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1775" w14:textId="054E2BB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In 2015, OHIO implemented a </w:t>
      </w:r>
      <w:hyperlink r:id="rId5" w:history="1">
        <w:r w:rsidR="00FB0489" w:rsidRPr="00EC66D8">
          <w:rPr>
            <w:rStyle w:val="Hyperlink"/>
            <w:rFonts w:ascii="Barlow Thin" w:hAnsi="Barlow Thin"/>
            <w:sz w:val="27"/>
            <w:szCs w:val="27"/>
            <w:shd w:val="clear" w:color="auto" w:fill="FFFFFF"/>
          </w:rPr>
          <w:t>Policy 12.021</w:t>
        </w:r>
        <w:r w:rsidR="00EC66D8" w:rsidRPr="00EC66D8">
          <w:rPr>
            <w:rStyle w:val="Hyperlink"/>
            <w:rFonts w:ascii="Barlow Thin" w:hAnsi="Barlow Thin"/>
            <w:sz w:val="27"/>
            <w:szCs w:val="27"/>
            <w:shd w:val="clear" w:color="auto" w:fill="FFFFFF"/>
          </w:rPr>
          <w:t>: Student Names</w:t>
        </w:r>
      </w:hyperlink>
      <w:r w:rsidR="00EC66D8">
        <w:rPr>
          <w:rFonts w:ascii="Barlow Thin" w:hAnsi="Barlow Thin"/>
          <w:color w:val="000000"/>
          <w:sz w:val="27"/>
          <w:szCs w:val="27"/>
          <w:shd w:val="clear" w:color="auto" w:fill="FFFFFF"/>
        </w:rPr>
        <w:t>, allowing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students to be identified with the name and/or pronoun they use. This included updating the </w:t>
      </w:r>
      <w:proofErr w:type="spellStart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MyOHIO</w:t>
      </w:r>
      <w:proofErr w:type="spellEnd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Student Center so that students could update their name and pronouns, as well as modifying other systems so faculty and staff could access that information.</w:t>
      </w:r>
    </w:p>
    <w:p w14:paraId="2A72E069" w14:textId="7777777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</w:rPr>
        <w:t> </w:t>
      </w:r>
    </w:p>
    <w:p w14:paraId="1417EE32" w14:textId="3166F362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In the Division of Student Affairs, we seek to refer to all faculty, </w:t>
      </w:r>
      <w:proofErr w:type="gramStart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staff</w:t>
      </w:r>
      <w:proofErr w:type="gramEnd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and students by the name they use and utilize the pronouns </w:t>
      </w:r>
      <w:r w:rsidR="00FB0489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with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which they identify. The following guidelines </w:t>
      </w:r>
      <w:r w:rsidR="00061C03">
        <w:rPr>
          <w:rFonts w:ascii="Barlow Thin" w:hAnsi="Barlow Thin"/>
          <w:color w:val="000000"/>
          <w:sz w:val="27"/>
          <w:szCs w:val="27"/>
          <w:shd w:val="clear" w:color="auto" w:fill="FFFFFF"/>
        </w:rPr>
        <w:t>were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developed as a tool to help foster an inclusive community at OHIO.</w:t>
      </w:r>
    </w:p>
    <w:p w14:paraId="21855E2D" w14:textId="77777777" w:rsidR="00893C30" w:rsidRPr="00F6339E" w:rsidRDefault="00893C30" w:rsidP="00893C30">
      <w:pPr>
        <w:pStyle w:val="NormalWeb"/>
        <w:rPr>
          <w:rFonts w:ascii="Barlow Thin" w:hAnsi="Barlow Thin"/>
          <w:color w:val="0000FF"/>
          <w:sz w:val="27"/>
          <w:szCs w:val="27"/>
          <w:u w:val="single"/>
          <w:shd w:val="clear" w:color="auto" w:fill="FFFFFF"/>
        </w:rPr>
      </w:pP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For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more information on why pronouns matter, click </w:t>
      </w:r>
      <w:hyperlink r:id="rId6" w:history="1">
        <w:r w:rsidRPr="00F6339E">
          <w:rPr>
            <w:rStyle w:val="Hyperlink"/>
            <w:rFonts w:ascii="Barlow Thin" w:hAnsi="Barlow Thin"/>
            <w:sz w:val="27"/>
            <w:szCs w:val="27"/>
            <w:shd w:val="clear" w:color="auto" w:fill="FFFFFF"/>
          </w:rPr>
          <w:t>here</w:t>
        </w:r>
      </w:hyperlink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.  For 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frequently asked questions about Ohio University’s use of pronouns and preferred names, see: </w:t>
      </w:r>
      <w:hyperlink r:id="rId7" w:history="1">
        <w:r w:rsidRPr="0081345F">
          <w:rPr>
            <w:rStyle w:val="Hyperlink"/>
            <w:rFonts w:ascii="Barlow Thin" w:hAnsi="Barlow Thin"/>
            <w:sz w:val="27"/>
            <w:szCs w:val="27"/>
            <w:shd w:val="clear" w:color="auto" w:fill="FFFFFF"/>
          </w:rPr>
          <w:t>https://www.ohio.edu/registrar/preferred-names-faq</w:t>
        </w:r>
      </w:hyperlink>
      <w:r>
        <w:rPr>
          <w:rStyle w:val="Hyperlink"/>
          <w:rFonts w:ascii="Barlow Thin" w:hAnsi="Barlow Thin"/>
          <w:sz w:val="27"/>
          <w:szCs w:val="27"/>
          <w:shd w:val="clear" w:color="auto" w:fill="FFFFFF"/>
        </w:rPr>
        <w:t xml:space="preserve">. </w:t>
      </w:r>
    </w:p>
    <w:p w14:paraId="7519A3AA" w14:textId="7777777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</w:rPr>
        <w:t> </w:t>
      </w:r>
    </w:p>
    <w:p w14:paraId="73A8B71A" w14:textId="7777777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 w:rsidRPr="00337275"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>Staff Directory, Business Cards, Email Signatures, and Name</w:t>
      </w:r>
      <w:r w:rsidRPr="0081345F"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 xml:space="preserve"> Badges</w:t>
      </w:r>
    </w:p>
    <w:p w14:paraId="2A855483" w14:textId="147A9DF8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We encourage all faculty, </w:t>
      </w:r>
      <w:proofErr w:type="gramStart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staff</w:t>
      </w:r>
      <w:proofErr w:type="gramEnd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and students to include their pronouns in highly visible locations where their name appears for the first time.  Examples of this include staff website</w:t>
      </w:r>
      <w:r w:rsidR="00061C03">
        <w:rPr>
          <w:rFonts w:ascii="Barlow Thin" w:hAnsi="Barlow Thin"/>
          <w:color w:val="000000"/>
          <w:sz w:val="27"/>
          <w:szCs w:val="27"/>
          <w:shd w:val="clear" w:color="auto" w:fill="FFFFFF"/>
        </w:rPr>
        <w:t>s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, business cards, email signatures, permanent office name plates and name badges.  </w:t>
      </w:r>
    </w:p>
    <w:p w14:paraId="3F0B00B8" w14:textId="77777777" w:rsidR="00893C30" w:rsidRDefault="00893C30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</w:p>
    <w:p w14:paraId="4F2D2571" w14:textId="7C927764" w:rsidR="0081345F" w:rsidRPr="0081345F" w:rsidRDefault="0081345F" w:rsidP="00337275">
      <w:pPr>
        <w:pStyle w:val="NormalWeb"/>
        <w:spacing w:before="0" w:beforeAutospacing="0" w:after="0" w:afterAutospacing="0"/>
        <w:rPr>
          <w:rFonts w:ascii="Barlow Thin" w:hAnsi="Barlow Thin"/>
          <w:b/>
          <w:bCs/>
          <w:color w:val="000000"/>
          <w:sz w:val="27"/>
          <w:szCs w:val="27"/>
        </w:rPr>
      </w:pPr>
      <w:r w:rsidRPr="0081345F">
        <w:rPr>
          <w:rFonts w:ascii="Barlow Thin" w:hAnsi="Barlow Thin"/>
          <w:b/>
          <w:bCs/>
          <w:color w:val="000000"/>
          <w:sz w:val="27"/>
          <w:szCs w:val="27"/>
        </w:rPr>
        <w:t>Name Badges:</w:t>
      </w:r>
    </w:p>
    <w:p w14:paraId="3B746D50" w14:textId="6E1F35E0" w:rsidR="0081345F" w:rsidRDefault="0081345F" w:rsidP="0081345F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Departments that issue name badges to staff should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include an o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pportunity </w:t>
      </w:r>
      <w:r w:rsidR="00F6339E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for staff 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>to feature their pronouns.</w:t>
      </w:r>
      <w:r w:rsidR="00061C03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Departments that do not issue name badges to staff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due to budget constraints,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but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wish to do so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,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should reach out to Ohio University's LGBT Center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to explore potential funding solution</w:t>
      </w:r>
      <w:r w:rsidRPr="0081345F">
        <w:rPr>
          <w:rFonts w:ascii="Barlow Thin" w:hAnsi="Barlow Thin"/>
          <w:color w:val="000000"/>
          <w:sz w:val="27"/>
          <w:szCs w:val="27"/>
          <w:shd w:val="clear" w:color="auto" w:fill="FFFFFF"/>
        </w:rPr>
        <w:t>s.</w:t>
      </w:r>
    </w:p>
    <w:p w14:paraId="4AA88FF8" w14:textId="3FA7F4E9" w:rsidR="0081345F" w:rsidRDefault="0081345F" w:rsidP="0081345F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</w:p>
    <w:p w14:paraId="296B63FD" w14:textId="74EC983B" w:rsidR="0081345F" w:rsidRDefault="0081345F" w:rsidP="0081345F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Name Badge Examples:</w:t>
      </w:r>
    </w:p>
    <w:p w14:paraId="2CC60FA5" w14:textId="6FFFC35B" w:rsidR="00DB4E81" w:rsidRPr="00DB4E81" w:rsidRDefault="00402558" w:rsidP="00402558">
      <w:pPr>
        <w:pStyle w:val="NormalWeb"/>
        <w:spacing w:before="0" w:beforeAutospacing="0" w:after="0" w:afterAutospacing="0"/>
        <w:ind w:left="72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 w:rsidRPr="00402558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Jivanto P. van Hemert </w:t>
      </w: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br/>
        <w:t>He, Him, His</w:t>
      </w:r>
    </w:p>
    <w:p w14:paraId="543C9DE2" w14:textId="625C41A7" w:rsidR="00DB4E81" w:rsidRPr="00DB4E81" w:rsidRDefault="00402558" w:rsidP="00402558">
      <w:pPr>
        <w:pStyle w:val="NormalWeb"/>
        <w:spacing w:before="0" w:beforeAutospacing="0" w:after="0" w:afterAutospacing="0"/>
        <w:ind w:firstLine="72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 w:rsidRPr="00402558">
        <w:rPr>
          <w:rFonts w:ascii="Barlow Thin" w:hAnsi="Barlow Thin"/>
          <w:color w:val="000000"/>
          <w:sz w:val="27"/>
          <w:szCs w:val="27"/>
          <w:shd w:val="clear" w:color="auto" w:fill="FFFFFF"/>
        </w:rPr>
        <w:t>Director of Case Management &amp; COVID Response Operations</w:t>
      </w:r>
    </w:p>
    <w:p w14:paraId="1889BB5A" w14:textId="77777777" w:rsidR="00893C30" w:rsidRDefault="00893C30" w:rsidP="00DB4E81">
      <w:pPr>
        <w:pStyle w:val="NormalWeb"/>
        <w:spacing w:before="0" w:beforeAutospacing="0" w:after="0" w:afterAutospacing="0"/>
        <w:ind w:firstLine="72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</w:p>
    <w:p w14:paraId="6902DA8A" w14:textId="24277394" w:rsidR="00DB4E81" w:rsidRPr="00DB4E81" w:rsidRDefault="00402558" w:rsidP="00DB4E81">
      <w:pPr>
        <w:pStyle w:val="NormalWeb"/>
        <w:spacing w:before="0" w:beforeAutospacing="0" w:after="0" w:afterAutospacing="0"/>
        <w:ind w:firstLine="72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Jim Sand</w:t>
      </w:r>
      <w:r w:rsidR="00DB4E81" w:rsidRPr="00DB4E81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 (He/Him/His)</w:t>
      </w:r>
    </w:p>
    <w:p w14:paraId="7A724822" w14:textId="77B4423C" w:rsidR="00DB4E81" w:rsidRPr="0081345F" w:rsidRDefault="00DB4E81" w:rsidP="00DB4E81">
      <w:pPr>
        <w:pStyle w:val="NormalWeb"/>
        <w:spacing w:before="0" w:beforeAutospacing="0" w:after="0" w:afterAutospacing="0"/>
        <w:ind w:firstLine="72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 w:rsidRPr="00DB4E81"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Assistant </w:t>
      </w:r>
      <w:r w:rsidR="00402558">
        <w:rPr>
          <w:rFonts w:ascii="Barlow Thin" w:hAnsi="Barlow Thin"/>
          <w:color w:val="000000"/>
          <w:sz w:val="27"/>
          <w:szCs w:val="27"/>
          <w:shd w:val="clear" w:color="auto" w:fill="FFFFFF"/>
        </w:rPr>
        <w:t>Director, Residence Life</w:t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Barlow Thin" w:hAnsi="Barlow Thin"/>
          <w:b/>
          <w:bCs/>
          <w:color w:val="000000"/>
          <w:sz w:val="27"/>
          <w:szCs w:val="27"/>
          <w:shd w:val="clear" w:color="auto" w:fill="FFFFFF"/>
        </w:rPr>
        <w:tab/>
      </w:r>
    </w:p>
    <w:p w14:paraId="6DF0A3A2" w14:textId="43C27909" w:rsidR="00061C03" w:rsidRDefault="00061C03" w:rsidP="00061C03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</w:p>
    <w:p w14:paraId="16AA196D" w14:textId="0BA5E146" w:rsidR="00061C03" w:rsidRPr="00061C03" w:rsidRDefault="00061C03" w:rsidP="00061C03">
      <w:pPr>
        <w:pStyle w:val="NormalWeb"/>
        <w:spacing w:before="0" w:beforeAutospacing="0" w:after="0" w:afterAutospacing="0"/>
        <w:rPr>
          <w:rFonts w:ascii="Barlow Thin" w:hAnsi="Barlow Thin"/>
          <w:b/>
          <w:bCs/>
          <w:color w:val="000000"/>
          <w:sz w:val="27"/>
          <w:szCs w:val="27"/>
        </w:rPr>
      </w:pPr>
      <w:r w:rsidRPr="00061C03">
        <w:rPr>
          <w:rFonts w:ascii="Barlow Thin" w:hAnsi="Barlow Thin"/>
          <w:b/>
          <w:bCs/>
          <w:color w:val="000000"/>
          <w:sz w:val="27"/>
          <w:szCs w:val="27"/>
        </w:rPr>
        <w:t>Other examples:</w:t>
      </w:r>
    </w:p>
    <w:p w14:paraId="18242460" w14:textId="77777777" w:rsidR="00061C03" w:rsidRDefault="00061C03" w:rsidP="00061C03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</w:p>
    <w:p w14:paraId="4A5F06A5" w14:textId="3D9424E2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Staff Website: </w:t>
      </w:r>
    </w:p>
    <w:p w14:paraId="3A8ED736" w14:textId="4E7C6C6F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D</w:t>
      </w:r>
      <w:r w:rsidR="00402558">
        <w:rPr>
          <w:rFonts w:ascii="Barlow Thin" w:hAnsi="Barlow Thin"/>
          <w:color w:val="000000"/>
          <w:sz w:val="27"/>
          <w:szCs w:val="27"/>
          <w:shd w:val="clear" w:color="auto" w:fill="FFFFFF"/>
        </w:rPr>
        <w:t>rew Banks</w:t>
      </w:r>
    </w:p>
    <w:p w14:paraId="14E30258" w14:textId="74B1119A" w:rsidR="00337275" w:rsidRDefault="00402558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proofErr w:type="spellStart"/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lastRenderedPageBreak/>
        <w:t>He/Him</w:t>
      </w:r>
      <w:proofErr w:type="spellEnd"/>
    </w:p>
    <w:p w14:paraId="4A02FA67" w14:textId="2043B408" w:rsidR="00337275" w:rsidRDefault="00402558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General Manager, Campus Cafés</w:t>
      </w:r>
    </w:p>
    <w:p w14:paraId="6F4D20F3" w14:textId="7777777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</w:rPr>
        <w:t> </w:t>
      </w:r>
    </w:p>
    <w:p w14:paraId="7CF5FAD1" w14:textId="7777777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Business Cards:</w:t>
      </w:r>
    </w:p>
    <w:p w14:paraId="03A41D8A" w14:textId="12F01D25" w:rsidR="00337275" w:rsidRDefault="00337275" w:rsidP="00337275">
      <w:pPr>
        <w:pStyle w:val="NormalWeb"/>
        <w:spacing w:before="0" w:beforeAutospacing="0" w:after="0" w:afterAutospacing="0"/>
        <w:ind w:left="3780"/>
        <w:rPr>
          <w:rFonts w:ascii="Barlow Thin" w:hAnsi="Barlow Thin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23368D9" wp14:editId="11DE29A3">
            <wp:extent cx="1990725" cy="7429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E31E" w14:textId="77777777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</w:rPr>
        <w:t> </w:t>
      </w:r>
    </w:p>
    <w:p w14:paraId="11CEC148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Megan M. Vogel</w:t>
      </w:r>
    </w:p>
    <w:p w14:paraId="43D9904B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She, Her, Hers</w:t>
      </w:r>
    </w:p>
    <w:p w14:paraId="0C815C60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</w:rPr>
        <w:t> </w:t>
      </w:r>
    </w:p>
    <w:p w14:paraId="59C17B28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Chief of Staff                              Cutler Hall, 212</w:t>
      </w:r>
    </w:p>
    <w:p w14:paraId="6E9E94C8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T. 740.593.2580                         1 Ohio University</w:t>
      </w:r>
    </w:p>
    <w:p w14:paraId="54BEA209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F. 740.593.1243                          Athens, OH 45701-2979</w:t>
      </w:r>
    </w:p>
    <w:p w14:paraId="305B03F8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 xml:space="preserve">vogelm@ohio.edu                    </w:t>
      </w:r>
      <w:hyperlink r:id="rId9" w:history="1">
        <w:r>
          <w:rPr>
            <w:rStyle w:val="Hyperlink"/>
            <w:rFonts w:ascii="Barlow Thin" w:hAnsi="Barlow Thin"/>
            <w:sz w:val="27"/>
            <w:szCs w:val="27"/>
            <w:shd w:val="clear" w:color="auto" w:fill="FFFFFF"/>
          </w:rPr>
          <w:t>www.ohio.edu/studentaffairs</w:t>
        </w:r>
      </w:hyperlink>
    </w:p>
    <w:p w14:paraId="2EB40C9F" w14:textId="77777777" w:rsidR="00337275" w:rsidRDefault="00337275" w:rsidP="00337275">
      <w:pPr>
        <w:pStyle w:val="NormalWeb"/>
        <w:spacing w:before="0" w:beforeAutospacing="0" w:after="0" w:afterAutospacing="0"/>
        <w:ind w:left="540"/>
        <w:rPr>
          <w:rFonts w:ascii="Barlow Thin" w:hAnsi="Barlow Thin"/>
          <w:color w:val="000000"/>
          <w:sz w:val="27"/>
          <w:szCs w:val="27"/>
        </w:rPr>
      </w:pPr>
      <w:r>
        <w:rPr>
          <w:rFonts w:ascii="Barlow Thin" w:hAnsi="Barlow Thin"/>
          <w:color w:val="000000"/>
          <w:sz w:val="27"/>
          <w:szCs w:val="27"/>
        </w:rPr>
        <w:t> </w:t>
      </w:r>
    </w:p>
    <w:p w14:paraId="4C550D32" w14:textId="0698A32A" w:rsidR="00337275" w:rsidRDefault="00337275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>Email Signature:</w:t>
      </w:r>
    </w:p>
    <w:p w14:paraId="28B827A6" w14:textId="2446512D" w:rsidR="00081DEB" w:rsidRDefault="00081DEB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  <w:shd w:val="clear" w:color="auto" w:fill="FFFFFF"/>
        </w:rPr>
      </w:pPr>
      <w:r>
        <w:rPr>
          <w:rFonts w:ascii="Barlow Thin" w:hAnsi="Barlow Thin"/>
          <w:color w:val="000000"/>
          <w:sz w:val="27"/>
          <w:szCs w:val="27"/>
          <w:shd w:val="clear" w:color="auto" w:fill="FFFFFF"/>
        </w:rPr>
        <w:tab/>
      </w:r>
    </w:p>
    <w:p w14:paraId="2D7CF758" w14:textId="0764C0C2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 Thin" w:eastAsiaTheme="minorEastAsia" w:hAnsi="Barlow Thin"/>
          <w:noProof/>
        </w:rPr>
      </w:pPr>
      <w:r w:rsidRPr="00081DEB">
        <w:rPr>
          <w:rFonts w:ascii="Barlow Thin" w:eastAsiaTheme="minorEastAsia" w:hAnsi="Barlow Thin"/>
          <w:noProof/>
        </w:rPr>
        <w:t>Taylor Bauer |</w:t>
      </w:r>
      <w:r w:rsidRPr="00081DEB">
        <w:rPr>
          <w:rFonts w:ascii="Barlow Thin" w:hAnsi="Barlow Thin"/>
          <w:color w:val="000000"/>
          <w:shd w:val="clear" w:color="auto" w:fill="FFFFFF"/>
        </w:rPr>
        <w:t xml:space="preserve"> </w:t>
      </w:r>
      <w:r w:rsidRPr="00081DEB">
        <w:rPr>
          <w:rFonts w:ascii="Barlow Thin" w:eastAsiaTheme="minorEastAsia" w:hAnsi="Barlow Thin"/>
          <w:noProof/>
        </w:rPr>
        <w:t>she/they</w:t>
      </w:r>
    </w:p>
    <w:p w14:paraId="2F2B6158" w14:textId="2E422A1D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 Thin" w:eastAsiaTheme="minorEastAsia" w:hAnsi="Barlow Thin"/>
          <w:noProof/>
        </w:rPr>
      </w:pPr>
      <w:r w:rsidRPr="00081DEB">
        <w:rPr>
          <w:rFonts w:ascii="Barlow Thin" w:eastAsiaTheme="minorEastAsia" w:hAnsi="Barlow Thin"/>
          <w:noProof/>
        </w:rPr>
        <w:t>Well-Being Support Manager</w:t>
      </w:r>
    </w:p>
    <w:p w14:paraId="38A50350" w14:textId="77777777" w:rsidR="00081DEB" w:rsidRPr="00081DEB" w:rsidRDefault="00081DEB" w:rsidP="00337275">
      <w:pPr>
        <w:pStyle w:val="NormalWeb"/>
        <w:spacing w:before="0" w:beforeAutospacing="0" w:after="0" w:afterAutospacing="0"/>
        <w:rPr>
          <w:rFonts w:ascii="Barlow Thin" w:hAnsi="Barlow Thin"/>
          <w:color w:val="000000"/>
          <w:sz w:val="27"/>
          <w:szCs w:val="27"/>
        </w:rPr>
      </w:pPr>
    </w:p>
    <w:p w14:paraId="617B38E5" w14:textId="7C8431F4" w:rsidR="00402558" w:rsidRPr="00081DEB" w:rsidRDefault="00337275" w:rsidP="00402558">
      <w:pPr>
        <w:rPr>
          <w:rFonts w:ascii="Barlow Thin" w:eastAsiaTheme="minorEastAsia" w:hAnsi="Barlow Thin"/>
          <w:noProof/>
          <w:color w:val="000000"/>
        </w:rPr>
      </w:pPr>
      <w:r w:rsidRPr="00081DEB">
        <w:rPr>
          <w:rFonts w:ascii="Barlow Thin" w:hAnsi="Barlow Thin"/>
          <w:color w:val="000000"/>
        </w:rPr>
        <w:t> </w:t>
      </w:r>
      <w:r w:rsidR="00402558" w:rsidRPr="00081DEB">
        <w:rPr>
          <w:rFonts w:ascii="Barlow Thin" w:eastAsiaTheme="minorEastAsia" w:hAnsi="Barlow Thin"/>
          <w:noProof/>
          <w:color w:val="0000FF"/>
        </w:rPr>
        <w:t xml:space="preserve">           </w:t>
      </w:r>
      <w:r w:rsidR="00402558" w:rsidRPr="00081DEB">
        <w:rPr>
          <w:rFonts w:ascii="Barlow Thin" w:eastAsiaTheme="minorEastAsia" w:hAnsi="Barlow Thin"/>
          <w:noProof/>
          <w:color w:val="0000FF"/>
        </w:rPr>
        <w:drawing>
          <wp:inline distT="0" distB="0" distL="0" distR="0" wp14:anchorId="2CDAD071" wp14:editId="39FDB87E">
            <wp:extent cx="3457575" cy="344157"/>
            <wp:effectExtent l="0" t="0" r="0" b="0"/>
            <wp:docPr id="3" name="Picture 3" descr="singleline_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line_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5" cy="3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41BBB" w14:textId="429BF8C8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 Thin" w:eastAsiaTheme="minorEastAsia" w:hAnsi="Barlow Thin"/>
          <w:noProof/>
          <w:color w:val="006633"/>
        </w:rPr>
      </w:pPr>
      <w:r w:rsidRPr="00081DEB">
        <w:rPr>
          <w:rFonts w:ascii="Barlow Thin" w:eastAsiaTheme="minorEastAsia" w:hAnsi="Barlow Thin"/>
          <w:noProof/>
          <w:color w:val="006633"/>
        </w:rPr>
        <w:t>University Well-Being &amp; Recreation | Office of Health Promotion</w:t>
      </w:r>
    </w:p>
    <w:p w14:paraId="4E7F0649" w14:textId="234A594F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 Thin" w:eastAsiaTheme="minorEastAsia" w:hAnsi="Barlow Thin"/>
          <w:noProof/>
        </w:rPr>
      </w:pPr>
      <w:r w:rsidRPr="00081DEB">
        <w:rPr>
          <w:rFonts w:ascii="Barlow Thin" w:eastAsiaTheme="minorEastAsia" w:hAnsi="Barlow Thin"/>
          <w:noProof/>
        </w:rPr>
        <w:t xml:space="preserve">Baker University Center </w:t>
      </w:r>
      <w:r w:rsidRPr="00081DEB">
        <w:rPr>
          <w:rFonts w:ascii="Barlow Thin" w:hAnsi="Barlow Thin"/>
          <w:color w:val="000000"/>
          <w:shd w:val="clear" w:color="auto" w:fill="FFFFFF"/>
        </w:rPr>
        <w:t xml:space="preserve">| </w:t>
      </w:r>
      <w:r w:rsidRPr="00081DEB">
        <w:rPr>
          <w:rFonts w:ascii="Barlow Thin" w:eastAsiaTheme="minorEastAsia" w:hAnsi="Barlow Thin"/>
          <w:noProof/>
        </w:rPr>
        <w:t>Office 339</w:t>
      </w:r>
    </w:p>
    <w:p w14:paraId="7650F61A" w14:textId="1AF86484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 Thin" w:eastAsiaTheme="minorEastAsia" w:hAnsi="Barlow Thin"/>
          <w:noProof/>
        </w:rPr>
      </w:pPr>
      <w:r w:rsidRPr="00081DEB">
        <w:rPr>
          <w:rFonts w:ascii="Barlow Thin" w:eastAsiaTheme="minorEastAsia" w:hAnsi="Barlow Thin"/>
          <w:noProof/>
        </w:rPr>
        <w:t xml:space="preserve">bauert@ohio.edu </w:t>
      </w:r>
    </w:p>
    <w:p w14:paraId="3B8CC2DE" w14:textId="77777777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 Thin" w:eastAsiaTheme="minorEastAsia" w:hAnsi="Barlow Thin"/>
          <w:noProof/>
        </w:rPr>
      </w:pPr>
    </w:p>
    <w:p w14:paraId="548F3681" w14:textId="3E296479" w:rsidR="00081DEB" w:rsidRPr="00081DEB" w:rsidRDefault="00081DEB" w:rsidP="00081DEB">
      <w:pPr>
        <w:pStyle w:val="NormalWeb"/>
        <w:spacing w:before="0" w:beforeAutospacing="0" w:after="0" w:afterAutospacing="0"/>
        <w:ind w:left="540"/>
        <w:rPr>
          <w:rFonts w:ascii="Barlow" w:hAnsi="Barlow"/>
          <w:sz w:val="22"/>
          <w:szCs w:val="22"/>
        </w:rPr>
      </w:pPr>
    </w:p>
    <w:p w14:paraId="241D2BC8" w14:textId="79CD5041" w:rsidR="00D46566" w:rsidRDefault="00D46566"/>
    <w:p w14:paraId="548CB5EA" w14:textId="352BA5DB" w:rsidR="00FB0489" w:rsidRDefault="00FB0489"/>
    <w:sectPr w:rsidR="00FB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Thin">
    <w:panose1 w:val="000003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613"/>
    <w:multiLevelType w:val="multilevel"/>
    <w:tmpl w:val="B4A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76926"/>
    <w:multiLevelType w:val="multilevel"/>
    <w:tmpl w:val="3FD8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75"/>
    <w:rsid w:val="00061C03"/>
    <w:rsid w:val="00081DEB"/>
    <w:rsid w:val="00111520"/>
    <w:rsid w:val="00337275"/>
    <w:rsid w:val="00402558"/>
    <w:rsid w:val="00554099"/>
    <w:rsid w:val="007D5504"/>
    <w:rsid w:val="0081345F"/>
    <w:rsid w:val="00893C30"/>
    <w:rsid w:val="009207B7"/>
    <w:rsid w:val="00D46566"/>
    <w:rsid w:val="00DB4E81"/>
    <w:rsid w:val="00EC66D8"/>
    <w:rsid w:val="00F6339E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A882"/>
  <w15:chartTrackingRefBased/>
  <w15:docId w15:val="{EE8A4FAB-C219-438F-9EF1-ACFC4C5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275"/>
    <w:rPr>
      <w:color w:val="0000FF"/>
      <w:u w:val="single"/>
    </w:rPr>
  </w:style>
  <w:style w:type="paragraph" w:styleId="Revision">
    <w:name w:val="Revision"/>
    <w:hidden/>
    <w:uiPriority w:val="99"/>
    <w:semiHidden/>
    <w:rsid w:val="00FB04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6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6D8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io.edu/registrar/preferred-names-f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amp.com/blog/gender-pronouns-in-workplace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ohio.edu/policy/12-021" TargetMode="External"/><Relationship Id="rId10" Type="http://schemas.openxmlformats.org/officeDocument/2006/relationships/hyperlink" Target="http://www.ohi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io.edu/studentaffairs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Megan (she/her/hers)</dc:creator>
  <cp:keywords/>
  <dc:description/>
  <cp:lastModifiedBy>Vogel, Megan (she/her/hers)</cp:lastModifiedBy>
  <cp:revision>2</cp:revision>
  <dcterms:created xsi:type="dcterms:W3CDTF">2022-01-18T15:17:00Z</dcterms:created>
  <dcterms:modified xsi:type="dcterms:W3CDTF">2022-01-18T15:17:00Z</dcterms:modified>
</cp:coreProperties>
</file>