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4E776" w14:textId="6BA15C02" w:rsidR="008D622F" w:rsidRPr="008D622F" w:rsidRDefault="00080715" w:rsidP="008D622F">
      <w:pPr>
        <w:rPr>
          <w:rFonts w:ascii="Barlow" w:hAnsi="Barlow"/>
          <w:color w:val="000000"/>
          <w:sz w:val="24"/>
          <w:szCs w:val="24"/>
        </w:rPr>
      </w:pPr>
      <w:r w:rsidRPr="008D622F">
        <w:rPr>
          <w:rFonts w:ascii="Barlow" w:hAnsi="Barlow"/>
          <w:b/>
          <w:sz w:val="24"/>
          <w:szCs w:val="24"/>
        </w:rPr>
        <w:t xml:space="preserve">February 14, 2020: </w:t>
      </w:r>
      <w:r w:rsidR="008D622F">
        <w:rPr>
          <w:rFonts w:ascii="Barlow" w:hAnsi="Barlow"/>
          <w:b/>
          <w:sz w:val="24"/>
          <w:szCs w:val="24"/>
        </w:rPr>
        <w:t xml:space="preserve">Galentine’s Day </w:t>
      </w:r>
      <w:r w:rsidRPr="008D622F">
        <w:rPr>
          <w:rFonts w:ascii="Barlow" w:hAnsi="Barlow"/>
          <w:b/>
          <w:sz w:val="24"/>
          <w:szCs w:val="24"/>
        </w:rPr>
        <w:t>Reception Keynote</w:t>
      </w:r>
      <w:r w:rsidR="008D622F">
        <w:rPr>
          <w:rFonts w:ascii="Barlow" w:hAnsi="Barlow"/>
          <w:b/>
          <w:sz w:val="24"/>
          <w:szCs w:val="24"/>
        </w:rPr>
        <w:t xml:space="preserve"> with</w:t>
      </w:r>
      <w:r w:rsidRPr="008D622F">
        <w:rPr>
          <w:rFonts w:ascii="Barlow" w:hAnsi="Barlow"/>
          <w:color w:val="000000"/>
          <w:sz w:val="24"/>
          <w:szCs w:val="24"/>
        </w:rPr>
        <w:t xml:space="preserve"> </w:t>
      </w:r>
      <w:r w:rsidRPr="008D622F">
        <w:rPr>
          <w:rFonts w:ascii="Barlow" w:hAnsi="Barlow"/>
          <w:b/>
          <w:color w:val="000000"/>
          <w:sz w:val="24"/>
          <w:szCs w:val="24"/>
        </w:rPr>
        <w:t>Dr. Tanisha King-Taylor entitled "Sisterly Love"</w:t>
      </w:r>
    </w:p>
    <w:tbl>
      <w:tblPr>
        <w:tblStyle w:val="TableGrid"/>
        <w:tblpPr w:leftFromText="180" w:rightFromText="180" w:vertAnchor="page" w:horzAnchor="margin" w:tblpY="2191"/>
        <w:tblW w:w="14125" w:type="dxa"/>
        <w:tblLook w:val="04A0" w:firstRow="1" w:lastRow="0" w:firstColumn="1" w:lastColumn="0" w:noHBand="0" w:noVBand="1"/>
      </w:tblPr>
      <w:tblGrid>
        <w:gridCol w:w="2015"/>
        <w:gridCol w:w="3227"/>
        <w:gridCol w:w="2853"/>
        <w:gridCol w:w="2970"/>
        <w:gridCol w:w="3060"/>
      </w:tblGrid>
      <w:tr w:rsidR="008D622F" w14:paraId="1A724DC3" w14:textId="77777777" w:rsidTr="008D622F">
        <w:tc>
          <w:tcPr>
            <w:tcW w:w="14125" w:type="dxa"/>
            <w:gridSpan w:val="5"/>
          </w:tcPr>
          <w:p w14:paraId="7CEC908C" w14:textId="77777777" w:rsidR="008D622F" w:rsidRPr="008D622F" w:rsidRDefault="008D622F" w:rsidP="008D622F">
            <w:pPr>
              <w:jc w:val="center"/>
              <w:rPr>
                <w:rFonts w:ascii="Barlow" w:eastAsia="Barlow" w:hAnsi="Barlow" w:cs="Barlow"/>
                <w:b/>
                <w:bCs/>
                <w:sz w:val="24"/>
                <w:szCs w:val="24"/>
              </w:rPr>
            </w:pPr>
            <w:r w:rsidRPr="008D622F">
              <w:rPr>
                <w:rFonts w:ascii="Barlow" w:eastAsia="Barlow" w:hAnsi="Barlow" w:cs="Barlow"/>
                <w:b/>
                <w:bCs/>
                <w:sz w:val="24"/>
                <w:szCs w:val="24"/>
              </w:rPr>
              <w:t>February 15, 2020</w:t>
            </w:r>
          </w:p>
        </w:tc>
      </w:tr>
      <w:tr w:rsidR="008D622F" w14:paraId="283EE41B" w14:textId="77777777" w:rsidTr="008D622F">
        <w:tc>
          <w:tcPr>
            <w:tcW w:w="2015" w:type="dxa"/>
          </w:tcPr>
          <w:p w14:paraId="2E1DF1E8" w14:textId="77777777" w:rsidR="008D622F" w:rsidRPr="00EB0674" w:rsidRDefault="008D622F" w:rsidP="008D622F">
            <w:pPr>
              <w:rPr>
                <w:rFonts w:ascii="Barlow" w:eastAsia="Barlow" w:hAnsi="Barlow" w:cs="Barlow"/>
                <w:sz w:val="24"/>
                <w:szCs w:val="24"/>
              </w:rPr>
            </w:pPr>
            <w:r w:rsidRPr="6279E4A2">
              <w:rPr>
                <w:rFonts w:ascii="Barlow" w:eastAsia="Barlow" w:hAnsi="Barlow" w:cs="Barlow"/>
                <w:sz w:val="24"/>
                <w:szCs w:val="24"/>
              </w:rPr>
              <w:t>9:00AM – 9:30AM</w:t>
            </w:r>
          </w:p>
        </w:tc>
        <w:tc>
          <w:tcPr>
            <w:tcW w:w="12110" w:type="dxa"/>
            <w:gridSpan w:val="4"/>
          </w:tcPr>
          <w:p w14:paraId="4DD6105F" w14:textId="77777777" w:rsidR="008D622F" w:rsidRPr="00EB0674" w:rsidRDefault="008D622F" w:rsidP="008D622F">
            <w:pPr>
              <w:jc w:val="center"/>
              <w:rPr>
                <w:rFonts w:ascii="Barlow" w:eastAsia="Barlow" w:hAnsi="Barlow" w:cs="Barlow"/>
                <w:b/>
                <w:bCs/>
                <w:sz w:val="24"/>
                <w:szCs w:val="24"/>
              </w:rPr>
            </w:pPr>
            <w:r w:rsidRPr="555F4EDE">
              <w:rPr>
                <w:rFonts w:ascii="Barlow" w:eastAsia="Barlow" w:hAnsi="Barlow" w:cs="Barlow"/>
                <w:b/>
                <w:bCs/>
                <w:sz w:val="24"/>
                <w:szCs w:val="24"/>
              </w:rPr>
              <w:t>Registration in Walter Hall Rotunda</w:t>
            </w:r>
          </w:p>
        </w:tc>
      </w:tr>
      <w:tr w:rsidR="008D622F" w14:paraId="749AA546" w14:textId="77777777" w:rsidTr="008D622F">
        <w:tc>
          <w:tcPr>
            <w:tcW w:w="2015" w:type="dxa"/>
          </w:tcPr>
          <w:p w14:paraId="0FC1A040" w14:textId="77777777" w:rsidR="008D622F" w:rsidRPr="00EB0674" w:rsidRDefault="008D622F" w:rsidP="008D622F">
            <w:pPr>
              <w:rPr>
                <w:rFonts w:ascii="Barlow" w:eastAsia="Barlow" w:hAnsi="Barlow" w:cs="Barlow"/>
                <w:sz w:val="24"/>
                <w:szCs w:val="24"/>
              </w:rPr>
            </w:pPr>
            <w:r w:rsidRPr="6279E4A2">
              <w:rPr>
                <w:rFonts w:ascii="Barlow" w:eastAsia="Barlow" w:hAnsi="Barlow" w:cs="Barlow"/>
                <w:sz w:val="24"/>
                <w:szCs w:val="24"/>
              </w:rPr>
              <w:t>9:30AM - 10:15AM</w:t>
            </w:r>
          </w:p>
        </w:tc>
        <w:tc>
          <w:tcPr>
            <w:tcW w:w="12110" w:type="dxa"/>
            <w:gridSpan w:val="4"/>
          </w:tcPr>
          <w:p w14:paraId="122D72D2" w14:textId="77777777" w:rsidR="008D622F" w:rsidRPr="00EB0674" w:rsidRDefault="008D622F" w:rsidP="008D622F">
            <w:pPr>
              <w:jc w:val="center"/>
              <w:rPr>
                <w:rFonts w:ascii="Barlow" w:eastAsia="Barlow" w:hAnsi="Barlow" w:cs="Barlow"/>
                <w:b/>
                <w:bCs/>
                <w:sz w:val="24"/>
                <w:szCs w:val="24"/>
              </w:rPr>
            </w:pPr>
            <w:r w:rsidRPr="555F4EDE">
              <w:rPr>
                <w:rFonts w:ascii="Barlow" w:eastAsia="Barlow" w:hAnsi="Barlow" w:cs="Barlow"/>
                <w:b/>
                <w:bCs/>
                <w:sz w:val="24"/>
                <w:szCs w:val="24"/>
              </w:rPr>
              <w:t>Keynote:  Time Out: Where are you?, with Jenn Bennett, MS, in Walter Hall Rotunda</w:t>
            </w:r>
          </w:p>
        </w:tc>
      </w:tr>
      <w:tr w:rsidR="008D622F" w14:paraId="37236FEE" w14:textId="77777777" w:rsidTr="008D622F">
        <w:tc>
          <w:tcPr>
            <w:tcW w:w="2015" w:type="dxa"/>
          </w:tcPr>
          <w:p w14:paraId="6BC3571A" w14:textId="77777777" w:rsidR="008D622F" w:rsidRDefault="008D622F" w:rsidP="008D622F">
            <w:pPr>
              <w:rPr>
                <w:rFonts w:ascii="Barlow" w:eastAsia="Barlow" w:hAnsi="Barlow" w:cs="Barlow"/>
                <w:sz w:val="24"/>
                <w:szCs w:val="24"/>
              </w:rPr>
            </w:pPr>
          </w:p>
        </w:tc>
        <w:tc>
          <w:tcPr>
            <w:tcW w:w="3227" w:type="dxa"/>
          </w:tcPr>
          <w:p w14:paraId="3FF17735" w14:textId="77777777" w:rsidR="008D622F" w:rsidRPr="00355316" w:rsidRDefault="008D622F" w:rsidP="008D622F">
            <w:pPr>
              <w:rPr>
                <w:rFonts w:ascii="Barlow" w:eastAsia="Barlow" w:hAnsi="Barlow" w:cs="Barlow"/>
                <w:b/>
                <w:bCs/>
                <w:sz w:val="24"/>
                <w:szCs w:val="24"/>
              </w:rPr>
            </w:pPr>
            <w:r w:rsidRPr="6279E4A2">
              <w:rPr>
                <w:rFonts w:ascii="Barlow" w:eastAsia="Barlow" w:hAnsi="Barlow" w:cs="Barlow"/>
                <w:b/>
                <w:bCs/>
                <w:sz w:val="24"/>
                <w:szCs w:val="24"/>
              </w:rPr>
              <w:t>Undergraduate</w:t>
            </w:r>
          </w:p>
        </w:tc>
        <w:tc>
          <w:tcPr>
            <w:tcW w:w="2853" w:type="dxa"/>
          </w:tcPr>
          <w:p w14:paraId="2D770259" w14:textId="77777777" w:rsidR="008D622F" w:rsidRPr="00355316" w:rsidRDefault="008D622F" w:rsidP="008D622F">
            <w:pPr>
              <w:rPr>
                <w:rFonts w:ascii="Barlow" w:eastAsia="Barlow" w:hAnsi="Barlow" w:cs="Barlow"/>
                <w:b/>
                <w:bCs/>
                <w:sz w:val="24"/>
                <w:szCs w:val="24"/>
              </w:rPr>
            </w:pPr>
            <w:r w:rsidRPr="6279E4A2">
              <w:rPr>
                <w:rFonts w:ascii="Barlow" w:eastAsia="Barlow" w:hAnsi="Barlow" w:cs="Barlow"/>
                <w:b/>
                <w:bCs/>
                <w:sz w:val="24"/>
                <w:szCs w:val="24"/>
              </w:rPr>
              <w:t>Professional/Personal  Development</w:t>
            </w:r>
          </w:p>
        </w:tc>
        <w:tc>
          <w:tcPr>
            <w:tcW w:w="2970" w:type="dxa"/>
          </w:tcPr>
          <w:p w14:paraId="49A1DEDB" w14:textId="77777777" w:rsidR="008D622F" w:rsidRPr="00355316" w:rsidRDefault="008D622F" w:rsidP="008D622F">
            <w:pPr>
              <w:rPr>
                <w:rFonts w:ascii="Barlow" w:eastAsia="Barlow" w:hAnsi="Barlow" w:cs="Barlow"/>
                <w:b/>
                <w:bCs/>
                <w:sz w:val="24"/>
                <w:szCs w:val="24"/>
              </w:rPr>
            </w:pPr>
            <w:r w:rsidRPr="6279E4A2">
              <w:rPr>
                <w:rFonts w:ascii="Barlow" w:eastAsia="Barlow" w:hAnsi="Barlow" w:cs="Barlow"/>
                <w:b/>
                <w:bCs/>
                <w:sz w:val="24"/>
                <w:szCs w:val="24"/>
              </w:rPr>
              <w:t>Job Market</w:t>
            </w:r>
          </w:p>
        </w:tc>
        <w:tc>
          <w:tcPr>
            <w:tcW w:w="3060" w:type="dxa"/>
          </w:tcPr>
          <w:p w14:paraId="61EF5F2F" w14:textId="77777777" w:rsidR="008D622F" w:rsidRPr="00355316" w:rsidRDefault="008D622F" w:rsidP="008D622F">
            <w:pPr>
              <w:rPr>
                <w:rFonts w:ascii="Barlow" w:eastAsia="Barlow" w:hAnsi="Barlow" w:cs="Barlow"/>
                <w:b/>
                <w:bCs/>
                <w:sz w:val="24"/>
                <w:szCs w:val="24"/>
              </w:rPr>
            </w:pPr>
            <w:r w:rsidRPr="6279E4A2">
              <w:rPr>
                <w:rFonts w:ascii="Barlow" w:eastAsia="Barlow" w:hAnsi="Barlow" w:cs="Barlow"/>
                <w:b/>
                <w:bCs/>
                <w:sz w:val="24"/>
                <w:szCs w:val="24"/>
              </w:rPr>
              <w:t>Teaching</w:t>
            </w:r>
          </w:p>
        </w:tc>
      </w:tr>
      <w:tr w:rsidR="008D622F" w14:paraId="273B0884" w14:textId="77777777" w:rsidTr="008D622F">
        <w:tc>
          <w:tcPr>
            <w:tcW w:w="2015" w:type="dxa"/>
          </w:tcPr>
          <w:p w14:paraId="6589DFD7" w14:textId="77777777" w:rsidR="008D622F" w:rsidRDefault="008D622F" w:rsidP="008D622F">
            <w:pPr>
              <w:rPr>
                <w:rFonts w:ascii="Barlow" w:eastAsia="Barlow" w:hAnsi="Barlow" w:cs="Barlow"/>
                <w:sz w:val="24"/>
                <w:szCs w:val="24"/>
              </w:rPr>
            </w:pPr>
            <w:r w:rsidRPr="6279E4A2">
              <w:rPr>
                <w:rFonts w:ascii="Barlow" w:eastAsia="Barlow" w:hAnsi="Barlow" w:cs="Barlow"/>
                <w:sz w:val="24"/>
                <w:szCs w:val="24"/>
              </w:rPr>
              <w:t>10:20AM – 11:15AM</w:t>
            </w:r>
          </w:p>
        </w:tc>
        <w:tc>
          <w:tcPr>
            <w:tcW w:w="3227" w:type="dxa"/>
          </w:tcPr>
          <w:p w14:paraId="755D27E6" w14:textId="77777777" w:rsidR="008D622F" w:rsidRDefault="008D622F" w:rsidP="008D622F">
            <w:pPr>
              <w:rPr>
                <w:rFonts w:ascii="Barlow" w:eastAsia="Barlow" w:hAnsi="Barlow" w:cs="Barlow"/>
                <w:sz w:val="24"/>
                <w:szCs w:val="24"/>
              </w:rPr>
            </w:pPr>
            <w:r w:rsidRPr="555F4EDE">
              <w:rPr>
                <w:rFonts w:ascii="Barlow" w:eastAsia="Barlow" w:hAnsi="Barlow" w:cs="Barlow"/>
                <w:sz w:val="24"/>
                <w:szCs w:val="24"/>
              </w:rPr>
              <w:t>Preparing for Graduate School: Applying for Scholarships, Graduate Assistantships, Research Assistantships, Teaching Assistantships</w:t>
            </w:r>
          </w:p>
        </w:tc>
        <w:tc>
          <w:tcPr>
            <w:tcW w:w="2853" w:type="dxa"/>
          </w:tcPr>
          <w:p w14:paraId="11D098DF" w14:textId="77777777" w:rsidR="008D622F" w:rsidRPr="00105EAA" w:rsidRDefault="008D622F" w:rsidP="008D622F">
            <w:pPr>
              <w:rPr>
                <w:rFonts w:ascii="Barlow" w:eastAsia="Barlow" w:hAnsi="Barlow" w:cs="Barlow"/>
                <w:sz w:val="24"/>
                <w:szCs w:val="24"/>
              </w:rPr>
            </w:pPr>
            <w:r w:rsidRPr="555F4EDE">
              <w:rPr>
                <w:rFonts w:ascii="Barlow" w:eastAsia="Barlow" w:hAnsi="Barlow" w:cs="Barlow"/>
                <w:sz w:val="24"/>
                <w:szCs w:val="24"/>
              </w:rPr>
              <w:t>What Made You Say That? Interrupting Microaggressions and Implicit Bias in Everyday Life</w:t>
            </w:r>
          </w:p>
        </w:tc>
        <w:tc>
          <w:tcPr>
            <w:tcW w:w="2970" w:type="dxa"/>
          </w:tcPr>
          <w:p w14:paraId="0A854F4C" w14:textId="77777777" w:rsidR="008D622F" w:rsidRDefault="008D622F" w:rsidP="008D622F">
            <w:pPr>
              <w:rPr>
                <w:rFonts w:ascii="Barlow" w:eastAsia="Barlow" w:hAnsi="Barlow" w:cs="Barlow"/>
                <w:color w:val="212121"/>
                <w:sz w:val="24"/>
                <w:szCs w:val="24"/>
              </w:rPr>
            </w:pPr>
            <w:r w:rsidRPr="555F4EDE">
              <w:rPr>
                <w:rFonts w:ascii="Barlow" w:eastAsia="Barlow" w:hAnsi="Barlow" w:cs="Barlow"/>
                <w:color w:val="212121"/>
                <w:sz w:val="24"/>
                <w:szCs w:val="24"/>
                <w:shd w:val="clear" w:color="auto" w:fill="FFFFFF"/>
              </w:rPr>
              <w:t>Dealing with Bias on the Job Market: Race, Gender, Family, Sexuality, and Class</w:t>
            </w:r>
          </w:p>
        </w:tc>
        <w:tc>
          <w:tcPr>
            <w:tcW w:w="3060" w:type="dxa"/>
          </w:tcPr>
          <w:p w14:paraId="373FD780" w14:textId="77777777" w:rsidR="008D622F" w:rsidRDefault="008D622F" w:rsidP="008D622F">
            <w:pPr>
              <w:rPr>
                <w:rFonts w:ascii="Barlow" w:eastAsia="Barlow" w:hAnsi="Barlow" w:cs="Barlow"/>
                <w:sz w:val="24"/>
                <w:szCs w:val="24"/>
              </w:rPr>
            </w:pPr>
            <w:r w:rsidRPr="555F4EDE">
              <w:rPr>
                <w:rFonts w:ascii="Barlow" w:eastAsia="Barlow" w:hAnsi="Barlow" w:cs="Barlow"/>
                <w:sz w:val="24"/>
                <w:szCs w:val="24"/>
              </w:rPr>
              <w:t>Identifying Your Pedagogical Approach</w:t>
            </w:r>
          </w:p>
        </w:tc>
      </w:tr>
      <w:tr w:rsidR="008D622F" w14:paraId="65EDBBB5" w14:textId="77777777" w:rsidTr="008D622F">
        <w:tc>
          <w:tcPr>
            <w:tcW w:w="2015" w:type="dxa"/>
          </w:tcPr>
          <w:p w14:paraId="1EC28094" w14:textId="77777777" w:rsidR="008D622F" w:rsidRDefault="008D622F" w:rsidP="008D622F">
            <w:pPr>
              <w:rPr>
                <w:rFonts w:ascii="Barlow" w:eastAsia="Barlow" w:hAnsi="Barlow" w:cs="Barlow"/>
                <w:sz w:val="24"/>
                <w:szCs w:val="24"/>
              </w:rPr>
            </w:pPr>
            <w:r w:rsidRPr="6279E4A2">
              <w:rPr>
                <w:rFonts w:ascii="Barlow" w:eastAsia="Barlow" w:hAnsi="Barlow" w:cs="Barlow"/>
                <w:sz w:val="24"/>
                <w:szCs w:val="24"/>
              </w:rPr>
              <w:t>11:20AM - 11:45AM</w:t>
            </w:r>
          </w:p>
        </w:tc>
        <w:tc>
          <w:tcPr>
            <w:tcW w:w="12110" w:type="dxa"/>
            <w:gridSpan w:val="4"/>
          </w:tcPr>
          <w:p w14:paraId="26CB7254" w14:textId="77777777" w:rsidR="008D622F" w:rsidRPr="00EB0674" w:rsidRDefault="008D622F" w:rsidP="008D622F">
            <w:pPr>
              <w:jc w:val="center"/>
              <w:rPr>
                <w:rFonts w:ascii="Barlow" w:eastAsia="Barlow" w:hAnsi="Barlow" w:cs="Barlow"/>
                <w:b/>
                <w:bCs/>
                <w:sz w:val="24"/>
                <w:szCs w:val="24"/>
              </w:rPr>
            </w:pPr>
            <w:r w:rsidRPr="6279E4A2">
              <w:rPr>
                <w:rFonts w:ascii="Barlow" w:eastAsia="Barlow" w:hAnsi="Barlow" w:cs="Barlow"/>
                <w:b/>
                <w:bCs/>
                <w:sz w:val="24"/>
                <w:szCs w:val="24"/>
              </w:rPr>
              <w:t>Pick-up food and network, Walter Hall Rotunda</w:t>
            </w:r>
          </w:p>
        </w:tc>
      </w:tr>
      <w:tr w:rsidR="008D622F" w14:paraId="1E7E7473" w14:textId="77777777" w:rsidTr="008D622F">
        <w:tc>
          <w:tcPr>
            <w:tcW w:w="2015" w:type="dxa"/>
          </w:tcPr>
          <w:p w14:paraId="6C46FB9F" w14:textId="77777777" w:rsidR="008D622F" w:rsidRDefault="008D622F" w:rsidP="008D622F">
            <w:pPr>
              <w:rPr>
                <w:rFonts w:ascii="Barlow" w:eastAsia="Barlow" w:hAnsi="Barlow" w:cs="Barlow"/>
                <w:sz w:val="24"/>
                <w:szCs w:val="24"/>
              </w:rPr>
            </w:pPr>
            <w:r w:rsidRPr="6279E4A2">
              <w:rPr>
                <w:rFonts w:ascii="Barlow" w:eastAsia="Barlow" w:hAnsi="Barlow" w:cs="Barlow"/>
                <w:sz w:val="24"/>
                <w:szCs w:val="24"/>
              </w:rPr>
              <w:t>11:45AM - 1:00PM</w:t>
            </w:r>
          </w:p>
        </w:tc>
        <w:tc>
          <w:tcPr>
            <w:tcW w:w="12110" w:type="dxa"/>
            <w:gridSpan w:val="4"/>
          </w:tcPr>
          <w:p w14:paraId="7A30000A" w14:textId="77777777" w:rsidR="008D622F" w:rsidRDefault="008D622F" w:rsidP="008D622F">
            <w:pPr>
              <w:jc w:val="center"/>
              <w:rPr>
                <w:rFonts w:ascii="Barlow" w:eastAsia="Barlow" w:hAnsi="Barlow" w:cs="Barlow"/>
                <w:sz w:val="24"/>
                <w:szCs w:val="24"/>
              </w:rPr>
            </w:pPr>
            <w:r w:rsidRPr="555F4EDE">
              <w:rPr>
                <w:rFonts w:ascii="Barlow" w:eastAsia="Barlow" w:hAnsi="Barlow" w:cs="Barlow"/>
                <w:b/>
                <w:bCs/>
                <w:sz w:val="24"/>
                <w:szCs w:val="24"/>
              </w:rPr>
              <w:t>Lunch Keynote:</w:t>
            </w:r>
            <w:r w:rsidRPr="555F4EDE">
              <w:rPr>
                <w:rFonts w:ascii="Barlow" w:eastAsia="Barlow" w:hAnsi="Barlow" w:cs="Barlow"/>
                <w:sz w:val="24"/>
                <w:szCs w:val="24"/>
              </w:rPr>
              <w:t xml:space="preserve"> </w:t>
            </w:r>
            <w:r w:rsidRPr="555F4EDE">
              <w:rPr>
                <w:rFonts w:ascii="Barlow" w:eastAsia="Barlow" w:hAnsi="Barlow" w:cs="Barlow"/>
                <w:b/>
                <w:bCs/>
                <w:sz w:val="24"/>
                <w:szCs w:val="24"/>
              </w:rPr>
              <w:t>The Gender Penalty, with Claire Kamp Dush, Ph.D.</w:t>
            </w:r>
          </w:p>
        </w:tc>
      </w:tr>
      <w:tr w:rsidR="008D622F" w14:paraId="05D5E55F" w14:textId="77777777" w:rsidTr="008D622F">
        <w:tc>
          <w:tcPr>
            <w:tcW w:w="2015" w:type="dxa"/>
          </w:tcPr>
          <w:p w14:paraId="74461A25" w14:textId="77777777" w:rsidR="008D622F" w:rsidRDefault="008D622F" w:rsidP="008D622F">
            <w:pPr>
              <w:rPr>
                <w:rFonts w:ascii="Barlow" w:eastAsia="Barlow" w:hAnsi="Barlow" w:cs="Barlow"/>
                <w:sz w:val="24"/>
                <w:szCs w:val="24"/>
              </w:rPr>
            </w:pPr>
            <w:r w:rsidRPr="6279E4A2">
              <w:rPr>
                <w:rFonts w:ascii="Barlow" w:eastAsia="Barlow" w:hAnsi="Barlow" w:cs="Barlow"/>
                <w:sz w:val="24"/>
                <w:szCs w:val="24"/>
              </w:rPr>
              <w:t>1:10PM - 2:05PM</w:t>
            </w:r>
          </w:p>
        </w:tc>
        <w:tc>
          <w:tcPr>
            <w:tcW w:w="3227" w:type="dxa"/>
          </w:tcPr>
          <w:p w14:paraId="4065EA63" w14:textId="77777777" w:rsidR="008D622F" w:rsidRPr="00C31AA5" w:rsidRDefault="008D622F" w:rsidP="008D622F">
            <w:pPr>
              <w:rPr>
                <w:rFonts w:ascii="Barlow" w:eastAsia="Barlow" w:hAnsi="Barlow" w:cs="Barlow"/>
                <w:sz w:val="24"/>
                <w:szCs w:val="24"/>
              </w:rPr>
            </w:pPr>
            <w:r w:rsidRPr="555F4EDE">
              <w:rPr>
                <w:rFonts w:ascii="Barlow" w:eastAsia="Barlow" w:hAnsi="Barlow" w:cs="Barlow"/>
                <w:sz w:val="24"/>
                <w:szCs w:val="24"/>
              </w:rPr>
              <w:t>Graduate School Mapping with Beyoncé</w:t>
            </w:r>
          </w:p>
        </w:tc>
        <w:tc>
          <w:tcPr>
            <w:tcW w:w="2853" w:type="dxa"/>
          </w:tcPr>
          <w:p w14:paraId="20DDB601" w14:textId="77777777" w:rsidR="008D622F" w:rsidRPr="00EB0674" w:rsidRDefault="008D622F" w:rsidP="008D622F">
            <w:pPr>
              <w:rPr>
                <w:rFonts w:ascii="Barlow" w:eastAsia="Barlow" w:hAnsi="Barlow" w:cs="Barlow"/>
                <w:sz w:val="24"/>
                <w:szCs w:val="24"/>
              </w:rPr>
            </w:pPr>
            <w:r w:rsidRPr="555F4EDE">
              <w:rPr>
                <w:rFonts w:ascii="Barlow" w:eastAsia="Barlow" w:hAnsi="Barlow" w:cs="Barlow"/>
                <w:sz w:val="24"/>
                <w:szCs w:val="24"/>
              </w:rPr>
              <w:t>Managing High Stress Situations: What is Your Fear Factor?</w:t>
            </w:r>
          </w:p>
        </w:tc>
        <w:tc>
          <w:tcPr>
            <w:tcW w:w="2970" w:type="dxa"/>
            <w:vMerge w:val="restart"/>
          </w:tcPr>
          <w:p w14:paraId="749BF643" w14:textId="77777777" w:rsidR="008D622F" w:rsidRDefault="008D622F" w:rsidP="008D622F">
            <w:pPr>
              <w:rPr>
                <w:rFonts w:ascii="Barlow" w:eastAsia="Barlow" w:hAnsi="Barlow" w:cs="Barlow"/>
                <w:sz w:val="24"/>
                <w:szCs w:val="24"/>
              </w:rPr>
            </w:pPr>
            <w:r w:rsidRPr="555F4EDE">
              <w:rPr>
                <w:rFonts w:ascii="Barlow" w:eastAsia="Barlow" w:hAnsi="Barlow" w:cs="Barlow"/>
                <w:sz w:val="24"/>
                <w:szCs w:val="24"/>
              </w:rPr>
              <w:t xml:space="preserve">American Association of University Women Start Smart Salary Negotiation Workshop </w:t>
            </w:r>
          </w:p>
          <w:p w14:paraId="1E43677F" w14:textId="77777777" w:rsidR="008D622F" w:rsidRDefault="008D622F" w:rsidP="008D622F">
            <w:pPr>
              <w:rPr>
                <w:rFonts w:ascii="Barlow" w:eastAsia="Barlow" w:hAnsi="Barlow" w:cs="Barlow"/>
                <w:sz w:val="24"/>
                <w:szCs w:val="24"/>
              </w:rPr>
            </w:pPr>
          </w:p>
          <w:p w14:paraId="1AE6300E" w14:textId="77777777" w:rsidR="008D622F" w:rsidRDefault="008D622F" w:rsidP="008D622F">
            <w:pPr>
              <w:spacing w:line="259" w:lineRule="auto"/>
              <w:rPr>
                <w:rFonts w:ascii="Barlow" w:eastAsia="Barlow" w:hAnsi="Barlow" w:cs="Barlow"/>
                <w:sz w:val="24"/>
                <w:szCs w:val="24"/>
              </w:rPr>
            </w:pPr>
            <w:r w:rsidRPr="555F4EDE">
              <w:rPr>
                <w:rFonts w:ascii="Barlow" w:eastAsia="Barlow" w:hAnsi="Barlow" w:cs="Barlow"/>
                <w:sz w:val="24"/>
                <w:szCs w:val="24"/>
              </w:rPr>
              <w:t>This workshop is scheduled for 1:10PM-3:05PM.</w:t>
            </w:r>
          </w:p>
        </w:tc>
        <w:tc>
          <w:tcPr>
            <w:tcW w:w="3060" w:type="dxa"/>
          </w:tcPr>
          <w:p w14:paraId="0BCE566A" w14:textId="77777777" w:rsidR="008D622F" w:rsidRDefault="008D622F" w:rsidP="008D622F">
            <w:pPr>
              <w:rPr>
                <w:rFonts w:ascii="Barlow" w:eastAsia="Barlow" w:hAnsi="Barlow" w:cs="Barlow"/>
                <w:sz w:val="24"/>
                <w:szCs w:val="24"/>
              </w:rPr>
            </w:pPr>
            <w:r w:rsidRPr="555F4EDE">
              <w:rPr>
                <w:rFonts w:ascii="Barlow" w:eastAsia="Barlow" w:hAnsi="Barlow" w:cs="Barlow"/>
                <w:sz w:val="24"/>
                <w:szCs w:val="24"/>
              </w:rPr>
              <w:t>Designing Inclusive Curriculum</w:t>
            </w:r>
          </w:p>
        </w:tc>
      </w:tr>
      <w:tr w:rsidR="008D622F" w14:paraId="79F7EFE3" w14:textId="77777777" w:rsidTr="008D622F">
        <w:tc>
          <w:tcPr>
            <w:tcW w:w="2015" w:type="dxa"/>
          </w:tcPr>
          <w:p w14:paraId="79CD1E36" w14:textId="77777777" w:rsidR="008D622F" w:rsidRDefault="008D622F" w:rsidP="008D622F">
            <w:pPr>
              <w:rPr>
                <w:rFonts w:ascii="Barlow" w:eastAsia="Barlow" w:hAnsi="Barlow" w:cs="Barlow"/>
                <w:sz w:val="24"/>
                <w:szCs w:val="24"/>
              </w:rPr>
            </w:pPr>
            <w:r w:rsidRPr="6279E4A2">
              <w:rPr>
                <w:rFonts w:ascii="Barlow" w:eastAsia="Barlow" w:hAnsi="Barlow" w:cs="Barlow"/>
                <w:sz w:val="24"/>
                <w:szCs w:val="24"/>
              </w:rPr>
              <w:t>2:10PM – 3:05PM</w:t>
            </w:r>
          </w:p>
        </w:tc>
        <w:tc>
          <w:tcPr>
            <w:tcW w:w="3227" w:type="dxa"/>
          </w:tcPr>
          <w:p w14:paraId="4D0D005E" w14:textId="77777777" w:rsidR="008D622F" w:rsidRDefault="008D622F" w:rsidP="008D622F">
            <w:pPr>
              <w:rPr>
                <w:rFonts w:ascii="Barlow" w:eastAsia="Barlow" w:hAnsi="Barlow" w:cs="Barlow"/>
                <w:sz w:val="24"/>
                <w:szCs w:val="24"/>
              </w:rPr>
            </w:pPr>
            <w:r w:rsidRPr="555F4EDE">
              <w:rPr>
                <w:rFonts w:ascii="Barlow" w:eastAsia="Barlow" w:hAnsi="Barlow" w:cs="Barlow"/>
                <w:sz w:val="24"/>
                <w:szCs w:val="24"/>
              </w:rPr>
              <w:t>Leveraging Alumni Connections for Success in Graduate School</w:t>
            </w:r>
          </w:p>
        </w:tc>
        <w:tc>
          <w:tcPr>
            <w:tcW w:w="2853" w:type="dxa"/>
          </w:tcPr>
          <w:p w14:paraId="06D3EEA4" w14:textId="77777777" w:rsidR="008D622F" w:rsidRDefault="008D622F" w:rsidP="008D622F">
            <w:pPr>
              <w:rPr>
                <w:rFonts w:ascii="Barlow" w:eastAsia="Barlow" w:hAnsi="Barlow" w:cs="Barlow"/>
                <w:sz w:val="24"/>
                <w:szCs w:val="24"/>
              </w:rPr>
            </w:pPr>
            <w:r w:rsidRPr="555F4EDE">
              <w:rPr>
                <w:rFonts w:ascii="Barlow" w:eastAsia="Barlow" w:hAnsi="Barlow" w:cs="Barlow"/>
                <w:sz w:val="24"/>
                <w:szCs w:val="24"/>
              </w:rPr>
              <w:t>Panel: Finding Leadership Opportunities within Graduate School</w:t>
            </w:r>
          </w:p>
        </w:tc>
        <w:tc>
          <w:tcPr>
            <w:tcW w:w="2970" w:type="dxa"/>
            <w:vMerge/>
          </w:tcPr>
          <w:p w14:paraId="0B76D0EA" w14:textId="77777777" w:rsidR="008D622F" w:rsidRDefault="008D622F" w:rsidP="008D622F"/>
        </w:tc>
        <w:tc>
          <w:tcPr>
            <w:tcW w:w="3060" w:type="dxa"/>
          </w:tcPr>
          <w:p w14:paraId="6839517C" w14:textId="77777777" w:rsidR="008D622F" w:rsidRDefault="008D622F" w:rsidP="008D622F">
            <w:pPr>
              <w:rPr>
                <w:rFonts w:ascii="Barlow" w:eastAsia="Barlow" w:hAnsi="Barlow" w:cs="Barlow"/>
                <w:sz w:val="24"/>
                <w:szCs w:val="24"/>
              </w:rPr>
            </w:pPr>
            <w:r w:rsidRPr="555F4EDE">
              <w:rPr>
                <w:rFonts w:ascii="Barlow" w:eastAsia="Barlow" w:hAnsi="Barlow" w:cs="Barlow"/>
                <w:sz w:val="24"/>
                <w:szCs w:val="24"/>
              </w:rPr>
              <w:t xml:space="preserve">Virtual Reality Classroom Management </w:t>
            </w:r>
          </w:p>
        </w:tc>
      </w:tr>
      <w:tr w:rsidR="008D622F" w14:paraId="7DE4322B" w14:textId="77777777" w:rsidTr="008D622F">
        <w:tc>
          <w:tcPr>
            <w:tcW w:w="2015" w:type="dxa"/>
          </w:tcPr>
          <w:p w14:paraId="37BAE29C" w14:textId="77777777" w:rsidR="008D622F" w:rsidRDefault="008D622F" w:rsidP="008D622F">
            <w:pPr>
              <w:rPr>
                <w:rFonts w:ascii="Barlow" w:eastAsia="Barlow" w:hAnsi="Barlow" w:cs="Barlow"/>
                <w:sz w:val="24"/>
                <w:szCs w:val="24"/>
              </w:rPr>
            </w:pPr>
            <w:r w:rsidRPr="6279E4A2">
              <w:rPr>
                <w:rFonts w:ascii="Barlow" w:eastAsia="Barlow" w:hAnsi="Barlow" w:cs="Barlow"/>
                <w:sz w:val="24"/>
                <w:szCs w:val="24"/>
              </w:rPr>
              <w:t>3:10PM – 4:05PM</w:t>
            </w:r>
          </w:p>
        </w:tc>
        <w:tc>
          <w:tcPr>
            <w:tcW w:w="3227" w:type="dxa"/>
          </w:tcPr>
          <w:p w14:paraId="179439FD" w14:textId="77777777" w:rsidR="008D622F" w:rsidRDefault="008D622F" w:rsidP="008D622F">
            <w:pPr>
              <w:rPr>
                <w:rFonts w:ascii="Barlow" w:eastAsia="Barlow" w:hAnsi="Barlow" w:cs="Barlow"/>
                <w:sz w:val="24"/>
                <w:szCs w:val="24"/>
              </w:rPr>
            </w:pPr>
            <w:r w:rsidRPr="555F4EDE">
              <w:rPr>
                <w:rFonts w:ascii="Barlow" w:eastAsia="Barlow" w:hAnsi="Barlow" w:cs="Barlow"/>
                <w:sz w:val="24"/>
                <w:szCs w:val="24"/>
              </w:rPr>
              <w:t>Panel: Navigating Graduate School with a Family</w:t>
            </w:r>
          </w:p>
        </w:tc>
        <w:tc>
          <w:tcPr>
            <w:tcW w:w="2853" w:type="dxa"/>
          </w:tcPr>
          <w:p w14:paraId="2C81650B" w14:textId="77777777" w:rsidR="008D622F" w:rsidRDefault="008D622F" w:rsidP="008D622F">
            <w:pPr>
              <w:rPr>
                <w:rFonts w:ascii="Barlow" w:eastAsia="Barlow" w:hAnsi="Barlow" w:cs="Barlow"/>
                <w:sz w:val="24"/>
                <w:szCs w:val="24"/>
              </w:rPr>
            </w:pPr>
            <w:r w:rsidRPr="555F4EDE">
              <w:rPr>
                <w:rFonts w:ascii="Barlow" w:eastAsia="Barlow" w:hAnsi="Barlow" w:cs="Barlow"/>
                <w:sz w:val="24"/>
                <w:szCs w:val="24"/>
              </w:rPr>
              <w:t>What's Your Brand?: How Assessing Your Professional Presentation of Self Can Help You Get Ahead</w:t>
            </w:r>
          </w:p>
        </w:tc>
        <w:tc>
          <w:tcPr>
            <w:tcW w:w="2970" w:type="dxa"/>
          </w:tcPr>
          <w:p w14:paraId="7B0E316E" w14:textId="77777777" w:rsidR="008D622F" w:rsidRPr="003C53F5" w:rsidRDefault="008D622F" w:rsidP="008D622F">
            <w:pPr>
              <w:rPr>
                <w:rFonts w:ascii="Barlow" w:eastAsia="Barlow" w:hAnsi="Barlow" w:cs="Barlow"/>
                <w:sz w:val="24"/>
                <w:szCs w:val="24"/>
              </w:rPr>
            </w:pPr>
            <w:r w:rsidRPr="555F4EDE">
              <w:rPr>
                <w:rFonts w:ascii="Barlow" w:eastAsia="Barlow" w:hAnsi="Barlow" w:cs="Barlow"/>
                <w:sz w:val="24"/>
                <w:szCs w:val="24"/>
              </w:rPr>
              <w:t>Panel: Navigating STEM Fields as a Woman</w:t>
            </w:r>
          </w:p>
        </w:tc>
        <w:tc>
          <w:tcPr>
            <w:tcW w:w="3060" w:type="dxa"/>
          </w:tcPr>
          <w:p w14:paraId="6A8B5261" w14:textId="77777777" w:rsidR="008D622F" w:rsidRDefault="008D622F" w:rsidP="008D622F">
            <w:pPr>
              <w:rPr>
                <w:rFonts w:ascii="Barlow" w:eastAsia="Barlow" w:hAnsi="Barlow" w:cs="Barlow"/>
                <w:sz w:val="24"/>
                <w:szCs w:val="24"/>
              </w:rPr>
            </w:pPr>
            <w:r w:rsidRPr="555F4EDE">
              <w:rPr>
                <w:rFonts w:ascii="Barlow" w:eastAsia="Barlow" w:hAnsi="Barlow" w:cs="Barlow"/>
                <w:sz w:val="24"/>
                <w:szCs w:val="24"/>
              </w:rPr>
              <w:t>Making the Most of Mentors and Responding to Difficult Advisors</w:t>
            </w:r>
          </w:p>
        </w:tc>
      </w:tr>
      <w:tr w:rsidR="008D622F" w14:paraId="6186310C" w14:textId="77777777" w:rsidTr="008D622F">
        <w:tc>
          <w:tcPr>
            <w:tcW w:w="2015" w:type="dxa"/>
          </w:tcPr>
          <w:p w14:paraId="3665A125" w14:textId="77777777" w:rsidR="008D622F" w:rsidRDefault="008D622F" w:rsidP="008D622F">
            <w:pPr>
              <w:rPr>
                <w:rFonts w:ascii="Barlow" w:eastAsia="Barlow" w:hAnsi="Barlow" w:cs="Barlow"/>
                <w:sz w:val="24"/>
                <w:szCs w:val="24"/>
              </w:rPr>
            </w:pPr>
            <w:r w:rsidRPr="6279E4A2">
              <w:rPr>
                <w:rFonts w:ascii="Barlow" w:eastAsia="Barlow" w:hAnsi="Barlow" w:cs="Barlow"/>
                <w:sz w:val="24"/>
                <w:szCs w:val="24"/>
              </w:rPr>
              <w:t>4:10PM - 5:00PM</w:t>
            </w:r>
          </w:p>
        </w:tc>
        <w:tc>
          <w:tcPr>
            <w:tcW w:w="12110" w:type="dxa"/>
            <w:gridSpan w:val="4"/>
          </w:tcPr>
          <w:p w14:paraId="73E3D64A" w14:textId="77777777" w:rsidR="008D622F" w:rsidRDefault="008D622F" w:rsidP="008D622F">
            <w:pPr>
              <w:jc w:val="center"/>
              <w:rPr>
                <w:rFonts w:ascii="Barlow" w:eastAsia="Barlow" w:hAnsi="Barlow" w:cs="Barlow"/>
                <w:b/>
                <w:bCs/>
                <w:sz w:val="24"/>
                <w:szCs w:val="24"/>
              </w:rPr>
            </w:pPr>
            <w:r w:rsidRPr="6279E4A2">
              <w:rPr>
                <w:rFonts w:ascii="Barlow" w:eastAsia="Barlow" w:hAnsi="Barlow" w:cs="Barlow"/>
                <w:b/>
                <w:bCs/>
                <w:sz w:val="24"/>
                <w:szCs w:val="24"/>
              </w:rPr>
              <w:t>Closing Keynote: Rhiannon Childs</w:t>
            </w:r>
          </w:p>
          <w:p w14:paraId="06A0CA86" w14:textId="77777777" w:rsidR="008D622F" w:rsidRPr="003C53F5" w:rsidRDefault="008D622F" w:rsidP="008D622F">
            <w:pPr>
              <w:jc w:val="center"/>
              <w:rPr>
                <w:rFonts w:ascii="Barlow" w:eastAsia="Barlow" w:hAnsi="Barlow" w:cs="Barlow"/>
                <w:b/>
                <w:bCs/>
                <w:sz w:val="24"/>
                <w:szCs w:val="24"/>
              </w:rPr>
            </w:pPr>
            <w:r w:rsidRPr="6279E4A2">
              <w:rPr>
                <w:rFonts w:ascii="Barlow" w:eastAsia="Barlow" w:hAnsi="Barlow" w:cs="Barlow"/>
                <w:b/>
                <w:bCs/>
                <w:sz w:val="24"/>
                <w:szCs w:val="24"/>
              </w:rPr>
              <w:t>Walter Hall Rotunda</w:t>
            </w:r>
          </w:p>
        </w:tc>
      </w:tr>
    </w:tbl>
    <w:p w14:paraId="76E13598" w14:textId="65E9F93C" w:rsidR="008D622F" w:rsidRPr="008D622F" w:rsidRDefault="00080715" w:rsidP="008D622F">
      <w:pPr>
        <w:pStyle w:val="NormalWeb"/>
        <w:shd w:val="clear" w:color="auto" w:fill="FFFFFF"/>
        <w:spacing w:before="0" w:beforeAutospacing="0" w:after="0" w:afterAutospacing="0"/>
        <w:rPr>
          <w:rFonts w:ascii="Barlow" w:hAnsi="Barlow"/>
          <w:color w:val="000000"/>
        </w:rPr>
      </w:pPr>
      <w:r w:rsidRPr="008D622F">
        <w:rPr>
          <w:rFonts w:ascii="Barlow" w:hAnsi="Barlow"/>
          <w:color w:val="000000"/>
        </w:rPr>
        <w:t>5:30PM-7:00PM, including Q&amp;A, networking, and book signing</w:t>
      </w:r>
      <w:r w:rsidR="008D622F">
        <w:rPr>
          <w:rFonts w:ascii="Barlow" w:hAnsi="Barlow"/>
          <w:color w:val="000000"/>
        </w:rPr>
        <w:t xml:space="preserve"> in </w:t>
      </w:r>
      <w:r w:rsidR="008D622F" w:rsidRPr="008D622F">
        <w:rPr>
          <w:rFonts w:ascii="Barlow" w:hAnsi="Barlow"/>
          <w:color w:val="000000"/>
        </w:rPr>
        <w:t>Ba</w:t>
      </w:r>
      <w:r w:rsidR="008D622F">
        <w:rPr>
          <w:rFonts w:ascii="Barlow" w:hAnsi="Barlow"/>
          <w:color w:val="000000"/>
        </w:rPr>
        <w:t>k</w:t>
      </w:r>
      <w:r w:rsidR="008D622F" w:rsidRPr="008D622F">
        <w:rPr>
          <w:rFonts w:ascii="Barlow" w:hAnsi="Barlow"/>
          <w:color w:val="000000"/>
        </w:rPr>
        <w:t>er Ballroom B</w:t>
      </w:r>
      <w:r w:rsidR="008D622F">
        <w:rPr>
          <w:rFonts w:ascii="Barlow" w:hAnsi="Barlow"/>
          <w:color w:val="000000"/>
        </w:rPr>
        <w:t xml:space="preserve">. </w:t>
      </w:r>
      <w:r w:rsidR="008D622F" w:rsidRPr="008D622F">
        <w:rPr>
          <w:rFonts w:ascii="Barlow" w:hAnsi="Barlow"/>
          <w:color w:val="000000"/>
        </w:rPr>
        <w:t>Dr. King-Taylor will discuss sisterhood in action, both personally and professionally. She will provide practical ways that women can build each other up and bring each other with you. Dr. King-Taylor will share personal life stories, from grad school, work and sorority life, all of which will motivate and inspire sisterly lov</w:t>
      </w:r>
      <w:r w:rsidR="008D622F">
        <w:rPr>
          <w:rFonts w:ascii="Barlow" w:hAnsi="Barlow"/>
          <w:color w:val="000000"/>
        </w:rPr>
        <w:t>e.</w:t>
      </w:r>
    </w:p>
    <w:p w14:paraId="376C49A5" w14:textId="77777777" w:rsidR="008D622F" w:rsidRDefault="008D622F" w:rsidP="008D622F">
      <w:pPr>
        <w:pStyle w:val="NormalWeb"/>
        <w:shd w:val="clear" w:color="auto" w:fill="FFFFFF"/>
        <w:spacing w:before="0" w:beforeAutospacing="0" w:after="0" w:afterAutospacing="0"/>
        <w:rPr>
          <w:rFonts w:ascii="Barlow" w:hAnsi="Barlow"/>
          <w:color w:val="000000"/>
          <w:sz w:val="27"/>
          <w:szCs w:val="27"/>
        </w:rPr>
      </w:pPr>
    </w:p>
    <w:p w14:paraId="318053DD" w14:textId="5DE83DA1" w:rsidR="6279E4A2" w:rsidRDefault="6279E4A2" w:rsidP="6279E4A2">
      <w:pPr>
        <w:rPr>
          <w:rFonts w:ascii="Barlow" w:eastAsia="Barlow" w:hAnsi="Barlow" w:cs="Barlow"/>
          <w:b/>
          <w:bCs/>
          <w:sz w:val="24"/>
          <w:szCs w:val="24"/>
        </w:rPr>
      </w:pPr>
      <w:r w:rsidRPr="6279E4A2">
        <w:rPr>
          <w:rFonts w:ascii="Barlow" w:eastAsia="Barlow" w:hAnsi="Barlow" w:cs="Barlow"/>
          <w:b/>
          <w:bCs/>
          <w:sz w:val="24"/>
          <w:szCs w:val="24"/>
        </w:rPr>
        <w:lastRenderedPageBreak/>
        <w:t>9:30-10:15AM</w:t>
      </w:r>
    </w:p>
    <w:p w14:paraId="2B9F1FBA" w14:textId="5764187E" w:rsidR="6279E4A2" w:rsidRDefault="555F4EDE" w:rsidP="555F4EDE">
      <w:pPr>
        <w:rPr>
          <w:rFonts w:ascii="Barlow" w:eastAsia="Barlow" w:hAnsi="Barlow" w:cs="Barlow"/>
          <w:sz w:val="24"/>
          <w:szCs w:val="24"/>
          <w:u w:val="single"/>
        </w:rPr>
      </w:pPr>
      <w:r w:rsidRPr="555F4EDE">
        <w:rPr>
          <w:rFonts w:ascii="Barlow" w:eastAsia="Barlow" w:hAnsi="Barlow" w:cs="Barlow"/>
          <w:sz w:val="24"/>
          <w:szCs w:val="24"/>
          <w:u w:val="single"/>
        </w:rPr>
        <w:t>Morning Key</w:t>
      </w:r>
      <w:r w:rsidR="00080715">
        <w:rPr>
          <w:rFonts w:ascii="Barlow" w:eastAsia="Barlow" w:hAnsi="Barlow" w:cs="Barlow"/>
          <w:sz w:val="24"/>
          <w:szCs w:val="24"/>
          <w:u w:val="single"/>
        </w:rPr>
        <w:t>note:  Time Out: Where are you?</w:t>
      </w:r>
      <w:r w:rsidRPr="555F4EDE">
        <w:rPr>
          <w:rFonts w:ascii="Barlow" w:eastAsia="Barlow" w:hAnsi="Barlow" w:cs="Barlow"/>
          <w:sz w:val="24"/>
          <w:szCs w:val="24"/>
          <w:u w:val="single"/>
        </w:rPr>
        <w:t xml:space="preserve"> </w:t>
      </w:r>
    </w:p>
    <w:p w14:paraId="51DD6DC8" w14:textId="117D710E" w:rsidR="6279E4A2" w:rsidRDefault="555F4EDE" w:rsidP="555F4EDE">
      <w:pPr>
        <w:rPr>
          <w:rFonts w:ascii="Barlow" w:eastAsia="Barlow" w:hAnsi="Barlow" w:cs="Barlow"/>
          <w:i/>
          <w:iCs/>
          <w:sz w:val="24"/>
          <w:szCs w:val="24"/>
        </w:rPr>
      </w:pPr>
      <w:r w:rsidRPr="555F4EDE">
        <w:rPr>
          <w:rFonts w:ascii="Barlow" w:eastAsia="Barlow" w:hAnsi="Barlow" w:cs="Barlow"/>
          <w:i/>
          <w:iCs/>
          <w:sz w:val="24"/>
          <w:szCs w:val="24"/>
        </w:rPr>
        <w:t xml:space="preserve">Presented by Jenn Bennett, MS, Executive Director of Wellbeing </w:t>
      </w:r>
    </w:p>
    <w:p w14:paraId="7153ACC5" w14:textId="1DC09661" w:rsidR="555F4EDE" w:rsidRDefault="555F4EDE" w:rsidP="555F4EDE">
      <w:pPr>
        <w:rPr>
          <w:rFonts w:ascii="Barlow" w:eastAsia="Barlow" w:hAnsi="Barlow" w:cs="Barlow"/>
          <w:sz w:val="24"/>
          <w:szCs w:val="24"/>
        </w:rPr>
      </w:pPr>
      <w:r w:rsidRPr="555F4EDE">
        <w:rPr>
          <w:rFonts w:ascii="Barlow" w:eastAsia="Barlow" w:hAnsi="Barlow" w:cs="Barlow"/>
          <w:sz w:val="24"/>
          <w:szCs w:val="24"/>
        </w:rPr>
        <w:t>Location: Walter Hall Rotunda</w:t>
      </w:r>
    </w:p>
    <w:p w14:paraId="10AAAAB5" w14:textId="77777777" w:rsidR="00EB0674" w:rsidRDefault="6279E4A2" w:rsidP="6279E4A2">
      <w:pPr>
        <w:rPr>
          <w:rFonts w:ascii="Barlow" w:eastAsia="Barlow" w:hAnsi="Barlow" w:cs="Barlow"/>
          <w:sz w:val="24"/>
          <w:szCs w:val="24"/>
        </w:rPr>
      </w:pPr>
      <w:r w:rsidRPr="6279E4A2">
        <w:rPr>
          <w:rFonts w:ascii="Barlow" w:eastAsia="Barlow" w:hAnsi="Barlow" w:cs="Barlow"/>
          <w:sz w:val="24"/>
          <w:szCs w:val="24"/>
        </w:rPr>
        <w:t xml:space="preserve">When is the last time you took a good look at yourself in the mirror? Some of you will respond, “this morning”; while others might say, “I’d rather not”. This interactive keynote will help you be your own Fairy God Mother, by reclaiming self-care in an evidence-based way while keeping everything simple and tangible (without all of the inflated price tags). </w:t>
      </w:r>
    </w:p>
    <w:p w14:paraId="7E63AD94" w14:textId="77777777" w:rsidR="00EB0674" w:rsidRDefault="6279E4A2" w:rsidP="6279E4A2">
      <w:pPr>
        <w:rPr>
          <w:rFonts w:ascii="Barlow" w:eastAsia="Barlow" w:hAnsi="Barlow" w:cs="Barlow"/>
          <w:sz w:val="24"/>
          <w:szCs w:val="24"/>
        </w:rPr>
      </w:pPr>
      <w:r w:rsidRPr="6279E4A2">
        <w:rPr>
          <w:rFonts w:ascii="Barlow" w:eastAsia="Barlow" w:hAnsi="Barlow" w:cs="Barlow"/>
          <w:sz w:val="24"/>
          <w:szCs w:val="24"/>
        </w:rPr>
        <w:t>Objectives:</w:t>
      </w:r>
    </w:p>
    <w:p w14:paraId="51070013" w14:textId="77777777" w:rsidR="00EB0674" w:rsidRDefault="6279E4A2" w:rsidP="6279E4A2">
      <w:pPr>
        <w:pStyle w:val="ListParagraph"/>
        <w:numPr>
          <w:ilvl w:val="0"/>
          <w:numId w:val="1"/>
        </w:numPr>
        <w:rPr>
          <w:sz w:val="24"/>
          <w:szCs w:val="24"/>
        </w:rPr>
      </w:pPr>
      <w:r w:rsidRPr="6279E4A2">
        <w:rPr>
          <w:rFonts w:ascii="Barlow" w:eastAsia="Barlow" w:hAnsi="Barlow" w:cs="Barlow"/>
          <w:sz w:val="24"/>
          <w:szCs w:val="24"/>
        </w:rPr>
        <w:t>Assess your current self-care habits and routines in multiple dimensions of wellness</w:t>
      </w:r>
    </w:p>
    <w:p w14:paraId="149AB5BE" w14:textId="77777777" w:rsidR="00EB0674" w:rsidRDefault="6279E4A2" w:rsidP="6279E4A2">
      <w:pPr>
        <w:pStyle w:val="ListParagraph"/>
        <w:numPr>
          <w:ilvl w:val="0"/>
          <w:numId w:val="1"/>
        </w:numPr>
        <w:rPr>
          <w:sz w:val="24"/>
          <w:szCs w:val="24"/>
        </w:rPr>
      </w:pPr>
      <w:r w:rsidRPr="6279E4A2">
        <w:rPr>
          <w:rFonts w:ascii="Barlow" w:eastAsia="Barlow" w:hAnsi="Barlow" w:cs="Barlow"/>
          <w:sz w:val="24"/>
          <w:szCs w:val="24"/>
        </w:rPr>
        <w:t>Identify strategies to sustainably implement self-care</w:t>
      </w:r>
    </w:p>
    <w:p w14:paraId="0E3AEF87" w14:textId="77777777" w:rsidR="00EB0674" w:rsidRDefault="6279E4A2" w:rsidP="6279E4A2">
      <w:pPr>
        <w:pStyle w:val="ListParagraph"/>
        <w:numPr>
          <w:ilvl w:val="0"/>
          <w:numId w:val="1"/>
        </w:numPr>
        <w:rPr>
          <w:sz w:val="24"/>
          <w:szCs w:val="24"/>
        </w:rPr>
      </w:pPr>
      <w:r w:rsidRPr="6279E4A2">
        <w:rPr>
          <w:rFonts w:ascii="Barlow" w:eastAsia="Barlow" w:hAnsi="Barlow" w:cs="Barlow"/>
          <w:sz w:val="24"/>
          <w:szCs w:val="24"/>
        </w:rPr>
        <w:t>Name and understand university and community resources for self-care and wellbeing</w:t>
      </w:r>
    </w:p>
    <w:p w14:paraId="0603B5AF" w14:textId="77777777" w:rsidR="00EB0674" w:rsidRDefault="6279E4A2" w:rsidP="6279E4A2">
      <w:pPr>
        <w:pStyle w:val="ListParagraph"/>
        <w:numPr>
          <w:ilvl w:val="0"/>
          <w:numId w:val="1"/>
        </w:numPr>
        <w:rPr>
          <w:sz w:val="24"/>
          <w:szCs w:val="24"/>
        </w:rPr>
      </w:pPr>
      <w:r w:rsidRPr="6279E4A2">
        <w:rPr>
          <w:rFonts w:ascii="Barlow" w:eastAsia="Barlow" w:hAnsi="Barlow" w:cs="Barlow"/>
          <w:sz w:val="24"/>
          <w:szCs w:val="24"/>
        </w:rPr>
        <w:t>Create your very own Fairy God Mother mantra</w:t>
      </w:r>
    </w:p>
    <w:p w14:paraId="575DB16C" w14:textId="02621869" w:rsidR="00EB0674" w:rsidRDefault="6279E4A2" w:rsidP="6279E4A2">
      <w:pPr>
        <w:rPr>
          <w:rFonts w:ascii="Barlow" w:eastAsia="Barlow" w:hAnsi="Barlow" w:cs="Barlow"/>
          <w:sz w:val="24"/>
          <w:szCs w:val="24"/>
        </w:rPr>
      </w:pPr>
      <w:r w:rsidRPr="6279E4A2">
        <w:rPr>
          <w:rFonts w:ascii="Barlow" w:eastAsia="Barlow" w:hAnsi="Barlow" w:cs="Barlow"/>
          <w:sz w:val="24"/>
          <w:szCs w:val="24"/>
        </w:rPr>
        <w:t>Jenn Bennett has over 15 years of experience in fitness and wellbeing.  She has received her degrees, with concentration in Exercise Physiology, a BS from Ohio University ’05 and a MS from the University of Tennessee ‘08. She worked at one of the fastest growing YMCA in Tacoma Washington specializing in active seniors and behavior change programming.  At Cornell University, Jenn worked with their wellness team to design campus-wide employee challenges, life coaching, and manage Cornell’s Healthy Aging Classes for retirees.  Currently, Director of WellWorks, Ohio University’s employee wellness programming and two facilities in Athens, OH. With her leadership, her team enhances wellness experiences for members and employees while providing an experiential learning opportunity for students. Jenn is a facilitator in Resilience &amp; Thriving and a Nationally Board Certified – Health and Wellness Coach.  Her passion is connecting with others and find their inner awesomeness.</w:t>
      </w:r>
    </w:p>
    <w:p w14:paraId="16F56B2A" w14:textId="77777777" w:rsidR="00EB0674" w:rsidRDefault="555F4EDE" w:rsidP="6279E4A2">
      <w:pPr>
        <w:rPr>
          <w:rFonts w:ascii="Barlow" w:eastAsia="Barlow" w:hAnsi="Barlow" w:cs="Barlow"/>
          <w:b/>
          <w:bCs/>
          <w:sz w:val="24"/>
          <w:szCs w:val="24"/>
        </w:rPr>
      </w:pPr>
      <w:r w:rsidRPr="555F4EDE">
        <w:rPr>
          <w:rFonts w:ascii="Barlow" w:eastAsia="Barlow" w:hAnsi="Barlow" w:cs="Barlow"/>
          <w:b/>
          <w:bCs/>
          <w:sz w:val="24"/>
          <w:szCs w:val="24"/>
        </w:rPr>
        <w:t>10:20AM-11:15AM</w:t>
      </w:r>
    </w:p>
    <w:p w14:paraId="768443CA" w14:textId="4B72A4D7" w:rsidR="555F4EDE" w:rsidRDefault="555F4EDE" w:rsidP="555F4EDE">
      <w:pPr>
        <w:rPr>
          <w:rFonts w:ascii="Barlow" w:eastAsia="Barlow" w:hAnsi="Barlow" w:cs="Barlow"/>
          <w:sz w:val="24"/>
          <w:szCs w:val="24"/>
          <w:u w:val="single"/>
        </w:rPr>
      </w:pPr>
      <w:r w:rsidRPr="555F4EDE">
        <w:rPr>
          <w:rFonts w:ascii="Barlow" w:eastAsia="Barlow" w:hAnsi="Barlow" w:cs="Barlow"/>
          <w:sz w:val="24"/>
          <w:szCs w:val="24"/>
          <w:u w:val="single"/>
        </w:rPr>
        <w:t>Preparing for Graduate School: Applying for Scholarships, Graduate Assistantships, Research Assistantships, Teaching Assistantships</w:t>
      </w:r>
    </w:p>
    <w:p w14:paraId="7A789390" w14:textId="5746B33A" w:rsidR="555F4EDE" w:rsidRDefault="555F4EDE" w:rsidP="555F4EDE">
      <w:pPr>
        <w:rPr>
          <w:rFonts w:ascii="Barlow" w:eastAsia="Barlow" w:hAnsi="Barlow" w:cs="Barlow"/>
          <w:i/>
          <w:iCs/>
          <w:sz w:val="24"/>
          <w:szCs w:val="24"/>
        </w:rPr>
      </w:pPr>
      <w:r w:rsidRPr="555F4EDE">
        <w:rPr>
          <w:rFonts w:ascii="Barlow" w:eastAsia="Barlow" w:hAnsi="Barlow" w:cs="Barlow"/>
          <w:i/>
          <w:iCs/>
          <w:sz w:val="24"/>
          <w:szCs w:val="24"/>
        </w:rPr>
        <w:t>Presented by</w:t>
      </w:r>
      <w:r w:rsidRPr="555F4EDE">
        <w:rPr>
          <w:rFonts w:ascii="Barlow" w:eastAsia="Barlow" w:hAnsi="Barlow" w:cs="Barlow"/>
          <w:sz w:val="24"/>
          <w:szCs w:val="24"/>
        </w:rPr>
        <w:t xml:space="preserve"> </w:t>
      </w:r>
      <w:r w:rsidRPr="555F4EDE">
        <w:rPr>
          <w:rFonts w:ascii="Barlow" w:eastAsia="Barlow" w:hAnsi="Barlow" w:cs="Barlow"/>
          <w:i/>
          <w:iCs/>
          <w:sz w:val="24"/>
          <w:szCs w:val="24"/>
        </w:rPr>
        <w:t>Becky Bushey-Miller, Ph.D., Director, Communications and Professional Development, Graduate College</w:t>
      </w:r>
    </w:p>
    <w:p w14:paraId="4843E5CC" w14:textId="5F5E195F" w:rsidR="555F4EDE" w:rsidRDefault="555F4EDE" w:rsidP="555F4EDE">
      <w:pPr>
        <w:rPr>
          <w:rFonts w:ascii="Barlow" w:eastAsia="Barlow" w:hAnsi="Barlow" w:cs="Barlow"/>
          <w:sz w:val="24"/>
          <w:szCs w:val="24"/>
        </w:rPr>
      </w:pPr>
      <w:r w:rsidRPr="555F4EDE">
        <w:rPr>
          <w:rFonts w:ascii="Barlow" w:eastAsia="Barlow" w:hAnsi="Barlow" w:cs="Barlow"/>
          <w:sz w:val="24"/>
          <w:szCs w:val="24"/>
        </w:rPr>
        <w:t>Location: Grover W119</w:t>
      </w:r>
    </w:p>
    <w:p w14:paraId="4F3C7DEA" w14:textId="77777777" w:rsidR="00EB0674" w:rsidRDefault="6279E4A2" w:rsidP="6279E4A2">
      <w:pPr>
        <w:rPr>
          <w:rFonts w:ascii="Barlow" w:eastAsia="Barlow" w:hAnsi="Barlow" w:cs="Barlow"/>
          <w:sz w:val="24"/>
          <w:szCs w:val="24"/>
        </w:rPr>
      </w:pPr>
      <w:r w:rsidRPr="6279E4A2">
        <w:rPr>
          <w:rFonts w:ascii="Barlow" w:eastAsia="Barlow" w:hAnsi="Barlow" w:cs="Barlow"/>
          <w:sz w:val="24"/>
          <w:szCs w:val="24"/>
        </w:rPr>
        <w:t>Choosing your path to graduate school can be an intimidating process. This session will help you consider what type of graduate program or college is right for you, and demystifying the application process.</w:t>
      </w:r>
    </w:p>
    <w:p w14:paraId="3F8AE326" w14:textId="3094A324" w:rsidR="00EB0674" w:rsidRDefault="555F4EDE" w:rsidP="555F4EDE">
      <w:pPr>
        <w:rPr>
          <w:rFonts w:ascii="Barlow" w:eastAsia="Barlow" w:hAnsi="Barlow" w:cs="Barlow"/>
          <w:sz w:val="24"/>
          <w:szCs w:val="24"/>
        </w:rPr>
      </w:pPr>
      <w:r w:rsidRPr="555F4EDE">
        <w:rPr>
          <w:rFonts w:ascii="Barlow" w:eastAsia="Barlow" w:hAnsi="Barlow" w:cs="Barlow"/>
          <w:sz w:val="24"/>
          <w:szCs w:val="24"/>
          <w:u w:val="single"/>
        </w:rPr>
        <w:lastRenderedPageBreak/>
        <w:t>What Made You Say That? Interrupting Microaggressions and Implicit Bias in Everyday Life</w:t>
      </w:r>
    </w:p>
    <w:p w14:paraId="6D0904C1" w14:textId="2575539B" w:rsidR="555F4EDE" w:rsidRDefault="555F4EDE" w:rsidP="555F4EDE">
      <w:pPr>
        <w:rPr>
          <w:rFonts w:ascii="Barlow" w:eastAsia="Barlow" w:hAnsi="Barlow" w:cs="Barlow"/>
          <w:i/>
          <w:iCs/>
          <w:sz w:val="24"/>
          <w:szCs w:val="24"/>
        </w:rPr>
      </w:pPr>
      <w:r w:rsidRPr="555F4EDE">
        <w:rPr>
          <w:rFonts w:ascii="Barlow" w:eastAsia="Barlow" w:hAnsi="Barlow" w:cs="Barlow"/>
          <w:i/>
          <w:iCs/>
          <w:sz w:val="24"/>
          <w:szCs w:val="24"/>
        </w:rPr>
        <w:t>Presented by M. Geneva Murray, Ph.D., Director, Women’s Center</w:t>
      </w:r>
    </w:p>
    <w:p w14:paraId="371543F9" w14:textId="1D3C692C" w:rsidR="555F4EDE" w:rsidRDefault="555F4EDE" w:rsidP="555F4EDE">
      <w:pPr>
        <w:rPr>
          <w:rFonts w:ascii="Barlow" w:eastAsia="Barlow" w:hAnsi="Barlow" w:cs="Barlow"/>
          <w:i/>
          <w:iCs/>
          <w:sz w:val="24"/>
          <w:szCs w:val="24"/>
        </w:rPr>
      </w:pPr>
      <w:r w:rsidRPr="555F4EDE">
        <w:rPr>
          <w:rFonts w:ascii="Barlow" w:eastAsia="Barlow" w:hAnsi="Barlow" w:cs="Barlow"/>
          <w:sz w:val="24"/>
          <w:szCs w:val="24"/>
        </w:rPr>
        <w:t>Location: Grover W125</w:t>
      </w:r>
    </w:p>
    <w:p w14:paraId="4C346D2E" w14:textId="4CF397F9" w:rsidR="6279E4A2" w:rsidRDefault="6279E4A2" w:rsidP="6279E4A2">
      <w:pPr>
        <w:rPr>
          <w:rFonts w:ascii="Barlow" w:eastAsia="Barlow" w:hAnsi="Barlow" w:cs="Barlow"/>
          <w:sz w:val="24"/>
          <w:szCs w:val="24"/>
        </w:rPr>
      </w:pPr>
      <w:r w:rsidRPr="6279E4A2">
        <w:rPr>
          <w:rFonts w:ascii="Barlow" w:eastAsia="Barlow" w:hAnsi="Barlow" w:cs="Barlow"/>
          <w:sz w:val="24"/>
          <w:szCs w:val="24"/>
        </w:rPr>
        <w:t xml:space="preserve">Within this workshop, we will define microaggressions and implicit bias. As a group, we will role play various scenarios to practice intervention strategies. These strategies will be transferrable and may also be used to interrupt other forms of bias and discrimination. </w:t>
      </w:r>
    </w:p>
    <w:p w14:paraId="67998443" w14:textId="77777777" w:rsidR="6279E4A2" w:rsidRDefault="555F4EDE" w:rsidP="6279E4A2">
      <w:pPr>
        <w:rPr>
          <w:rFonts w:ascii="Barlow" w:eastAsia="Barlow" w:hAnsi="Barlow" w:cs="Barlow"/>
          <w:b/>
          <w:bCs/>
          <w:i/>
          <w:iCs/>
          <w:sz w:val="24"/>
          <w:szCs w:val="24"/>
          <w:u w:val="single"/>
        </w:rPr>
      </w:pPr>
      <w:r w:rsidRPr="555F4EDE">
        <w:rPr>
          <w:rFonts w:ascii="Barlow" w:eastAsia="Barlow" w:hAnsi="Barlow" w:cs="Barlow"/>
          <w:color w:val="212121"/>
          <w:sz w:val="24"/>
          <w:szCs w:val="24"/>
          <w:u w:val="single"/>
        </w:rPr>
        <w:t>Dealing with bias on the job market: Race, gender, family, sexuality, and class</w:t>
      </w:r>
    </w:p>
    <w:p w14:paraId="7C04177E" w14:textId="5D27B77F" w:rsidR="555F4EDE" w:rsidRDefault="555F4EDE" w:rsidP="555F4EDE">
      <w:pPr>
        <w:rPr>
          <w:rFonts w:ascii="Barlow" w:eastAsia="Barlow" w:hAnsi="Barlow" w:cs="Barlow"/>
          <w:i/>
          <w:iCs/>
          <w:sz w:val="24"/>
          <w:szCs w:val="24"/>
        </w:rPr>
      </w:pPr>
      <w:r w:rsidRPr="555F4EDE">
        <w:rPr>
          <w:rFonts w:ascii="Barlow" w:eastAsia="Barlow" w:hAnsi="Barlow" w:cs="Barlow"/>
          <w:i/>
          <w:iCs/>
          <w:sz w:val="24"/>
          <w:szCs w:val="24"/>
        </w:rPr>
        <w:t>Presented by Claire Kamp Dush, Ph.D., Associate Professor, Department of Human Sciences, Ohio State University</w:t>
      </w:r>
    </w:p>
    <w:p w14:paraId="3F362225" w14:textId="27B61D65" w:rsidR="555F4EDE" w:rsidRDefault="555F4EDE" w:rsidP="555F4EDE">
      <w:pPr>
        <w:rPr>
          <w:rFonts w:ascii="Barlow" w:eastAsia="Barlow" w:hAnsi="Barlow" w:cs="Barlow"/>
          <w:sz w:val="24"/>
          <w:szCs w:val="24"/>
        </w:rPr>
      </w:pPr>
      <w:r w:rsidRPr="555F4EDE">
        <w:rPr>
          <w:rFonts w:ascii="Barlow" w:eastAsia="Barlow" w:hAnsi="Barlow" w:cs="Barlow"/>
          <w:sz w:val="24"/>
          <w:szCs w:val="24"/>
        </w:rPr>
        <w:t>Location: Grover W135</w:t>
      </w:r>
    </w:p>
    <w:p w14:paraId="099DC8ED" w14:textId="180AA3ED" w:rsidR="6279E4A2" w:rsidRDefault="6279E4A2" w:rsidP="6279E4A2">
      <w:pPr>
        <w:rPr>
          <w:rFonts w:ascii="Barlow" w:eastAsia="Barlow" w:hAnsi="Barlow" w:cs="Barlow"/>
          <w:i/>
          <w:iCs/>
          <w:sz w:val="24"/>
          <w:szCs w:val="24"/>
        </w:rPr>
      </w:pPr>
      <w:r w:rsidRPr="6279E4A2">
        <w:rPr>
          <w:rFonts w:ascii="Barlow" w:eastAsia="Barlow" w:hAnsi="Barlow" w:cs="Barlow"/>
          <w:sz w:val="24"/>
          <w:szCs w:val="24"/>
        </w:rPr>
        <w:t>This session will focus on experiences during the on-campus job interview, and will assist participants in considering important questions during the process to examine bias and culture.</w:t>
      </w:r>
    </w:p>
    <w:p w14:paraId="3CCA5E77" w14:textId="77777777" w:rsidR="00EB0674" w:rsidRPr="00E5641F" w:rsidRDefault="555F4EDE" w:rsidP="6279E4A2">
      <w:pPr>
        <w:rPr>
          <w:rFonts w:ascii="Barlow" w:eastAsia="Barlow" w:hAnsi="Barlow" w:cs="Barlow"/>
          <w:sz w:val="24"/>
          <w:szCs w:val="24"/>
          <w:u w:val="single"/>
        </w:rPr>
      </w:pPr>
      <w:r w:rsidRPr="555F4EDE">
        <w:rPr>
          <w:rFonts w:ascii="Barlow" w:eastAsia="Barlow" w:hAnsi="Barlow" w:cs="Barlow"/>
          <w:sz w:val="24"/>
          <w:szCs w:val="24"/>
          <w:u w:val="single"/>
        </w:rPr>
        <w:t>Identifying Your Pedagogical Approach</w:t>
      </w:r>
    </w:p>
    <w:p w14:paraId="15ED0BF7" w14:textId="40A677E6" w:rsidR="555F4EDE" w:rsidRDefault="555F4EDE" w:rsidP="555F4EDE">
      <w:pPr>
        <w:rPr>
          <w:rFonts w:ascii="Barlow" w:eastAsia="Barlow" w:hAnsi="Barlow" w:cs="Barlow"/>
          <w:i/>
          <w:iCs/>
          <w:sz w:val="24"/>
          <w:szCs w:val="24"/>
        </w:rPr>
      </w:pPr>
      <w:r w:rsidRPr="555F4EDE">
        <w:rPr>
          <w:rFonts w:ascii="Barlow" w:eastAsia="Barlow" w:hAnsi="Barlow" w:cs="Barlow"/>
          <w:i/>
          <w:iCs/>
          <w:sz w:val="24"/>
          <w:szCs w:val="24"/>
        </w:rPr>
        <w:t>Presented by Tim Vickers, MA, Director, Center for Teaching &amp; Learning</w:t>
      </w:r>
    </w:p>
    <w:p w14:paraId="0F13DA1F" w14:textId="2E57E136" w:rsidR="555F4EDE" w:rsidRDefault="555F4EDE" w:rsidP="555F4EDE">
      <w:pPr>
        <w:rPr>
          <w:rFonts w:ascii="Barlow" w:eastAsia="Barlow" w:hAnsi="Barlow" w:cs="Barlow"/>
          <w:sz w:val="24"/>
          <w:szCs w:val="24"/>
        </w:rPr>
      </w:pPr>
      <w:r w:rsidRPr="555F4EDE">
        <w:rPr>
          <w:rFonts w:ascii="Barlow" w:eastAsia="Barlow" w:hAnsi="Barlow" w:cs="Barlow"/>
          <w:sz w:val="24"/>
          <w:szCs w:val="24"/>
        </w:rPr>
        <w:t>Location: Grover W113</w:t>
      </w:r>
    </w:p>
    <w:p w14:paraId="3A96DD03" w14:textId="4E6404D2" w:rsidR="00EB0674" w:rsidRDefault="6279E4A2" w:rsidP="6279E4A2">
      <w:pPr>
        <w:rPr>
          <w:rFonts w:ascii="Barlow" w:eastAsia="Barlow" w:hAnsi="Barlow" w:cs="Barlow"/>
          <w:sz w:val="24"/>
          <w:szCs w:val="24"/>
        </w:rPr>
      </w:pPr>
      <w:r w:rsidRPr="6279E4A2">
        <w:rPr>
          <w:rFonts w:ascii="Barlow" w:eastAsia="Barlow" w:hAnsi="Barlow" w:cs="Barlow"/>
          <w:sz w:val="24"/>
          <w:szCs w:val="24"/>
        </w:rPr>
        <w:t>We’ve all been in classrooms where we have felt both engaged and disengaged. We have witnessed what works, but may not know the theory behind why or what pedagogical approach we are even using in the classroom when we mirror someone else’s approach. We may just do it because we know it works. This session will help you articulate what your pedagogical approach is.</w:t>
      </w:r>
    </w:p>
    <w:p w14:paraId="32608282" w14:textId="666E6962" w:rsidR="6279E4A2" w:rsidRDefault="6279E4A2" w:rsidP="6279E4A2">
      <w:pPr>
        <w:rPr>
          <w:rFonts w:ascii="Barlow" w:eastAsia="Barlow" w:hAnsi="Barlow" w:cs="Barlow"/>
          <w:b/>
          <w:bCs/>
          <w:sz w:val="24"/>
          <w:szCs w:val="24"/>
        </w:rPr>
      </w:pPr>
      <w:r w:rsidRPr="6279E4A2">
        <w:rPr>
          <w:rFonts w:ascii="Barlow" w:eastAsia="Barlow" w:hAnsi="Barlow" w:cs="Barlow"/>
          <w:b/>
          <w:bCs/>
          <w:sz w:val="24"/>
          <w:szCs w:val="24"/>
        </w:rPr>
        <w:t>11:45AM-1:00PM</w:t>
      </w:r>
    </w:p>
    <w:p w14:paraId="5CF952C3" w14:textId="6045C81C" w:rsidR="6279E4A2" w:rsidRDefault="555F4EDE" w:rsidP="555F4EDE">
      <w:pPr>
        <w:rPr>
          <w:rFonts w:ascii="Barlow" w:eastAsia="Barlow" w:hAnsi="Barlow" w:cs="Barlow"/>
          <w:sz w:val="24"/>
          <w:szCs w:val="24"/>
          <w:u w:val="single"/>
        </w:rPr>
      </w:pPr>
      <w:r w:rsidRPr="555F4EDE">
        <w:rPr>
          <w:rFonts w:ascii="Barlow" w:eastAsia="Barlow" w:hAnsi="Barlow" w:cs="Barlow"/>
          <w:sz w:val="24"/>
          <w:szCs w:val="24"/>
          <w:u w:val="single"/>
        </w:rPr>
        <w:t xml:space="preserve">Lunch Keynote: The Gender Penalty </w:t>
      </w:r>
    </w:p>
    <w:p w14:paraId="72D0BE05" w14:textId="564F90EE" w:rsidR="6279E4A2" w:rsidRDefault="555F4EDE" w:rsidP="555F4EDE">
      <w:pPr>
        <w:rPr>
          <w:rFonts w:ascii="Barlow" w:eastAsia="Barlow" w:hAnsi="Barlow" w:cs="Barlow"/>
          <w:i/>
          <w:iCs/>
          <w:sz w:val="24"/>
          <w:szCs w:val="24"/>
        </w:rPr>
      </w:pPr>
      <w:r w:rsidRPr="555F4EDE">
        <w:rPr>
          <w:rFonts w:ascii="Barlow" w:eastAsia="Barlow" w:hAnsi="Barlow" w:cs="Barlow"/>
          <w:i/>
          <w:iCs/>
          <w:sz w:val="24"/>
          <w:szCs w:val="24"/>
        </w:rPr>
        <w:t>Presented by Claire Kamp Dush, Ph.D., Associate Professor, Department of Human Sciences, Ohio State University</w:t>
      </w:r>
    </w:p>
    <w:p w14:paraId="5DCD79EA" w14:textId="6BE76C0E" w:rsidR="555F4EDE" w:rsidRDefault="555F4EDE" w:rsidP="555F4EDE">
      <w:pPr>
        <w:rPr>
          <w:rFonts w:ascii="Barlow" w:eastAsia="Barlow" w:hAnsi="Barlow" w:cs="Barlow"/>
          <w:i/>
          <w:iCs/>
          <w:sz w:val="24"/>
          <w:szCs w:val="24"/>
        </w:rPr>
      </w:pPr>
      <w:r w:rsidRPr="555F4EDE">
        <w:rPr>
          <w:rFonts w:ascii="Barlow" w:eastAsia="Barlow" w:hAnsi="Barlow" w:cs="Barlow"/>
          <w:sz w:val="24"/>
          <w:szCs w:val="24"/>
        </w:rPr>
        <w:t>Location: Walter Hall Rotunda</w:t>
      </w:r>
    </w:p>
    <w:p w14:paraId="729E0760" w14:textId="738DE2D0" w:rsidR="00EB0674" w:rsidRPr="00E5641F" w:rsidRDefault="00EB0674" w:rsidP="6279E4A2">
      <w:pPr>
        <w:rPr>
          <w:rFonts w:ascii="Barlow" w:eastAsia="Barlow" w:hAnsi="Barlow" w:cs="Barlow"/>
          <w:b/>
          <w:bCs/>
          <w:sz w:val="24"/>
          <w:szCs w:val="24"/>
        </w:rPr>
      </w:pPr>
      <w:r w:rsidRPr="6279E4A2">
        <w:rPr>
          <w:rFonts w:ascii="Barlow" w:eastAsia="Barlow" w:hAnsi="Barlow" w:cs="Barlow"/>
          <w:sz w:val="24"/>
          <w:szCs w:val="24"/>
          <w:shd w:val="clear" w:color="auto" w:fill="FFFFFF"/>
        </w:rPr>
        <w:t>Women are more likely than men to receive bachelors and advanced degrees. Yet women continue to be paid less than men, and are underrepresented in tenure-track and administrative positions in higher ed, as well as in senior management positions outside academia. Further, even among highly educated, dual earner [heterosexual] couples, women continue to do more housework and childcare than their partners. Why is this happening? And what can women, and their allies, do about it? This talk will cover the gender penalty that women face in the labor market, and outline concrete strategies for overcoming some of the penalties at work and home. </w:t>
      </w:r>
    </w:p>
    <w:p w14:paraId="338DCFBC" w14:textId="70EE1FBB" w:rsidR="00EB0674" w:rsidRDefault="6279E4A2" w:rsidP="6279E4A2">
      <w:pPr>
        <w:rPr>
          <w:rFonts w:ascii="Barlow" w:eastAsia="Barlow" w:hAnsi="Barlow" w:cs="Barlow"/>
          <w:b/>
          <w:bCs/>
          <w:sz w:val="24"/>
          <w:szCs w:val="24"/>
        </w:rPr>
      </w:pPr>
      <w:r w:rsidRPr="6279E4A2">
        <w:rPr>
          <w:rFonts w:ascii="Barlow" w:eastAsia="Barlow" w:hAnsi="Barlow" w:cs="Barlow"/>
          <w:b/>
          <w:bCs/>
          <w:sz w:val="24"/>
          <w:szCs w:val="24"/>
        </w:rPr>
        <w:lastRenderedPageBreak/>
        <w:t>1:10PM-2:05PM</w:t>
      </w:r>
    </w:p>
    <w:p w14:paraId="2C670765" w14:textId="2308FC4E" w:rsidR="6279E4A2" w:rsidRDefault="555F4EDE" w:rsidP="6279E4A2">
      <w:pPr>
        <w:rPr>
          <w:rFonts w:ascii="Barlow" w:eastAsia="Barlow" w:hAnsi="Barlow" w:cs="Barlow"/>
          <w:sz w:val="24"/>
          <w:szCs w:val="24"/>
          <w:u w:val="single"/>
        </w:rPr>
      </w:pPr>
      <w:r w:rsidRPr="555F4EDE">
        <w:rPr>
          <w:rFonts w:ascii="Barlow" w:eastAsia="Barlow" w:hAnsi="Barlow" w:cs="Barlow"/>
          <w:sz w:val="24"/>
          <w:szCs w:val="24"/>
          <w:u w:val="single"/>
        </w:rPr>
        <w:t>Graduate School Mapping with Beyoncé</w:t>
      </w:r>
    </w:p>
    <w:p w14:paraId="6CF3403F" w14:textId="4A26EFDC" w:rsidR="555F4EDE" w:rsidRDefault="555F4EDE" w:rsidP="555F4EDE">
      <w:pPr>
        <w:rPr>
          <w:rFonts w:ascii="Barlow" w:eastAsia="Barlow" w:hAnsi="Barlow" w:cs="Barlow"/>
          <w:i/>
          <w:iCs/>
          <w:sz w:val="24"/>
          <w:szCs w:val="24"/>
        </w:rPr>
      </w:pPr>
      <w:r w:rsidRPr="555F4EDE">
        <w:rPr>
          <w:rFonts w:ascii="Barlow" w:eastAsia="Barlow" w:hAnsi="Barlow" w:cs="Barlow"/>
          <w:i/>
          <w:iCs/>
          <w:sz w:val="24"/>
          <w:szCs w:val="24"/>
        </w:rPr>
        <w:t>Presented by Tamika Williams, M.A., Assistant Director, Career and Leadership Development Center for Diversity and Inclusion</w:t>
      </w:r>
    </w:p>
    <w:p w14:paraId="43D95784" w14:textId="3ADA37D7" w:rsidR="555F4EDE" w:rsidRDefault="555F4EDE" w:rsidP="555F4EDE">
      <w:pPr>
        <w:rPr>
          <w:rFonts w:ascii="Barlow" w:eastAsia="Barlow" w:hAnsi="Barlow" w:cs="Barlow"/>
          <w:sz w:val="24"/>
          <w:szCs w:val="24"/>
        </w:rPr>
      </w:pPr>
      <w:r w:rsidRPr="555F4EDE">
        <w:rPr>
          <w:rFonts w:ascii="Barlow" w:eastAsia="Barlow" w:hAnsi="Barlow" w:cs="Barlow"/>
          <w:sz w:val="24"/>
          <w:szCs w:val="24"/>
        </w:rPr>
        <w:t>Location: Grover W135</w:t>
      </w:r>
    </w:p>
    <w:p w14:paraId="2895789A" w14:textId="77777777" w:rsidR="00EB0674" w:rsidRDefault="6279E4A2" w:rsidP="6279E4A2">
      <w:pPr>
        <w:rPr>
          <w:rFonts w:ascii="Barlow" w:eastAsia="Barlow" w:hAnsi="Barlow" w:cs="Barlow"/>
          <w:sz w:val="24"/>
          <w:szCs w:val="24"/>
        </w:rPr>
      </w:pPr>
      <w:r w:rsidRPr="6279E4A2">
        <w:rPr>
          <w:rFonts w:ascii="Barlow" w:eastAsia="Barlow" w:hAnsi="Barlow" w:cs="Barlow"/>
          <w:sz w:val="24"/>
          <w:szCs w:val="24"/>
        </w:rPr>
        <w:t>This workshop uses the life of Beyoncé to help students realize what they need to do to prepare for graduate school applications, and what they should be looking for within a graduate program so that their needs are met.</w:t>
      </w:r>
    </w:p>
    <w:p w14:paraId="094073A8" w14:textId="04E7BAD6" w:rsidR="00EB0674" w:rsidRDefault="555F4EDE" w:rsidP="6279E4A2">
      <w:pPr>
        <w:rPr>
          <w:rFonts w:ascii="Barlow" w:eastAsia="Barlow" w:hAnsi="Barlow" w:cs="Barlow"/>
          <w:sz w:val="24"/>
          <w:szCs w:val="24"/>
          <w:u w:val="single"/>
        </w:rPr>
      </w:pPr>
      <w:r w:rsidRPr="555F4EDE">
        <w:rPr>
          <w:rFonts w:ascii="Barlow" w:eastAsia="Barlow" w:hAnsi="Barlow" w:cs="Barlow"/>
          <w:sz w:val="24"/>
          <w:szCs w:val="24"/>
          <w:u w:val="single"/>
        </w:rPr>
        <w:t>Managing High Stress Situations: What is Your Fear Factor? How to Prepare and Respond</w:t>
      </w:r>
    </w:p>
    <w:p w14:paraId="72D3D5A7" w14:textId="398679F1" w:rsidR="555F4EDE" w:rsidRDefault="555F4EDE" w:rsidP="555F4EDE">
      <w:pPr>
        <w:rPr>
          <w:rFonts w:ascii="Barlow" w:eastAsia="Barlow" w:hAnsi="Barlow" w:cs="Barlow"/>
          <w:i/>
          <w:iCs/>
          <w:sz w:val="24"/>
          <w:szCs w:val="24"/>
        </w:rPr>
      </w:pPr>
      <w:r w:rsidRPr="555F4EDE">
        <w:rPr>
          <w:rFonts w:ascii="Barlow" w:eastAsia="Barlow" w:hAnsi="Barlow" w:cs="Barlow"/>
          <w:i/>
          <w:iCs/>
          <w:sz w:val="24"/>
          <w:szCs w:val="24"/>
        </w:rPr>
        <w:t>Presented by Amy Grube, MD, pediatrician in the Division of Emergency Medicine</w:t>
      </w:r>
    </w:p>
    <w:p w14:paraId="1D2C1C0A" w14:textId="0FE4A6D7" w:rsidR="555F4EDE" w:rsidRDefault="555F4EDE" w:rsidP="555F4EDE">
      <w:pPr>
        <w:rPr>
          <w:rFonts w:ascii="Barlow" w:eastAsia="Barlow" w:hAnsi="Barlow" w:cs="Barlow"/>
          <w:i/>
          <w:iCs/>
          <w:sz w:val="24"/>
          <w:szCs w:val="24"/>
        </w:rPr>
      </w:pPr>
      <w:r w:rsidRPr="555F4EDE">
        <w:rPr>
          <w:rFonts w:ascii="Barlow" w:eastAsia="Barlow" w:hAnsi="Barlow" w:cs="Barlow"/>
          <w:sz w:val="24"/>
          <w:szCs w:val="24"/>
        </w:rPr>
        <w:t>Location: Grover W113</w:t>
      </w:r>
    </w:p>
    <w:p w14:paraId="6D77B4F7" w14:textId="7BB8CE0A" w:rsidR="6279E4A2" w:rsidRDefault="6279E4A2" w:rsidP="6279E4A2">
      <w:pPr>
        <w:rPr>
          <w:rFonts w:ascii="Barlow" w:eastAsia="Barlow" w:hAnsi="Barlow" w:cs="Barlow"/>
          <w:sz w:val="24"/>
          <w:szCs w:val="24"/>
        </w:rPr>
      </w:pPr>
      <w:r w:rsidRPr="6279E4A2">
        <w:rPr>
          <w:rFonts w:ascii="Barlow" w:eastAsia="Barlow" w:hAnsi="Barlow" w:cs="Barlow"/>
          <w:sz w:val="24"/>
          <w:szCs w:val="24"/>
        </w:rPr>
        <w:t>Utilizing the experiences of an emergency room doctor, this session will help students consider the transferable skills that she developed to deal with high stress situations so that they may apply them to their own lives and working experiences.</w:t>
      </w:r>
    </w:p>
    <w:p w14:paraId="08A1A0FE" w14:textId="3F157BE6" w:rsidR="00EB0674" w:rsidRDefault="555F4EDE" w:rsidP="6279E4A2">
      <w:pPr>
        <w:rPr>
          <w:rFonts w:ascii="Barlow" w:eastAsia="Barlow" w:hAnsi="Barlow" w:cs="Barlow"/>
          <w:sz w:val="24"/>
          <w:szCs w:val="24"/>
          <w:u w:val="single"/>
        </w:rPr>
      </w:pPr>
      <w:r w:rsidRPr="555F4EDE">
        <w:rPr>
          <w:rFonts w:ascii="Barlow" w:eastAsia="Barlow" w:hAnsi="Barlow" w:cs="Barlow"/>
          <w:sz w:val="24"/>
          <w:szCs w:val="24"/>
          <w:u w:val="single"/>
        </w:rPr>
        <w:t>American Association of University Women Start Smart Salary Negotiation Workshop</w:t>
      </w:r>
    </w:p>
    <w:p w14:paraId="6279F043" w14:textId="730BC486" w:rsidR="555F4EDE" w:rsidRDefault="555F4EDE" w:rsidP="555F4EDE">
      <w:pPr>
        <w:rPr>
          <w:rFonts w:ascii="Barlow" w:eastAsia="Barlow" w:hAnsi="Barlow" w:cs="Barlow"/>
          <w:i/>
          <w:iCs/>
          <w:sz w:val="24"/>
          <w:szCs w:val="24"/>
        </w:rPr>
      </w:pPr>
      <w:r w:rsidRPr="555F4EDE">
        <w:rPr>
          <w:rFonts w:ascii="Barlow" w:eastAsia="Barlow" w:hAnsi="Barlow" w:cs="Barlow"/>
          <w:i/>
          <w:iCs/>
          <w:sz w:val="24"/>
          <w:szCs w:val="24"/>
        </w:rPr>
        <w:t>Presented by Becky Bushey-Miller, Ph.D., Director, Communications and Professional Development, Graduate College</w:t>
      </w:r>
    </w:p>
    <w:p w14:paraId="635827C7" w14:textId="0653DF35" w:rsidR="555F4EDE" w:rsidRDefault="555F4EDE" w:rsidP="555F4EDE">
      <w:pPr>
        <w:rPr>
          <w:rFonts w:ascii="Barlow" w:eastAsia="Barlow" w:hAnsi="Barlow" w:cs="Barlow"/>
          <w:sz w:val="24"/>
          <w:szCs w:val="24"/>
        </w:rPr>
      </w:pPr>
      <w:r w:rsidRPr="555F4EDE">
        <w:rPr>
          <w:rFonts w:ascii="Barlow" w:eastAsia="Barlow" w:hAnsi="Barlow" w:cs="Barlow"/>
          <w:sz w:val="24"/>
          <w:szCs w:val="24"/>
        </w:rPr>
        <w:t>Location: Grover W125</w:t>
      </w:r>
    </w:p>
    <w:p w14:paraId="3BA9E326" w14:textId="5476AF4D" w:rsidR="00EB0674" w:rsidRDefault="00EB0674" w:rsidP="6279E4A2">
      <w:pPr>
        <w:rPr>
          <w:rFonts w:ascii="Barlow" w:eastAsia="Barlow" w:hAnsi="Barlow" w:cs="Barlow"/>
          <w:color w:val="000000" w:themeColor="text1"/>
          <w:sz w:val="24"/>
          <w:szCs w:val="24"/>
        </w:rPr>
      </w:pPr>
      <w:r w:rsidRPr="6279E4A2">
        <w:rPr>
          <w:rFonts w:ascii="Barlow" w:eastAsia="Barlow" w:hAnsi="Barlow" w:cs="Barlow"/>
          <w:sz w:val="24"/>
          <w:szCs w:val="24"/>
        </w:rPr>
        <w:t xml:space="preserve">The workshop is designed to assist participants in first-time salary negotiation situations. </w:t>
      </w:r>
      <w:r w:rsidRPr="6279E4A2">
        <w:rPr>
          <w:rFonts w:ascii="Barlow" w:eastAsia="Barlow" w:hAnsi="Barlow" w:cs="Barlow"/>
          <w:color w:val="000000"/>
          <w:sz w:val="24"/>
          <w:szCs w:val="24"/>
          <w:shd w:val="clear" w:color="auto" w:fill="FFFFFF"/>
        </w:rPr>
        <w:t xml:space="preserve">This salary negotiation workshop presents the wage gap, with a particular discussion of the gender wage gap and how to combat it by improving one's salary negotiation skills. Salary negotiation is analyzed through budgeting, salary benchmarking, and negotiation tips and tactics. </w:t>
      </w:r>
      <w:r w:rsidRPr="6279E4A2">
        <w:rPr>
          <w:rFonts w:ascii="Barlow" w:eastAsia="Barlow" w:hAnsi="Barlow" w:cs="Barlow"/>
          <w:i/>
          <w:iCs/>
          <w:color w:val="000000"/>
          <w:sz w:val="24"/>
          <w:szCs w:val="24"/>
          <w:u w:val="single"/>
          <w:shd w:val="clear" w:color="auto" w:fill="FFFFFF"/>
        </w:rPr>
        <w:t>This is a two-part workshop, and those attending should expect to stay in the session from 1:10PM-3:05PM.</w:t>
      </w:r>
    </w:p>
    <w:p w14:paraId="7F7C0F74" w14:textId="77777777" w:rsidR="00EB0674" w:rsidRDefault="6279E4A2" w:rsidP="6279E4A2">
      <w:pPr>
        <w:rPr>
          <w:rFonts w:ascii="Barlow" w:eastAsia="Barlow" w:hAnsi="Barlow" w:cs="Barlow"/>
          <w:sz w:val="24"/>
          <w:szCs w:val="24"/>
          <w:u w:val="single"/>
        </w:rPr>
      </w:pPr>
      <w:r w:rsidRPr="6279E4A2">
        <w:rPr>
          <w:rFonts w:ascii="Barlow" w:eastAsia="Barlow" w:hAnsi="Barlow" w:cs="Barlow"/>
          <w:sz w:val="24"/>
          <w:szCs w:val="24"/>
          <w:u w:val="single"/>
        </w:rPr>
        <w:t>Designing Inclusive Curriculum</w:t>
      </w:r>
    </w:p>
    <w:p w14:paraId="0A048A24" w14:textId="1D66EFBE" w:rsidR="555F4EDE" w:rsidRDefault="555F4EDE" w:rsidP="555F4EDE">
      <w:pPr>
        <w:rPr>
          <w:rFonts w:ascii="Barlow" w:eastAsia="Barlow" w:hAnsi="Barlow" w:cs="Barlow"/>
          <w:i/>
          <w:iCs/>
          <w:sz w:val="24"/>
          <w:szCs w:val="24"/>
        </w:rPr>
      </w:pPr>
      <w:r w:rsidRPr="555F4EDE">
        <w:rPr>
          <w:rFonts w:ascii="Barlow" w:eastAsia="Barlow" w:hAnsi="Barlow" w:cs="Barlow"/>
          <w:i/>
          <w:iCs/>
          <w:sz w:val="24"/>
          <w:szCs w:val="24"/>
        </w:rPr>
        <w:t xml:space="preserve">Presented by Sarah Wyatt, Ph.D., Professor &amp; Director of Molecular &amp; Cellular Biology, and Purba Das, Ph.D., Associate Professor in Communication Studies </w:t>
      </w:r>
    </w:p>
    <w:p w14:paraId="1D84E0A4" w14:textId="4DD1E751" w:rsidR="555F4EDE" w:rsidRDefault="555F4EDE" w:rsidP="555F4EDE">
      <w:pPr>
        <w:rPr>
          <w:rFonts w:ascii="Barlow" w:eastAsia="Barlow" w:hAnsi="Barlow" w:cs="Barlow"/>
          <w:sz w:val="24"/>
          <w:szCs w:val="24"/>
        </w:rPr>
      </w:pPr>
      <w:r w:rsidRPr="555F4EDE">
        <w:rPr>
          <w:rFonts w:ascii="Barlow" w:eastAsia="Barlow" w:hAnsi="Barlow" w:cs="Barlow"/>
          <w:sz w:val="24"/>
          <w:szCs w:val="24"/>
        </w:rPr>
        <w:t xml:space="preserve">Location: Grover W119  </w:t>
      </w:r>
    </w:p>
    <w:p w14:paraId="5569CF7F" w14:textId="4827DD5F" w:rsidR="00EB0674" w:rsidRPr="008029F5" w:rsidRDefault="00893181" w:rsidP="6279E4A2">
      <w:pPr>
        <w:rPr>
          <w:rFonts w:ascii="Barlow" w:eastAsia="Barlow" w:hAnsi="Barlow" w:cs="Barlow"/>
          <w:color w:val="000000" w:themeColor="text1"/>
          <w:sz w:val="24"/>
          <w:szCs w:val="24"/>
        </w:rPr>
      </w:pPr>
      <w:r w:rsidRPr="6279E4A2">
        <w:rPr>
          <w:rFonts w:ascii="Barlow" w:eastAsia="Barlow" w:hAnsi="Barlow" w:cs="Barlow"/>
          <w:color w:val="000000"/>
          <w:sz w:val="24"/>
          <w:szCs w:val="24"/>
          <w:shd w:val="clear" w:color="auto" w:fill="FFFFFF"/>
        </w:rPr>
        <w:t>In this workshop, we will learn how to foster a learning environment that promotes a sense of belonging and support.  We will identify and apply both content and pedagogical approaches for diversity and inclusion.</w:t>
      </w:r>
    </w:p>
    <w:p w14:paraId="574A2CCD" w14:textId="77777777" w:rsidR="00EB0674" w:rsidRDefault="6279E4A2" w:rsidP="6279E4A2">
      <w:pPr>
        <w:rPr>
          <w:rFonts w:ascii="Barlow" w:eastAsia="Barlow" w:hAnsi="Barlow" w:cs="Barlow"/>
          <w:b/>
          <w:bCs/>
          <w:sz w:val="24"/>
          <w:szCs w:val="24"/>
        </w:rPr>
      </w:pPr>
      <w:r w:rsidRPr="6279E4A2">
        <w:rPr>
          <w:rFonts w:ascii="Barlow" w:eastAsia="Barlow" w:hAnsi="Barlow" w:cs="Barlow"/>
          <w:b/>
          <w:bCs/>
          <w:sz w:val="24"/>
          <w:szCs w:val="24"/>
        </w:rPr>
        <w:lastRenderedPageBreak/>
        <w:t>2:10PM-3:05PM</w:t>
      </w:r>
    </w:p>
    <w:p w14:paraId="53A5A35E" w14:textId="77777777" w:rsidR="00EB0674" w:rsidRDefault="00EB0674" w:rsidP="6279E4A2">
      <w:pPr>
        <w:rPr>
          <w:rFonts w:ascii="Barlow" w:eastAsia="Barlow" w:hAnsi="Barlow" w:cs="Barlow"/>
          <w:color w:val="000000" w:themeColor="text1"/>
          <w:sz w:val="24"/>
          <w:szCs w:val="24"/>
          <w:u w:val="single"/>
        </w:rPr>
      </w:pPr>
      <w:r w:rsidRPr="6279E4A2">
        <w:rPr>
          <w:rFonts w:ascii="Barlow" w:eastAsia="Barlow" w:hAnsi="Barlow" w:cs="Barlow"/>
          <w:color w:val="000000"/>
          <w:sz w:val="24"/>
          <w:szCs w:val="24"/>
          <w:u w:val="single"/>
          <w:shd w:val="clear" w:color="auto" w:fill="FFFFFF"/>
        </w:rPr>
        <w:t>Leveraging Alumni Connections for Success in Graduate School</w:t>
      </w:r>
    </w:p>
    <w:p w14:paraId="1E8661E0" w14:textId="224F9EFA" w:rsidR="555F4EDE" w:rsidRDefault="555F4EDE" w:rsidP="555F4EDE">
      <w:pPr>
        <w:rPr>
          <w:rFonts w:ascii="Barlow" w:eastAsia="Barlow" w:hAnsi="Barlow" w:cs="Barlow"/>
          <w:i/>
          <w:iCs/>
          <w:sz w:val="24"/>
          <w:szCs w:val="24"/>
        </w:rPr>
      </w:pPr>
      <w:r w:rsidRPr="555F4EDE">
        <w:rPr>
          <w:rFonts w:ascii="Barlow" w:eastAsia="Barlow" w:hAnsi="Barlow" w:cs="Barlow"/>
          <w:i/>
          <w:iCs/>
          <w:color w:val="000000" w:themeColor="text1"/>
          <w:sz w:val="24"/>
          <w:szCs w:val="24"/>
        </w:rPr>
        <w:t xml:space="preserve">Presented by </w:t>
      </w:r>
      <w:r w:rsidRPr="555F4EDE">
        <w:rPr>
          <w:rFonts w:ascii="Barlow" w:eastAsia="Barlow" w:hAnsi="Barlow" w:cs="Barlow"/>
          <w:i/>
          <w:iCs/>
          <w:sz w:val="24"/>
          <w:szCs w:val="24"/>
        </w:rPr>
        <w:t xml:space="preserve">Erin Essak Kopp, Assistant Vice President of Alumni Relations and Executive Director of OHIO Alumni Association </w:t>
      </w:r>
    </w:p>
    <w:p w14:paraId="18FED42E" w14:textId="79F44984" w:rsidR="555F4EDE" w:rsidRDefault="555F4EDE" w:rsidP="555F4EDE">
      <w:pPr>
        <w:rPr>
          <w:rFonts w:ascii="Barlow" w:eastAsia="Barlow" w:hAnsi="Barlow" w:cs="Barlow"/>
          <w:sz w:val="24"/>
          <w:szCs w:val="24"/>
        </w:rPr>
      </w:pPr>
      <w:r w:rsidRPr="555F4EDE">
        <w:rPr>
          <w:rFonts w:ascii="Barlow" w:eastAsia="Barlow" w:hAnsi="Barlow" w:cs="Barlow"/>
          <w:sz w:val="24"/>
          <w:szCs w:val="24"/>
        </w:rPr>
        <w:t xml:space="preserve">Location: </w:t>
      </w:r>
      <w:r w:rsidR="00C24627">
        <w:rPr>
          <w:rFonts w:ascii="Barlow" w:eastAsia="Barlow" w:hAnsi="Barlow" w:cs="Barlow"/>
          <w:sz w:val="24"/>
          <w:szCs w:val="24"/>
        </w:rPr>
        <w:t>Grover W113</w:t>
      </w:r>
    </w:p>
    <w:p w14:paraId="14792066" w14:textId="13D71A97" w:rsidR="00EB0674" w:rsidRDefault="00EB0674" w:rsidP="6279E4A2">
      <w:pPr>
        <w:rPr>
          <w:rFonts w:ascii="Barlow" w:eastAsia="Barlow" w:hAnsi="Barlow" w:cs="Barlow"/>
          <w:color w:val="000000" w:themeColor="text1"/>
          <w:sz w:val="24"/>
          <w:szCs w:val="24"/>
        </w:rPr>
      </w:pPr>
      <w:r w:rsidRPr="6279E4A2">
        <w:rPr>
          <w:rFonts w:ascii="Barlow" w:eastAsia="Barlow" w:hAnsi="Barlow" w:cs="Barlow"/>
          <w:color w:val="000000"/>
          <w:sz w:val="24"/>
          <w:szCs w:val="24"/>
          <w:shd w:val="clear" w:color="auto" w:fill="FFFFFF"/>
        </w:rPr>
        <w:t>Students will be empowered to network with alumni in order learn about different graduate programs and tips to navigating graduate school successfully.</w:t>
      </w:r>
      <w:r w:rsidR="00086393" w:rsidRPr="6279E4A2">
        <w:rPr>
          <w:rFonts w:ascii="Barlow" w:eastAsia="Barlow" w:hAnsi="Barlow" w:cs="Barlow"/>
          <w:color w:val="000000"/>
          <w:sz w:val="24"/>
          <w:szCs w:val="24"/>
          <w:shd w:val="clear" w:color="auto" w:fill="FFFFFF"/>
        </w:rPr>
        <w:t xml:space="preserve"> In addition to learning about tools for making those connections, this session will also provide insight into networking etiquette with alumni. </w:t>
      </w:r>
    </w:p>
    <w:p w14:paraId="7A4B8C23" w14:textId="7655DBF3" w:rsidR="00EB0674" w:rsidRDefault="00EB0674" w:rsidP="6279E4A2">
      <w:pPr>
        <w:rPr>
          <w:rFonts w:ascii="Barlow" w:eastAsia="Barlow" w:hAnsi="Barlow" w:cs="Barlow"/>
          <w:color w:val="000000" w:themeColor="text1"/>
          <w:sz w:val="24"/>
          <w:szCs w:val="24"/>
          <w:u w:val="single"/>
        </w:rPr>
      </w:pPr>
      <w:r w:rsidRPr="6279E4A2">
        <w:rPr>
          <w:rFonts w:ascii="Barlow" w:eastAsia="Barlow" w:hAnsi="Barlow" w:cs="Barlow"/>
          <w:color w:val="000000"/>
          <w:sz w:val="24"/>
          <w:szCs w:val="24"/>
          <w:u w:val="single"/>
          <w:shd w:val="clear" w:color="auto" w:fill="FFFFFF"/>
        </w:rPr>
        <w:t>Panel: Finding Leadership Opportunities within Graduate School Panel</w:t>
      </w:r>
    </w:p>
    <w:p w14:paraId="39215AED" w14:textId="0E87C633" w:rsidR="555F4EDE" w:rsidRDefault="555F4EDE" w:rsidP="555F4EDE">
      <w:pPr>
        <w:rPr>
          <w:rFonts w:ascii="Barlow" w:eastAsia="Barlow" w:hAnsi="Barlow" w:cs="Barlow"/>
          <w:color w:val="000000" w:themeColor="text1"/>
          <w:sz w:val="24"/>
          <w:szCs w:val="24"/>
          <w:u w:val="single"/>
        </w:rPr>
      </w:pPr>
      <w:r w:rsidRPr="555F4EDE">
        <w:rPr>
          <w:rFonts w:ascii="Barlow" w:eastAsia="Barlow" w:hAnsi="Barlow" w:cs="Barlow"/>
          <w:i/>
          <w:iCs/>
          <w:color w:val="000000" w:themeColor="text1"/>
          <w:sz w:val="24"/>
          <w:szCs w:val="24"/>
        </w:rPr>
        <w:t>Organized by Graduate Student Senate. Panelists include: Ashley Kafton, MA student in International Development and member of Association of International Development; Claudia Cisneros, MA, in her second MA program for Journalism and member of  SpeakUp Student Organization; Carina Capitine, MA student in Communication and Development and member of Fulbright Students Association; and, Viktoria Marinova, MA, MPA, and current PhD student in Mass Communication, and member of International Student Union.</w:t>
      </w:r>
    </w:p>
    <w:p w14:paraId="22306F4B" w14:textId="3B8BF896" w:rsidR="555F4EDE" w:rsidRDefault="555F4EDE" w:rsidP="555F4EDE">
      <w:pPr>
        <w:rPr>
          <w:rFonts w:ascii="Barlow" w:eastAsia="Barlow" w:hAnsi="Barlow" w:cs="Barlow"/>
          <w:sz w:val="24"/>
          <w:szCs w:val="24"/>
        </w:rPr>
      </w:pPr>
      <w:r w:rsidRPr="555F4EDE">
        <w:rPr>
          <w:rFonts w:ascii="Barlow" w:eastAsia="Barlow" w:hAnsi="Barlow" w:cs="Barlow"/>
          <w:sz w:val="24"/>
          <w:szCs w:val="24"/>
        </w:rPr>
        <w:t>Location: Grover W123</w:t>
      </w:r>
    </w:p>
    <w:p w14:paraId="7436302E" w14:textId="76DBC4A3" w:rsidR="00160DA4" w:rsidRDefault="00EB0674" w:rsidP="6279E4A2">
      <w:pPr>
        <w:rPr>
          <w:rFonts w:ascii="Barlow" w:eastAsia="Barlow" w:hAnsi="Barlow" w:cs="Barlow"/>
          <w:color w:val="000000" w:themeColor="text1"/>
          <w:sz w:val="24"/>
          <w:szCs w:val="24"/>
        </w:rPr>
      </w:pPr>
      <w:r w:rsidRPr="6279E4A2">
        <w:rPr>
          <w:rFonts w:ascii="Barlow" w:eastAsia="Barlow" w:hAnsi="Barlow" w:cs="Barlow"/>
          <w:color w:val="000000"/>
          <w:sz w:val="24"/>
          <w:szCs w:val="24"/>
          <w:shd w:val="clear" w:color="auto" w:fill="FFFFFF"/>
        </w:rPr>
        <w:t>Organized by Graduate Student Senate, this panel is geared towards eliminating isolating experiences within graduate school by taking advantage of leadership opportunities for both personal and professional development. Panelists will discuss how they found leadership positions, and provide audience members with recommendations as to how they too can get involved either formally or informally!</w:t>
      </w:r>
    </w:p>
    <w:p w14:paraId="6F122E07" w14:textId="3F157BE6" w:rsidR="00160DA4" w:rsidRDefault="6279E4A2" w:rsidP="6279E4A2">
      <w:pPr>
        <w:rPr>
          <w:rFonts w:ascii="Barlow" w:eastAsia="Barlow" w:hAnsi="Barlow" w:cs="Barlow"/>
          <w:sz w:val="24"/>
          <w:szCs w:val="24"/>
          <w:u w:val="single"/>
        </w:rPr>
      </w:pPr>
      <w:r w:rsidRPr="6279E4A2">
        <w:rPr>
          <w:rFonts w:ascii="Barlow" w:eastAsia="Barlow" w:hAnsi="Barlow" w:cs="Barlow"/>
          <w:sz w:val="24"/>
          <w:szCs w:val="24"/>
          <w:u w:val="single"/>
        </w:rPr>
        <w:t>American Association of University Women Start Smart Salary Negotiation Workshop</w:t>
      </w:r>
    </w:p>
    <w:p w14:paraId="4954132D" w14:textId="3A4DC60D" w:rsidR="555F4EDE" w:rsidRDefault="555F4EDE" w:rsidP="555F4EDE">
      <w:pPr>
        <w:rPr>
          <w:rFonts w:ascii="Barlow" w:eastAsia="Barlow" w:hAnsi="Barlow" w:cs="Barlow"/>
          <w:i/>
          <w:iCs/>
          <w:sz w:val="24"/>
          <w:szCs w:val="24"/>
        </w:rPr>
      </w:pPr>
      <w:r w:rsidRPr="555F4EDE">
        <w:rPr>
          <w:rFonts w:ascii="Barlow" w:eastAsia="Barlow" w:hAnsi="Barlow" w:cs="Barlow"/>
          <w:i/>
          <w:iCs/>
          <w:sz w:val="24"/>
          <w:szCs w:val="24"/>
        </w:rPr>
        <w:t>Presented by Becky Bushey-Miller, Ph.D., Director, Communications and Professional Development, Graduate College</w:t>
      </w:r>
    </w:p>
    <w:p w14:paraId="6FEDF12E" w14:textId="5F9CF137" w:rsidR="00160DA4" w:rsidRDefault="6279E4A2" w:rsidP="6279E4A2">
      <w:pPr>
        <w:rPr>
          <w:rFonts w:ascii="Barlow" w:eastAsia="Barlow" w:hAnsi="Barlow" w:cs="Barlow"/>
          <w:i/>
          <w:iCs/>
          <w:color w:val="000000" w:themeColor="text1"/>
          <w:sz w:val="24"/>
          <w:szCs w:val="24"/>
          <w:u w:val="single"/>
        </w:rPr>
      </w:pPr>
      <w:r w:rsidRPr="6279E4A2">
        <w:rPr>
          <w:rFonts w:ascii="Barlow" w:eastAsia="Barlow" w:hAnsi="Barlow" w:cs="Barlow"/>
          <w:sz w:val="24"/>
          <w:szCs w:val="24"/>
        </w:rPr>
        <w:t xml:space="preserve">The workshop is designed to assist participants in first-time salary negotiation situations. </w:t>
      </w:r>
      <w:r w:rsidRPr="6279E4A2">
        <w:rPr>
          <w:rFonts w:ascii="Barlow" w:eastAsia="Barlow" w:hAnsi="Barlow" w:cs="Barlow"/>
          <w:color w:val="000000" w:themeColor="text1"/>
          <w:sz w:val="24"/>
          <w:szCs w:val="24"/>
        </w:rPr>
        <w:t xml:space="preserve">This salary negotiation workshop presents the wage gap, with a particular discussion of the gender wage gap and how to combat it by improving one's salary negotiation skills. Salary negotiation is analyzed through budgeting, salary benchmarking, and negotiation tips and tactics. </w:t>
      </w:r>
      <w:r w:rsidRPr="6279E4A2">
        <w:rPr>
          <w:rFonts w:ascii="Barlow" w:eastAsia="Barlow" w:hAnsi="Barlow" w:cs="Barlow"/>
          <w:i/>
          <w:iCs/>
          <w:color w:val="000000" w:themeColor="text1"/>
          <w:sz w:val="24"/>
          <w:szCs w:val="24"/>
          <w:u w:val="single"/>
        </w:rPr>
        <w:t>This is a two-part workshop, and those attending must also attend the workshop during the 1:10-2:05PM session.</w:t>
      </w:r>
    </w:p>
    <w:p w14:paraId="213513EB" w14:textId="0C1A4C2D" w:rsidR="00160DA4" w:rsidRDefault="6279E4A2" w:rsidP="6279E4A2">
      <w:pPr>
        <w:rPr>
          <w:rFonts w:ascii="Barlow" w:eastAsia="Barlow" w:hAnsi="Barlow" w:cs="Barlow"/>
          <w:sz w:val="24"/>
          <w:szCs w:val="24"/>
          <w:u w:val="single"/>
        </w:rPr>
      </w:pPr>
      <w:r w:rsidRPr="6279E4A2">
        <w:rPr>
          <w:rFonts w:ascii="Barlow" w:eastAsia="Barlow" w:hAnsi="Barlow" w:cs="Barlow"/>
          <w:sz w:val="24"/>
          <w:szCs w:val="24"/>
          <w:u w:val="single"/>
        </w:rPr>
        <w:t>Virtual Reality Classroom Management</w:t>
      </w:r>
    </w:p>
    <w:p w14:paraId="27B31E36" w14:textId="2007A31A" w:rsidR="555F4EDE" w:rsidRDefault="555F4EDE" w:rsidP="555F4EDE">
      <w:pPr>
        <w:rPr>
          <w:rFonts w:ascii="Barlow" w:eastAsia="Barlow" w:hAnsi="Barlow" w:cs="Barlow"/>
          <w:i/>
          <w:iCs/>
          <w:sz w:val="24"/>
          <w:szCs w:val="24"/>
        </w:rPr>
      </w:pPr>
      <w:r w:rsidRPr="555F4EDE">
        <w:rPr>
          <w:rFonts w:ascii="Barlow" w:eastAsia="Barlow" w:hAnsi="Barlow" w:cs="Barlow"/>
          <w:i/>
          <w:iCs/>
          <w:sz w:val="24"/>
          <w:szCs w:val="24"/>
        </w:rPr>
        <w:t>Presented by Patti McSteen, Ph.D., Associate Dean of Students, Eric R. Williams, MFA, Professor &amp; Director of MFA in Communication Media Arts, &amp; John Bowditch, M.A., Director and co-founder of the Game Research and Immersive Design (GRID) Lab</w:t>
      </w:r>
    </w:p>
    <w:p w14:paraId="6491B5E1" w14:textId="146EADB8" w:rsidR="555F4EDE" w:rsidRDefault="555F4EDE" w:rsidP="555F4EDE">
      <w:pPr>
        <w:rPr>
          <w:rFonts w:ascii="Barlow" w:eastAsia="Barlow" w:hAnsi="Barlow" w:cs="Barlow"/>
          <w:sz w:val="24"/>
          <w:szCs w:val="24"/>
        </w:rPr>
      </w:pPr>
      <w:r w:rsidRPr="555F4EDE">
        <w:rPr>
          <w:rFonts w:ascii="Barlow" w:eastAsia="Barlow" w:hAnsi="Barlow" w:cs="Barlow"/>
          <w:sz w:val="24"/>
          <w:szCs w:val="24"/>
        </w:rPr>
        <w:t xml:space="preserve">Location: </w:t>
      </w:r>
      <w:r w:rsidR="00C24627">
        <w:rPr>
          <w:rFonts w:ascii="Barlow" w:eastAsia="Barlow" w:hAnsi="Barlow" w:cs="Barlow"/>
          <w:sz w:val="24"/>
          <w:szCs w:val="24"/>
        </w:rPr>
        <w:t>Walter 145</w:t>
      </w:r>
      <w:bookmarkStart w:id="0" w:name="_GoBack"/>
      <w:bookmarkEnd w:id="0"/>
    </w:p>
    <w:p w14:paraId="1C5A9A03" w14:textId="0859C5ED" w:rsidR="00160DA4" w:rsidRDefault="6279E4A2" w:rsidP="6279E4A2">
      <w:pPr>
        <w:rPr>
          <w:rFonts w:ascii="Barlow" w:eastAsia="Barlow" w:hAnsi="Barlow" w:cs="Barlow"/>
          <w:sz w:val="24"/>
          <w:szCs w:val="24"/>
        </w:rPr>
      </w:pPr>
      <w:r w:rsidRPr="6279E4A2">
        <w:rPr>
          <w:rFonts w:ascii="Barlow" w:eastAsia="Barlow" w:hAnsi="Barlow" w:cs="Barlow"/>
          <w:sz w:val="24"/>
          <w:szCs w:val="24"/>
        </w:rPr>
        <w:lastRenderedPageBreak/>
        <w:t>Virtual Reality Classroom Management: After the tragic shooting at Virginia Tech in 2007, the landscape in higher education has dramatically changed.  Best practices dictate that all campuses have behavioral intervention and threat assessment teams in order to address potentially dangerous people and situations.  Drawing from the traditional methods of training for people in dangerous or crisis situations, a collaboration of content and technical experts created an innovative approach using VR technology to address the need of educating and training the larger campus community with a focus on the classroom management to threat assessment continuum.</w:t>
      </w:r>
    </w:p>
    <w:p w14:paraId="43FC1993" w14:textId="61E744DE" w:rsidR="00160DA4" w:rsidRDefault="6279E4A2" w:rsidP="6279E4A2">
      <w:pPr>
        <w:rPr>
          <w:rFonts w:ascii="Barlow" w:eastAsia="Barlow" w:hAnsi="Barlow" w:cs="Barlow"/>
          <w:b/>
          <w:bCs/>
          <w:color w:val="000000" w:themeColor="text1"/>
          <w:sz w:val="24"/>
          <w:szCs w:val="24"/>
        </w:rPr>
      </w:pPr>
      <w:r w:rsidRPr="6279E4A2">
        <w:rPr>
          <w:rFonts w:ascii="Barlow" w:eastAsia="Barlow" w:hAnsi="Barlow" w:cs="Barlow"/>
          <w:b/>
          <w:bCs/>
          <w:color w:val="000000" w:themeColor="text1"/>
          <w:sz w:val="24"/>
          <w:szCs w:val="24"/>
        </w:rPr>
        <w:t>3:10-4:05PM</w:t>
      </w:r>
    </w:p>
    <w:p w14:paraId="087D4C61" w14:textId="4103A4F9" w:rsidR="00EB0674" w:rsidRDefault="00EB0674" w:rsidP="555F4EDE">
      <w:pPr>
        <w:rPr>
          <w:rFonts w:ascii="Barlow" w:eastAsia="Barlow" w:hAnsi="Barlow" w:cs="Barlow"/>
          <w:color w:val="000000" w:themeColor="text1"/>
          <w:sz w:val="24"/>
          <w:szCs w:val="24"/>
          <w:u w:val="single"/>
        </w:rPr>
      </w:pPr>
      <w:r w:rsidRPr="6279E4A2">
        <w:rPr>
          <w:rFonts w:ascii="Barlow" w:eastAsia="Barlow" w:hAnsi="Barlow" w:cs="Barlow"/>
          <w:color w:val="000000"/>
          <w:sz w:val="24"/>
          <w:szCs w:val="24"/>
          <w:u w:val="single"/>
          <w:shd w:val="clear" w:color="auto" w:fill="FFFFFF"/>
        </w:rPr>
        <w:t>Panel: Navigating Graduate School with a Family</w:t>
      </w:r>
    </w:p>
    <w:p w14:paraId="27D45B58" w14:textId="7B252342" w:rsidR="6279E4A2" w:rsidRDefault="555F4EDE" w:rsidP="555F4EDE">
      <w:pPr>
        <w:rPr>
          <w:rFonts w:ascii="Barlow" w:eastAsia="Barlow" w:hAnsi="Barlow" w:cs="Barlow"/>
          <w:i/>
          <w:iCs/>
          <w:sz w:val="24"/>
          <w:szCs w:val="24"/>
        </w:rPr>
      </w:pPr>
      <w:r w:rsidRPr="555F4EDE">
        <w:rPr>
          <w:rFonts w:ascii="Barlow" w:eastAsia="Barlow" w:hAnsi="Barlow" w:cs="Barlow"/>
          <w:i/>
          <w:iCs/>
          <w:sz w:val="24"/>
          <w:szCs w:val="24"/>
        </w:rPr>
        <w:t>Panelists include: Dasmeet Kaur, M.Sc., current Ph.D. student in Molecular and Cellular Biology/Environmental and Plant Biology, Maggie DeLong, M.Ed., Laura Risler, Ph.D., and moderated by Becky Bushey-Miller, Ph.D.</w:t>
      </w:r>
    </w:p>
    <w:p w14:paraId="2FF471DD" w14:textId="7FCFFE69" w:rsidR="001F628E" w:rsidRDefault="001F628E" w:rsidP="555F4EDE">
      <w:pPr>
        <w:rPr>
          <w:rFonts w:ascii="Barlow" w:eastAsia="Barlow" w:hAnsi="Barlow" w:cs="Barlow"/>
          <w:color w:val="000000"/>
          <w:sz w:val="24"/>
          <w:szCs w:val="24"/>
          <w:shd w:val="clear" w:color="auto" w:fill="FFFFFF"/>
        </w:rPr>
      </w:pPr>
      <w:r>
        <w:rPr>
          <w:rFonts w:ascii="Barlow" w:eastAsia="Barlow" w:hAnsi="Barlow" w:cs="Barlow"/>
          <w:color w:val="000000"/>
          <w:sz w:val="24"/>
          <w:szCs w:val="24"/>
          <w:shd w:val="clear" w:color="auto" w:fill="FFFFFF"/>
        </w:rPr>
        <w:t>Location: Grover W119</w:t>
      </w:r>
    </w:p>
    <w:p w14:paraId="49E7D711" w14:textId="5C2C70E9" w:rsidR="00EB0674" w:rsidRDefault="00EB0674" w:rsidP="555F4EDE">
      <w:pPr>
        <w:rPr>
          <w:rFonts w:ascii="Barlow" w:eastAsia="Barlow" w:hAnsi="Barlow" w:cs="Barlow"/>
          <w:color w:val="000000" w:themeColor="text1"/>
          <w:sz w:val="24"/>
          <w:szCs w:val="24"/>
        </w:rPr>
      </w:pPr>
      <w:r w:rsidRPr="6279E4A2">
        <w:rPr>
          <w:rFonts w:ascii="Barlow" w:eastAsia="Barlow" w:hAnsi="Barlow" w:cs="Barlow"/>
          <w:color w:val="000000"/>
          <w:sz w:val="24"/>
          <w:szCs w:val="24"/>
          <w:shd w:val="clear" w:color="auto" w:fill="FFFFFF"/>
        </w:rPr>
        <w:t>This panel will help build connections between those who are in graduate school and also have children or partners. There will be a discussion of resources and strategies for work/life balance.</w:t>
      </w:r>
    </w:p>
    <w:p w14:paraId="31D139A1" w14:textId="0492B7C4" w:rsidR="6279E4A2" w:rsidRDefault="6279E4A2" w:rsidP="6279E4A2">
      <w:pPr>
        <w:rPr>
          <w:rFonts w:ascii="Barlow" w:eastAsia="Barlow" w:hAnsi="Barlow" w:cs="Barlow"/>
          <w:sz w:val="24"/>
          <w:szCs w:val="24"/>
          <w:u w:val="single"/>
        </w:rPr>
      </w:pPr>
      <w:r w:rsidRPr="6279E4A2">
        <w:rPr>
          <w:rFonts w:ascii="Barlow" w:eastAsia="Barlow" w:hAnsi="Barlow" w:cs="Barlow"/>
          <w:sz w:val="24"/>
          <w:szCs w:val="24"/>
          <w:u w:val="single"/>
        </w:rPr>
        <w:t>What's Your Brand?: How Assessing Your Professional Presentation of Self Can Help You Get Ahead</w:t>
      </w:r>
    </w:p>
    <w:p w14:paraId="4E33E2EC" w14:textId="4B647D6F" w:rsidR="555F4EDE" w:rsidRDefault="555F4EDE" w:rsidP="555F4EDE">
      <w:pPr>
        <w:rPr>
          <w:rFonts w:ascii="Barlow" w:eastAsia="Barlow" w:hAnsi="Barlow" w:cs="Barlow"/>
          <w:sz w:val="24"/>
          <w:szCs w:val="24"/>
        </w:rPr>
      </w:pPr>
      <w:r w:rsidRPr="555F4EDE">
        <w:rPr>
          <w:rFonts w:ascii="Barlow" w:eastAsia="Barlow" w:hAnsi="Barlow" w:cs="Barlow"/>
          <w:i/>
          <w:iCs/>
          <w:sz w:val="24"/>
          <w:szCs w:val="24"/>
        </w:rPr>
        <w:t>Presented by Kailee Slusser, Design &amp; Web UX Manager</w:t>
      </w:r>
    </w:p>
    <w:p w14:paraId="1F2DA909" w14:textId="44F377B7" w:rsidR="555F4EDE" w:rsidRDefault="555F4EDE" w:rsidP="555F4EDE">
      <w:pPr>
        <w:rPr>
          <w:rFonts w:ascii="Barlow" w:eastAsia="Barlow" w:hAnsi="Barlow" w:cs="Barlow"/>
          <w:sz w:val="24"/>
          <w:szCs w:val="24"/>
        </w:rPr>
      </w:pPr>
      <w:r w:rsidRPr="555F4EDE">
        <w:rPr>
          <w:rFonts w:ascii="Barlow" w:eastAsia="Barlow" w:hAnsi="Barlow" w:cs="Barlow"/>
          <w:sz w:val="24"/>
          <w:szCs w:val="24"/>
        </w:rPr>
        <w:t>Location: Grover W113</w:t>
      </w:r>
    </w:p>
    <w:p w14:paraId="7F0D4BD7" w14:textId="4BAA6B04" w:rsidR="6279E4A2" w:rsidRDefault="6279E4A2" w:rsidP="6279E4A2">
      <w:pPr>
        <w:rPr>
          <w:rFonts w:ascii="Barlow" w:eastAsia="Barlow" w:hAnsi="Barlow" w:cs="Barlow"/>
          <w:sz w:val="24"/>
          <w:szCs w:val="24"/>
        </w:rPr>
      </w:pPr>
      <w:r w:rsidRPr="6279E4A2">
        <w:rPr>
          <w:rFonts w:ascii="Barlow" w:eastAsia="Barlow" w:hAnsi="Barlow" w:cs="Barlow"/>
          <w:sz w:val="24"/>
          <w:szCs w:val="24"/>
        </w:rPr>
        <w:t>Assess self-presentation and perception from a new perspective by applying marketing and branding techniques to your professional or personal persona. Think about your mission, vision, values, and attributes. Craft a branding strategy that will help you present as your ideal you.</w:t>
      </w:r>
    </w:p>
    <w:p w14:paraId="5158B5F6" w14:textId="44B5274F" w:rsidR="00EB0674" w:rsidRDefault="6279E4A2" w:rsidP="6279E4A2">
      <w:pPr>
        <w:rPr>
          <w:rFonts w:ascii="Barlow" w:eastAsia="Barlow" w:hAnsi="Barlow" w:cs="Barlow"/>
          <w:sz w:val="24"/>
          <w:szCs w:val="24"/>
          <w:u w:val="single"/>
        </w:rPr>
      </w:pPr>
      <w:r w:rsidRPr="6279E4A2">
        <w:rPr>
          <w:rFonts w:ascii="Barlow" w:eastAsia="Barlow" w:hAnsi="Barlow" w:cs="Barlow"/>
          <w:sz w:val="24"/>
          <w:szCs w:val="24"/>
          <w:u w:val="single"/>
        </w:rPr>
        <w:t>Panel: Navigating STEM Fields as a Woman</w:t>
      </w:r>
    </w:p>
    <w:p w14:paraId="138F3534" w14:textId="41F44D1B" w:rsidR="555F4EDE" w:rsidRDefault="555F4EDE" w:rsidP="555F4EDE">
      <w:pPr>
        <w:rPr>
          <w:rFonts w:ascii="Barlow" w:eastAsia="Barlow" w:hAnsi="Barlow" w:cs="Barlow"/>
          <w:i/>
          <w:iCs/>
          <w:sz w:val="24"/>
          <w:szCs w:val="24"/>
        </w:rPr>
      </w:pPr>
      <w:r w:rsidRPr="555F4EDE">
        <w:rPr>
          <w:rFonts w:ascii="Barlow" w:eastAsia="Barlow" w:hAnsi="Barlow" w:cs="Barlow"/>
          <w:i/>
          <w:iCs/>
          <w:sz w:val="24"/>
          <w:szCs w:val="24"/>
        </w:rPr>
        <w:t xml:space="preserve">Panelists include: Dean Mei Wei, Ph.D., Russ College of Engineering and Technology, Nancy Sandler, Ph.D., Professor, Physics and Astronomy, Jane Balbo, DO, Assistant Professor; Director, Family Medicine Associateship, Kelly Bubp, Ph.D., Assistant Professor of Instruction, Calculus Coordinator, Department of Mathematics, and moderator Roxanne Malé-Brune, Ph.D., Director, Grant Development and Projects, Graduate College </w:t>
      </w:r>
    </w:p>
    <w:p w14:paraId="26249CEE" w14:textId="3EBCCEE3" w:rsidR="555F4EDE" w:rsidRDefault="555F4EDE" w:rsidP="555F4EDE">
      <w:pPr>
        <w:rPr>
          <w:rFonts w:ascii="Barlow" w:eastAsia="Barlow" w:hAnsi="Barlow" w:cs="Barlow"/>
          <w:sz w:val="24"/>
          <w:szCs w:val="24"/>
        </w:rPr>
      </w:pPr>
      <w:r w:rsidRPr="555F4EDE">
        <w:rPr>
          <w:rFonts w:ascii="Barlow" w:eastAsia="Barlow" w:hAnsi="Barlow" w:cs="Barlow"/>
          <w:sz w:val="24"/>
          <w:szCs w:val="24"/>
        </w:rPr>
        <w:t>Location: Grover W123</w:t>
      </w:r>
    </w:p>
    <w:p w14:paraId="53498AB6" w14:textId="77777777" w:rsidR="00EB0674" w:rsidRDefault="6279E4A2" w:rsidP="6279E4A2">
      <w:pPr>
        <w:rPr>
          <w:rFonts w:ascii="Barlow" w:eastAsia="Barlow" w:hAnsi="Barlow" w:cs="Barlow"/>
          <w:sz w:val="24"/>
          <w:szCs w:val="24"/>
        </w:rPr>
      </w:pPr>
      <w:r w:rsidRPr="6279E4A2">
        <w:rPr>
          <w:rFonts w:ascii="Barlow" w:eastAsia="Barlow" w:hAnsi="Barlow" w:cs="Barlow"/>
          <w:sz w:val="24"/>
          <w:szCs w:val="24"/>
        </w:rPr>
        <w:t>This session will identify some of the challenges that women face within male-dominated fields within STEM. Panelists will discuss how they have responded to these challenges, their strategies for success, and how they have been motivated by other women.</w:t>
      </w:r>
    </w:p>
    <w:p w14:paraId="16BE3A7C" w14:textId="2FD8AB16" w:rsidR="00EB0674" w:rsidRDefault="6279E4A2" w:rsidP="6279E4A2">
      <w:pPr>
        <w:rPr>
          <w:rFonts w:ascii="Barlow" w:eastAsia="Barlow" w:hAnsi="Barlow" w:cs="Barlow"/>
          <w:sz w:val="24"/>
          <w:szCs w:val="24"/>
          <w:u w:val="single"/>
        </w:rPr>
      </w:pPr>
      <w:r w:rsidRPr="6279E4A2">
        <w:rPr>
          <w:rFonts w:ascii="Barlow" w:eastAsia="Barlow" w:hAnsi="Barlow" w:cs="Barlow"/>
          <w:sz w:val="24"/>
          <w:szCs w:val="24"/>
          <w:u w:val="single"/>
        </w:rPr>
        <w:lastRenderedPageBreak/>
        <w:t>Panel: Making the Most of Mentors and Responding to Difficult Advisors</w:t>
      </w:r>
    </w:p>
    <w:p w14:paraId="011824C0" w14:textId="30DC21CA" w:rsidR="555F4EDE" w:rsidRDefault="555F4EDE" w:rsidP="555F4EDE">
      <w:pPr>
        <w:rPr>
          <w:rFonts w:ascii="Barlow" w:eastAsia="Barlow" w:hAnsi="Barlow" w:cs="Barlow"/>
          <w:sz w:val="24"/>
          <w:szCs w:val="24"/>
        </w:rPr>
      </w:pPr>
      <w:r w:rsidRPr="555F4EDE">
        <w:rPr>
          <w:rFonts w:ascii="Barlow" w:eastAsia="Barlow" w:hAnsi="Barlow" w:cs="Barlow"/>
          <w:i/>
          <w:iCs/>
          <w:sz w:val="24"/>
          <w:szCs w:val="24"/>
        </w:rPr>
        <w:t xml:space="preserve">Panelists include: </w:t>
      </w:r>
      <w:r w:rsidRPr="555F4EDE">
        <w:rPr>
          <w:rFonts w:ascii="Barlow" w:eastAsia="Barlow" w:hAnsi="Barlow" w:cs="Barlow"/>
          <w:sz w:val="24"/>
          <w:szCs w:val="24"/>
        </w:rPr>
        <w:t>Dwan Robinson, Ph.D., Associate Professor and Department Chair, Educational Studies, Mac Stricklen, M.Ed., University Ombudsman, Jenny Hall-Jones, Ph.D., Senior Associate Vice President &amp; Dean of Students, and Edna Wangui, Ph.D., Associate Professor, Geography</w:t>
      </w:r>
    </w:p>
    <w:p w14:paraId="4D4FC12D" w14:textId="1BADC652" w:rsidR="555F4EDE" w:rsidRDefault="555F4EDE" w:rsidP="555F4EDE">
      <w:pPr>
        <w:rPr>
          <w:rFonts w:ascii="Barlow" w:eastAsia="Barlow" w:hAnsi="Barlow" w:cs="Barlow"/>
          <w:sz w:val="24"/>
          <w:szCs w:val="24"/>
        </w:rPr>
      </w:pPr>
      <w:r w:rsidRPr="555F4EDE">
        <w:rPr>
          <w:rFonts w:ascii="Barlow" w:eastAsia="Barlow" w:hAnsi="Barlow" w:cs="Barlow"/>
          <w:sz w:val="24"/>
          <w:szCs w:val="24"/>
        </w:rPr>
        <w:t>Location: Grover W125</w:t>
      </w:r>
    </w:p>
    <w:p w14:paraId="1AD65EB9" w14:textId="77777777" w:rsidR="00EB0674" w:rsidRDefault="6279E4A2" w:rsidP="6279E4A2">
      <w:pPr>
        <w:rPr>
          <w:rFonts w:ascii="Barlow" w:eastAsia="Barlow" w:hAnsi="Barlow" w:cs="Barlow"/>
          <w:sz w:val="24"/>
          <w:szCs w:val="24"/>
        </w:rPr>
      </w:pPr>
      <w:r w:rsidRPr="6279E4A2">
        <w:rPr>
          <w:rFonts w:ascii="Barlow" w:eastAsia="Barlow" w:hAnsi="Barlow" w:cs="Barlow"/>
          <w:sz w:val="24"/>
          <w:szCs w:val="24"/>
        </w:rPr>
        <w:t>This session will provide participants with strategies to maximize their relationships with their mentors and advisors, while also providing resources and suggestions for dealing with difficult advisors.</w:t>
      </w:r>
    </w:p>
    <w:p w14:paraId="60016A2A" w14:textId="4AEEB76B" w:rsidR="6279E4A2" w:rsidRDefault="6279E4A2" w:rsidP="6279E4A2">
      <w:pPr>
        <w:rPr>
          <w:rFonts w:ascii="Barlow" w:eastAsia="Barlow" w:hAnsi="Barlow" w:cs="Barlow"/>
          <w:sz w:val="24"/>
          <w:szCs w:val="24"/>
        </w:rPr>
      </w:pPr>
      <w:r w:rsidRPr="6279E4A2">
        <w:rPr>
          <w:rFonts w:ascii="Barlow" w:eastAsia="Barlow" w:hAnsi="Barlow" w:cs="Barlow"/>
          <w:b/>
          <w:bCs/>
          <w:sz w:val="24"/>
          <w:szCs w:val="24"/>
        </w:rPr>
        <w:t>4:10-5:00PM</w:t>
      </w:r>
    </w:p>
    <w:p w14:paraId="5B095BD4" w14:textId="4C1579E2" w:rsidR="6279E4A2" w:rsidRDefault="555F4EDE" w:rsidP="555F4EDE">
      <w:pPr>
        <w:rPr>
          <w:rFonts w:ascii="Barlow" w:eastAsia="Barlow" w:hAnsi="Barlow" w:cs="Barlow"/>
          <w:b/>
          <w:bCs/>
          <w:sz w:val="24"/>
          <w:szCs w:val="24"/>
        </w:rPr>
      </w:pPr>
      <w:r w:rsidRPr="555F4EDE">
        <w:rPr>
          <w:rFonts w:ascii="Barlow" w:eastAsia="Barlow" w:hAnsi="Barlow" w:cs="Barlow"/>
          <w:sz w:val="24"/>
          <w:szCs w:val="24"/>
          <w:u w:val="single"/>
        </w:rPr>
        <w:t>Closing Keynote with Rhiannon Childs</w:t>
      </w:r>
    </w:p>
    <w:p w14:paraId="7FE521E5" w14:textId="38797CBA" w:rsidR="555F4EDE" w:rsidRDefault="555F4EDE" w:rsidP="555F4EDE">
      <w:pPr>
        <w:rPr>
          <w:rFonts w:ascii="Barlow" w:eastAsia="Barlow" w:hAnsi="Barlow" w:cs="Barlow"/>
          <w:sz w:val="24"/>
          <w:szCs w:val="24"/>
        </w:rPr>
      </w:pPr>
      <w:r w:rsidRPr="555F4EDE">
        <w:rPr>
          <w:rFonts w:ascii="Barlow" w:eastAsia="Barlow" w:hAnsi="Barlow" w:cs="Barlow"/>
          <w:sz w:val="24"/>
          <w:szCs w:val="24"/>
        </w:rPr>
        <w:t>Location: Walter Hall Rotunda</w:t>
      </w:r>
    </w:p>
    <w:p w14:paraId="73F5FB0B" w14:textId="1AF75BC9" w:rsidR="6279E4A2" w:rsidRDefault="6279E4A2">
      <w:r w:rsidRPr="6279E4A2">
        <w:rPr>
          <w:rFonts w:ascii="Barlow" w:eastAsia="Barlow" w:hAnsi="Barlow" w:cs="Barlow"/>
          <w:sz w:val="24"/>
          <w:szCs w:val="24"/>
        </w:rPr>
        <w:t xml:space="preserve">Rhiannon Childs is the Co-Founder and Vice President of Community Engagement and Social Impact for the Ohio Women's Alliance (OWA), a statewide coalition of female and femme community builders, and leaders. OWA was developed to uncover new leaders, and support and connect existing organizers, and activists. Together, OWA is pushing the needle towards a more gender-equitable Ohio, strengthening the collective power of women and femmes across the state. </w:t>
      </w:r>
    </w:p>
    <w:p w14:paraId="0A0B3A42" w14:textId="2DB01AD9" w:rsidR="6279E4A2" w:rsidRDefault="6279E4A2">
      <w:r w:rsidRPr="6279E4A2">
        <w:rPr>
          <w:rFonts w:ascii="Barlow" w:eastAsia="Barlow" w:hAnsi="Barlow" w:cs="Barlow"/>
          <w:sz w:val="24"/>
          <w:szCs w:val="24"/>
        </w:rPr>
        <w:t>Rhiannon's background in the United States Air Force as a healthcare professional serving our country, and caring for veterans was the beginning of her compassion and dedication to social justice. Since then, Rhiannon has worked to center the voices of those who are underserved and left forgotten.</w:t>
      </w:r>
    </w:p>
    <w:p w14:paraId="69034DAD" w14:textId="11ADA6D9" w:rsidR="6279E4A2" w:rsidRDefault="6279E4A2">
      <w:r w:rsidRPr="6279E4A2">
        <w:rPr>
          <w:rFonts w:ascii="Barlow" w:eastAsia="Barlow" w:hAnsi="Barlow" w:cs="Barlow"/>
          <w:sz w:val="24"/>
          <w:szCs w:val="24"/>
        </w:rPr>
        <w:t xml:space="preserve">In 2016 Rhiannon began organizing as the Executive Director for Women's March Ohio. She mobilized over 20,000 people throughout the state of Ohio an onward to Washington D.C. for the largest protest march in United States History. </w:t>
      </w:r>
    </w:p>
    <w:p w14:paraId="490DECCC" w14:textId="671303BE" w:rsidR="6279E4A2" w:rsidRDefault="6279E4A2" w:rsidP="6279E4A2">
      <w:r w:rsidRPr="6279E4A2">
        <w:rPr>
          <w:rFonts w:ascii="Barlow" w:eastAsia="Barlow" w:hAnsi="Barlow" w:cs="Barlow"/>
          <w:sz w:val="24"/>
          <w:szCs w:val="24"/>
        </w:rPr>
        <w:t>Rhiannon's ambitions are to continue the fight to dismantle injustice. She is dedicated to increasing a prosperous cultural shift, no matter your identity, zip code, who you love, or disability. She is also a board member of New Leaders Council Columbus as the Recruitment Deputy Chair 2019, the Chair of Community Outreach for Lean In Ohio 2017, a member of the King Arts Complex 2017 Women's Service Board, and the former Central Ohio Regional Field Manager of Planned Parenthood Advocates of Ohio.</w:t>
      </w:r>
    </w:p>
    <w:p w14:paraId="390A9A86" w14:textId="3FCB4EF3" w:rsidR="6279E4A2" w:rsidRDefault="6279E4A2" w:rsidP="6279E4A2">
      <w:pPr>
        <w:rPr>
          <w:rFonts w:ascii="Barlow" w:eastAsia="Barlow" w:hAnsi="Barlow" w:cs="Barlow"/>
          <w:sz w:val="24"/>
          <w:szCs w:val="24"/>
        </w:rPr>
      </w:pPr>
      <w:r w:rsidRPr="6279E4A2">
        <w:rPr>
          <w:rFonts w:ascii="Barlow" w:eastAsia="Barlow" w:hAnsi="Barlow" w:cs="Barlow"/>
          <w:b/>
          <w:bCs/>
          <w:sz w:val="24"/>
          <w:szCs w:val="24"/>
        </w:rPr>
        <w:t>5:00PM</w:t>
      </w:r>
      <w:r w:rsidRPr="6279E4A2">
        <w:rPr>
          <w:rFonts w:ascii="Barlow" w:eastAsia="Barlow" w:hAnsi="Barlow" w:cs="Barlow"/>
          <w:sz w:val="24"/>
          <w:szCs w:val="24"/>
        </w:rPr>
        <w:t>: Prize drawing with the American Association of University Women Student Organization</w:t>
      </w:r>
    </w:p>
    <w:p w14:paraId="2CFC911C" w14:textId="77777777" w:rsidR="00EB0674" w:rsidRDefault="00EB0674" w:rsidP="6279E4A2">
      <w:pPr>
        <w:rPr>
          <w:rFonts w:ascii="Barlow" w:eastAsia="Barlow" w:hAnsi="Barlow" w:cs="Barlow"/>
          <w:sz w:val="24"/>
          <w:szCs w:val="24"/>
        </w:rPr>
      </w:pPr>
    </w:p>
    <w:p w14:paraId="70393B92" w14:textId="34237AA0" w:rsidR="00C96F42" w:rsidRDefault="00C24627" w:rsidP="6279E4A2">
      <w:pPr>
        <w:rPr>
          <w:rFonts w:ascii="Barlow" w:eastAsia="Barlow" w:hAnsi="Barlow" w:cs="Barlow"/>
          <w:sz w:val="24"/>
          <w:szCs w:val="24"/>
        </w:rPr>
      </w:pPr>
    </w:p>
    <w:sectPr w:rsidR="00C96F42" w:rsidSect="0008071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w:altName w:val="Calibri"/>
    <w:panose1 w:val="00000500000000000000"/>
    <w:charset w:val="00"/>
    <w:family w:val="modern"/>
    <w:notTrueType/>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36E5C"/>
    <w:multiLevelType w:val="hybridMultilevel"/>
    <w:tmpl w:val="385E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674"/>
    <w:rsid w:val="00080715"/>
    <w:rsid w:val="00086393"/>
    <w:rsid w:val="00090F6C"/>
    <w:rsid w:val="000A4AF7"/>
    <w:rsid w:val="00105EAA"/>
    <w:rsid w:val="00160DA4"/>
    <w:rsid w:val="001C20F2"/>
    <w:rsid w:val="001F628E"/>
    <w:rsid w:val="003C53F5"/>
    <w:rsid w:val="004414AA"/>
    <w:rsid w:val="00463581"/>
    <w:rsid w:val="00564433"/>
    <w:rsid w:val="00893181"/>
    <w:rsid w:val="008D622F"/>
    <w:rsid w:val="00A303C4"/>
    <w:rsid w:val="00C24627"/>
    <w:rsid w:val="00C31521"/>
    <w:rsid w:val="00C31AA5"/>
    <w:rsid w:val="00EB0674"/>
    <w:rsid w:val="555F4EDE"/>
    <w:rsid w:val="6279E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1CC34"/>
  <w15:chartTrackingRefBased/>
  <w15:docId w15:val="{63D2C773-C862-43D9-B661-C3410E2D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674"/>
  </w:style>
  <w:style w:type="paragraph" w:styleId="Heading2">
    <w:name w:val="heading 2"/>
    <w:basedOn w:val="Normal"/>
    <w:next w:val="Normal"/>
    <w:link w:val="Heading2Char"/>
    <w:uiPriority w:val="9"/>
    <w:semiHidden/>
    <w:unhideWhenUsed/>
    <w:qFormat/>
    <w:rsid w:val="000807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qFormat/>
    <w:rsid w:val="00160DA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0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0674"/>
    <w:pPr>
      <w:ind w:left="720"/>
      <w:contextualSpacing/>
    </w:pPr>
  </w:style>
  <w:style w:type="character" w:customStyle="1" w:styleId="Heading5Char">
    <w:name w:val="Heading 5 Char"/>
    <w:basedOn w:val="DefaultParagraphFont"/>
    <w:link w:val="Heading5"/>
    <w:uiPriority w:val="9"/>
    <w:rsid w:val="00160DA4"/>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160DA4"/>
    <w:rPr>
      <w:color w:val="0000FF"/>
      <w:u w:val="single"/>
    </w:rPr>
  </w:style>
  <w:style w:type="paragraph" w:styleId="BalloonText">
    <w:name w:val="Balloon Text"/>
    <w:basedOn w:val="Normal"/>
    <w:link w:val="BalloonTextChar"/>
    <w:uiPriority w:val="99"/>
    <w:semiHidden/>
    <w:unhideWhenUsed/>
    <w:rsid w:val="00105E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EAA"/>
    <w:rPr>
      <w:rFonts w:ascii="Segoe UI" w:hAnsi="Segoe UI" w:cs="Segoe UI"/>
      <w:sz w:val="18"/>
      <w:szCs w:val="18"/>
    </w:rPr>
  </w:style>
  <w:style w:type="character" w:customStyle="1" w:styleId="Heading2Char">
    <w:name w:val="Heading 2 Char"/>
    <w:basedOn w:val="DefaultParagraphFont"/>
    <w:link w:val="Heading2"/>
    <w:uiPriority w:val="9"/>
    <w:semiHidden/>
    <w:rsid w:val="0008071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0807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859721">
      <w:bodyDiv w:val="1"/>
      <w:marLeft w:val="0"/>
      <w:marRight w:val="0"/>
      <w:marTop w:val="0"/>
      <w:marBottom w:val="0"/>
      <w:divBdr>
        <w:top w:val="none" w:sz="0" w:space="0" w:color="auto"/>
        <w:left w:val="none" w:sz="0" w:space="0" w:color="auto"/>
        <w:bottom w:val="none" w:sz="0" w:space="0" w:color="auto"/>
        <w:right w:val="none" w:sz="0" w:space="0" w:color="auto"/>
      </w:divBdr>
    </w:div>
    <w:div w:id="1508789007">
      <w:bodyDiv w:val="1"/>
      <w:marLeft w:val="0"/>
      <w:marRight w:val="0"/>
      <w:marTop w:val="0"/>
      <w:marBottom w:val="0"/>
      <w:divBdr>
        <w:top w:val="none" w:sz="0" w:space="0" w:color="auto"/>
        <w:left w:val="none" w:sz="0" w:space="0" w:color="auto"/>
        <w:bottom w:val="none" w:sz="0" w:space="0" w:color="auto"/>
        <w:right w:val="none" w:sz="0" w:space="0" w:color="auto"/>
      </w:divBdr>
    </w:div>
    <w:div w:id="213401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136C75969C74418A85F73DA56CE7DA" ma:contentTypeVersion="12" ma:contentTypeDescription="Create a new document." ma:contentTypeScope="" ma:versionID="b71676c439e4ec346818f62ababbbf7c">
  <xsd:schema xmlns:xsd="http://www.w3.org/2001/XMLSchema" xmlns:xs="http://www.w3.org/2001/XMLSchema" xmlns:p="http://schemas.microsoft.com/office/2006/metadata/properties" xmlns:ns2="88f5211b-3d78-4cac-9b13-55ded28eeb4a" xmlns:ns3="fd143149-b8cd-4a80-b46f-64aacf605a32" targetNamespace="http://schemas.microsoft.com/office/2006/metadata/properties" ma:root="true" ma:fieldsID="2db4a8ed77d262687f9983bb431d312e" ns2:_="" ns3:_="">
    <xsd:import namespace="88f5211b-3d78-4cac-9b13-55ded28eeb4a"/>
    <xsd:import namespace="fd143149-b8cd-4a80-b46f-64aacf605a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5211b-3d78-4cac-9b13-55ded28ee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143149-b8cd-4a80-b46f-64aacf605a3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F54DEE-60E8-4CE0-9E39-BE72376FF2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211C73-0C6D-41AD-A045-07F51A9C3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5211b-3d78-4cac-9b13-55ded28eeb4a"/>
    <ds:schemaRef ds:uri="fd143149-b8cd-4a80-b46f-64aacf605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7AB66E-2509-46FC-A99B-4B14F2E210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2731</Words>
  <Characters>12814</Characters>
  <Application>Microsoft Office Word</Application>
  <DocSecurity>0</DocSecurity>
  <Lines>298</Lines>
  <Paragraphs>250</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Geneva</dc:creator>
  <cp:keywords/>
  <dc:description/>
  <cp:lastModifiedBy>Murray, Geneva</cp:lastModifiedBy>
  <cp:revision>11</cp:revision>
  <cp:lastPrinted>2019-11-07T15:50:00Z</cp:lastPrinted>
  <dcterms:created xsi:type="dcterms:W3CDTF">2019-08-16T20:25:00Z</dcterms:created>
  <dcterms:modified xsi:type="dcterms:W3CDTF">2020-01-13T15:40:00Z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0x01010029136C75969C74418A85F73DA56CE7DA</vt:lpwstr>
  </property>
</Properties>
</file>