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096A" w14:textId="77777777" w:rsidR="00130FEC" w:rsidRPr="00D50298" w:rsidRDefault="00695F67">
      <w:pPr>
        <w:pStyle w:val="BodyA"/>
        <w:rPr>
          <w:rFonts w:ascii="Barlow" w:eastAsia="Arial" w:hAnsi="Barlow" w:cs="Arial"/>
        </w:rPr>
      </w:pPr>
      <w:r w:rsidRPr="00D50298">
        <w:rPr>
          <w:rFonts w:ascii="Barlow" w:hAnsi="Barlow"/>
          <w:b/>
          <w:bCs/>
        </w:rPr>
        <w:t>FOR IMMEDIATE RELEASE</w:t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Pr="00D50298">
        <w:rPr>
          <w:rFonts w:ascii="Barlow" w:eastAsia="Arial" w:hAnsi="Barlow" w:cs="Arial"/>
        </w:rPr>
        <w:tab/>
      </w:r>
      <w:r w:rsidR="008805A2" w:rsidRPr="00D50298">
        <w:rPr>
          <w:rFonts w:ascii="Barlow" w:eastAsia="Arial" w:hAnsi="Barlow" w:cs="Arial"/>
          <w:highlight w:val="yellow"/>
        </w:rPr>
        <w:t xml:space="preserve">INSERT </w:t>
      </w:r>
      <w:r w:rsidR="008805A2" w:rsidRPr="00D50298">
        <w:rPr>
          <w:rFonts w:ascii="Barlow" w:hAnsi="Barlow"/>
          <w:b/>
          <w:bCs/>
          <w:highlight w:val="yellow"/>
        </w:rPr>
        <w:t>DATE OF RELEASE</w:t>
      </w:r>
    </w:p>
    <w:p w14:paraId="1C7CF3DD" w14:textId="77777777" w:rsidR="00130FEC" w:rsidRPr="00D50298" w:rsidRDefault="00695F67" w:rsidP="00784B41">
      <w:pPr>
        <w:pStyle w:val="BodyA"/>
        <w:rPr>
          <w:rFonts w:ascii="Barlow" w:eastAsia="Arial" w:hAnsi="Barlow" w:cs="Arial"/>
        </w:rPr>
      </w:pPr>
      <w:r w:rsidRPr="00D50298">
        <w:rPr>
          <w:rFonts w:ascii="Barlow" w:hAnsi="Barlow"/>
        </w:rPr>
        <w:t xml:space="preserve">Contact: </w:t>
      </w:r>
      <w:r w:rsidRPr="00D50298">
        <w:rPr>
          <w:rFonts w:ascii="Barlow" w:hAnsi="Barlow"/>
          <w:highlight w:val="yellow"/>
        </w:rPr>
        <w:t>XXXXXXXXXXXXX</w:t>
      </w:r>
    </w:p>
    <w:p w14:paraId="00A41C49" w14:textId="77777777" w:rsidR="00784B41" w:rsidRPr="00D50298" w:rsidRDefault="00784B41" w:rsidP="00784B41">
      <w:pPr>
        <w:pStyle w:val="BodyA"/>
        <w:rPr>
          <w:rFonts w:ascii="Barlow" w:eastAsia="Arial" w:hAnsi="Barlow" w:cs="Arial"/>
          <w:sz w:val="14"/>
        </w:rPr>
      </w:pPr>
    </w:p>
    <w:p w14:paraId="32DDDC6F" w14:textId="77777777" w:rsidR="00130FEC" w:rsidRPr="00D50298" w:rsidRDefault="005C6438" w:rsidP="00784B41">
      <w:pPr>
        <w:pStyle w:val="BodyA"/>
        <w:spacing w:after="0"/>
        <w:rPr>
          <w:rFonts w:ascii="Barlow" w:hAnsi="Barlow"/>
          <w:b/>
          <w:bCs/>
          <w:sz w:val="26"/>
          <w:szCs w:val="26"/>
          <w:u w:val="single"/>
        </w:rPr>
      </w:pPr>
      <w:r w:rsidRPr="00D50298">
        <w:rPr>
          <w:rFonts w:ascii="Barlow" w:hAnsi="Barlow"/>
          <w:b/>
          <w:bCs/>
          <w:sz w:val="26"/>
          <w:szCs w:val="26"/>
          <w:u w:val="single"/>
        </w:rPr>
        <w:t>THE HEALTHY BUSINESS COUNCIL OF OHIO</w:t>
      </w:r>
      <w:r w:rsidR="00695F67" w:rsidRPr="00D50298">
        <w:rPr>
          <w:rFonts w:ascii="Barlow" w:hAnsi="Barlow"/>
          <w:b/>
          <w:bCs/>
          <w:sz w:val="26"/>
          <w:szCs w:val="26"/>
          <w:u w:val="single"/>
        </w:rPr>
        <w:t xml:space="preserve"> HONORS </w:t>
      </w:r>
      <w:r w:rsidR="00E05227" w:rsidRPr="00D50298">
        <w:rPr>
          <w:rFonts w:ascii="Barlow" w:hAnsi="Barlow"/>
          <w:b/>
          <w:bCs/>
          <w:sz w:val="26"/>
          <w:szCs w:val="26"/>
          <w:u w:val="single"/>
        </w:rPr>
        <w:t xml:space="preserve">LOCAL </w:t>
      </w:r>
      <w:r w:rsidR="00695F67" w:rsidRPr="00D50298">
        <w:rPr>
          <w:rFonts w:ascii="Barlow" w:hAnsi="Barlow"/>
          <w:b/>
          <w:bCs/>
          <w:sz w:val="26"/>
          <w:szCs w:val="26"/>
          <w:u w:val="single"/>
        </w:rPr>
        <w:t>EMPLOYER</w:t>
      </w:r>
      <w:r w:rsidR="00D50298" w:rsidRPr="00D50298">
        <w:rPr>
          <w:rFonts w:ascii="Barlow" w:hAnsi="Barlow"/>
          <w:b/>
          <w:bCs/>
          <w:sz w:val="26"/>
          <w:szCs w:val="26"/>
          <w:highlight w:val="yellow"/>
          <w:u w:val="single"/>
        </w:rPr>
        <w:t>(S)</w:t>
      </w:r>
    </w:p>
    <w:p w14:paraId="045E65D8" w14:textId="77777777" w:rsidR="00130FEC" w:rsidRPr="00D50298" w:rsidRDefault="00130FEC">
      <w:pPr>
        <w:pStyle w:val="BodyA"/>
        <w:spacing w:after="0"/>
        <w:jc w:val="center"/>
        <w:rPr>
          <w:rFonts w:ascii="Barlow" w:hAnsi="Barlow"/>
          <w:i/>
          <w:iCs/>
          <w:sz w:val="24"/>
          <w:szCs w:val="24"/>
        </w:rPr>
      </w:pPr>
    </w:p>
    <w:p w14:paraId="3475D471" w14:textId="1679D8C8" w:rsidR="00130FEC" w:rsidRPr="007B7659" w:rsidRDefault="005C6438">
      <w:pPr>
        <w:pStyle w:val="BodyA"/>
        <w:rPr>
          <w:rFonts w:ascii="Barlow" w:hAnsi="Barlow"/>
          <w:color w:val="000000" w:themeColor="text1"/>
          <w:sz w:val="24"/>
          <w:szCs w:val="24"/>
        </w:rPr>
      </w:pPr>
      <w:r w:rsidRPr="007B7659">
        <w:rPr>
          <w:rFonts w:ascii="Barlow" w:hAnsi="Barlow"/>
          <w:color w:val="000000" w:themeColor="text1"/>
          <w:sz w:val="24"/>
          <w:szCs w:val="24"/>
        </w:rPr>
        <w:t xml:space="preserve">The Healthy 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 xml:space="preserve">Business Council </w:t>
      </w:r>
      <w:r w:rsidRPr="007B7659">
        <w:rPr>
          <w:rFonts w:ascii="Barlow" w:hAnsi="Barlow"/>
          <w:color w:val="000000" w:themeColor="text1"/>
          <w:sz w:val="24"/>
          <w:szCs w:val="24"/>
        </w:rPr>
        <w:t xml:space="preserve">of Ohio (HBCO) will recognize </w:t>
      </w:r>
      <w:r w:rsidR="00E05227" w:rsidRPr="007B7659">
        <w:rPr>
          <w:rFonts w:ascii="Barlow" w:hAnsi="Barlow"/>
          <w:color w:val="000000" w:themeColor="text1"/>
          <w:sz w:val="24"/>
          <w:szCs w:val="24"/>
        </w:rPr>
        <w:t>1</w:t>
      </w:r>
      <w:r w:rsidR="003D3B10">
        <w:rPr>
          <w:rFonts w:ascii="Barlow" w:hAnsi="Barlow"/>
          <w:color w:val="000000" w:themeColor="text1"/>
          <w:sz w:val="24"/>
          <w:szCs w:val="24"/>
        </w:rPr>
        <w:t>19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 xml:space="preserve"> Ohio employers for healthy </w:t>
      </w:r>
      <w:r w:rsidRPr="007B7659">
        <w:rPr>
          <w:rFonts w:ascii="Barlow" w:hAnsi="Barlow"/>
          <w:color w:val="000000" w:themeColor="text1"/>
          <w:sz w:val="24"/>
          <w:szCs w:val="24"/>
        </w:rPr>
        <w:t xml:space="preserve">worksite practices </w:t>
      </w:r>
      <w:r w:rsidR="00E05227" w:rsidRPr="007B7659">
        <w:rPr>
          <w:rFonts w:ascii="Barlow" w:hAnsi="Barlow"/>
          <w:color w:val="000000" w:themeColor="text1"/>
          <w:sz w:val="24"/>
          <w:szCs w:val="24"/>
        </w:rPr>
        <w:t xml:space="preserve">during the </w:t>
      </w:r>
      <w:hyperlink r:id="rId7" w:history="1">
        <w:r w:rsidR="003D3B10" w:rsidRPr="003D3B10">
          <w:rPr>
            <w:rStyle w:val="Hyperlink"/>
            <w:rFonts w:ascii="Barlow" w:hAnsi="Barlow"/>
            <w:sz w:val="24"/>
            <w:szCs w:val="24"/>
          </w:rPr>
          <w:t xml:space="preserve">2022 </w:t>
        </w:r>
        <w:r w:rsidR="007B7659" w:rsidRPr="003D3B10">
          <w:rPr>
            <w:rStyle w:val="Hyperlink"/>
            <w:rFonts w:ascii="Barlow" w:hAnsi="Barlow"/>
            <w:sz w:val="24"/>
            <w:szCs w:val="24"/>
          </w:rPr>
          <w:t>In-Value-Able Conference Series</w:t>
        </w:r>
      </w:hyperlink>
      <w:r w:rsidR="007B7659" w:rsidRPr="007B7659">
        <w:rPr>
          <w:rFonts w:ascii="Barlow" w:hAnsi="Barlow"/>
          <w:color w:val="000000" w:themeColor="text1"/>
          <w:sz w:val="24"/>
          <w:szCs w:val="24"/>
        </w:rPr>
        <w:t xml:space="preserve"> </w:t>
      </w:r>
      <w:r w:rsidR="007B7659">
        <w:rPr>
          <w:rFonts w:ascii="Barlow" w:hAnsi="Barlow"/>
          <w:color w:val="000000" w:themeColor="text1"/>
          <w:sz w:val="24"/>
          <w:szCs w:val="24"/>
        </w:rPr>
        <w:t>in February 202</w:t>
      </w:r>
      <w:r w:rsidR="003D3B10">
        <w:rPr>
          <w:rFonts w:ascii="Barlow" w:hAnsi="Barlow"/>
          <w:color w:val="000000" w:themeColor="text1"/>
          <w:sz w:val="24"/>
          <w:szCs w:val="24"/>
        </w:rPr>
        <w:t>2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>.</w:t>
      </w:r>
      <w:r w:rsidR="00E05227" w:rsidRPr="007B7659">
        <w:rPr>
          <w:rFonts w:ascii="Barlow" w:hAnsi="Barlow"/>
          <w:color w:val="000000" w:themeColor="text1"/>
          <w:sz w:val="24"/>
          <w:szCs w:val="24"/>
        </w:rPr>
        <w:t xml:space="preserve"> Among the recipients </w:t>
      </w:r>
      <w:r w:rsidR="00725A14" w:rsidRPr="007B7659">
        <w:rPr>
          <w:rFonts w:ascii="Barlow" w:hAnsi="Barlow"/>
          <w:color w:val="000000" w:themeColor="text1"/>
          <w:sz w:val="24"/>
          <w:szCs w:val="24"/>
        </w:rPr>
        <w:t xml:space="preserve">being honored </w:t>
      </w:r>
      <w:r w:rsidR="00E05227" w:rsidRPr="007B7659">
        <w:rPr>
          <w:rFonts w:ascii="Barlow" w:hAnsi="Barlow"/>
          <w:color w:val="000000" w:themeColor="text1"/>
          <w:sz w:val="24"/>
          <w:szCs w:val="24"/>
        </w:rPr>
        <w:t xml:space="preserve">is </w:t>
      </w:r>
      <w:r w:rsidR="00E05227" w:rsidRPr="007B7659">
        <w:rPr>
          <w:rFonts w:ascii="Barlow" w:hAnsi="Barlow"/>
          <w:color w:val="000000" w:themeColor="text1"/>
          <w:sz w:val="24"/>
          <w:szCs w:val="24"/>
          <w:highlight w:val="yellow"/>
        </w:rPr>
        <w:t>INSERT YOUR BUSINESS NAME</w:t>
      </w:r>
      <w:r w:rsidR="00D50298" w:rsidRPr="007B7659">
        <w:rPr>
          <w:rFonts w:ascii="Barlow" w:hAnsi="Barlow"/>
          <w:color w:val="000000" w:themeColor="text1"/>
          <w:sz w:val="24"/>
          <w:szCs w:val="24"/>
        </w:rPr>
        <w:t xml:space="preserve"> </w:t>
      </w:r>
      <w:r w:rsidR="00D50298" w:rsidRPr="007B7659">
        <w:rPr>
          <w:rFonts w:ascii="Barlow" w:hAnsi="Barlow"/>
          <w:color w:val="000000" w:themeColor="text1"/>
          <w:sz w:val="24"/>
          <w:szCs w:val="24"/>
          <w:highlight w:val="yellow"/>
        </w:rPr>
        <w:t>(OR NAMES, IF YOU’LL BE JOINTLY PUBLISHING THIS NEWS RELEASE WITH OTHER LOCAL RECIPIENTS)</w:t>
      </w:r>
      <w:r w:rsidR="00E05227" w:rsidRPr="007B7659">
        <w:rPr>
          <w:rFonts w:ascii="Barlow" w:hAnsi="Barlow"/>
          <w:color w:val="000000" w:themeColor="text1"/>
          <w:sz w:val="24"/>
          <w:szCs w:val="24"/>
          <w:highlight w:val="yellow"/>
        </w:rPr>
        <w:t>.</w:t>
      </w:r>
      <w:r w:rsidR="00E05227" w:rsidRPr="007B7659">
        <w:rPr>
          <w:rFonts w:ascii="Barlow" w:hAnsi="Barlow"/>
          <w:color w:val="000000" w:themeColor="text1"/>
          <w:sz w:val="24"/>
          <w:szCs w:val="24"/>
        </w:rPr>
        <w:t xml:space="preserve"> </w:t>
      </w:r>
      <w:r w:rsidR="00695F67" w:rsidRPr="007B7659">
        <w:rPr>
          <w:rFonts w:ascii="Barlow" w:hAnsi="Barlow"/>
          <w:color w:val="000000" w:themeColor="text1"/>
          <w:sz w:val="24"/>
          <w:szCs w:val="24"/>
        </w:rPr>
        <w:t xml:space="preserve"> </w:t>
      </w:r>
    </w:p>
    <w:p w14:paraId="2763C164" w14:textId="2E86841C" w:rsidR="00130FEC" w:rsidRDefault="00695F67">
      <w:pPr>
        <w:pStyle w:val="BodyA"/>
        <w:rPr>
          <w:rFonts w:ascii="Barlow" w:hAnsi="Barlow"/>
          <w:color w:val="000000" w:themeColor="text1"/>
          <w:sz w:val="24"/>
          <w:szCs w:val="24"/>
        </w:rPr>
      </w:pPr>
      <w:r w:rsidRPr="00D50298">
        <w:rPr>
          <w:rFonts w:ascii="Barlow" w:hAnsi="Barlow"/>
          <w:color w:val="000000" w:themeColor="text1"/>
          <w:sz w:val="24"/>
          <w:szCs w:val="24"/>
        </w:rPr>
        <w:t>The</w:t>
      </w:r>
      <w:r w:rsidR="00725A14" w:rsidRPr="00D50298">
        <w:rPr>
          <w:rFonts w:ascii="Barlow" w:hAnsi="Barlow"/>
          <w:color w:val="000000" w:themeColor="text1"/>
          <w:sz w:val="24"/>
          <w:szCs w:val="24"/>
        </w:rPr>
        <w:t xml:space="preserve"> Healthy Worksite A</w:t>
      </w:r>
      <w:r w:rsidRPr="00D50298">
        <w:rPr>
          <w:rFonts w:ascii="Barlow" w:hAnsi="Barlow"/>
          <w:color w:val="000000" w:themeColor="text1"/>
          <w:sz w:val="24"/>
          <w:szCs w:val="24"/>
        </w:rPr>
        <w:t>ward recognize</w:t>
      </w:r>
      <w:r w:rsidR="00725A14" w:rsidRPr="00D50298">
        <w:rPr>
          <w:rFonts w:ascii="Barlow" w:hAnsi="Barlow"/>
          <w:color w:val="000000" w:themeColor="text1"/>
          <w:sz w:val="24"/>
          <w:szCs w:val="24"/>
        </w:rPr>
        <w:t>s</w:t>
      </w:r>
      <w:r w:rsidRPr="00D50298">
        <w:rPr>
          <w:rFonts w:ascii="Barlow" w:hAnsi="Barlow"/>
          <w:color w:val="000000" w:themeColor="text1"/>
          <w:sz w:val="24"/>
          <w:szCs w:val="24"/>
        </w:rPr>
        <w:t xml:space="preserve"> Ohio employers who demonstrate a commitment to employee wellness through c</w:t>
      </w:r>
      <w:r w:rsidR="005F4144" w:rsidRPr="00D50298">
        <w:rPr>
          <w:rFonts w:ascii="Barlow" w:hAnsi="Barlow"/>
          <w:color w:val="000000" w:themeColor="text1"/>
          <w:sz w:val="24"/>
          <w:szCs w:val="24"/>
        </w:rPr>
        <w:t>om</w:t>
      </w:r>
      <w:r w:rsidRPr="00D50298">
        <w:rPr>
          <w:rFonts w:ascii="Barlow" w:hAnsi="Barlow"/>
          <w:color w:val="000000" w:themeColor="text1"/>
          <w:sz w:val="24"/>
          <w:szCs w:val="24"/>
        </w:rPr>
        <w:t>prehensive worksite health promotion and wellness programs. Applicants are scored on the extent their wellness programs facilitate and encourage employee health, enhance productivity and ensure a healthy work environment.</w:t>
      </w:r>
    </w:p>
    <w:p w14:paraId="7986F1C5" w14:textId="5CDCAB61" w:rsidR="00B3771C" w:rsidRPr="00D50298" w:rsidRDefault="00B3771C">
      <w:pPr>
        <w:pStyle w:val="BodyA"/>
        <w:rPr>
          <w:rFonts w:ascii="Barlow" w:hAnsi="Barlow"/>
          <w:color w:val="000000" w:themeColor="text1"/>
          <w:sz w:val="24"/>
          <w:szCs w:val="24"/>
        </w:rPr>
      </w:pPr>
      <w:r>
        <w:rPr>
          <w:rFonts w:ascii="Barlow" w:hAnsi="Barlow"/>
          <w:color w:val="000000" w:themeColor="text1"/>
          <w:sz w:val="24"/>
          <w:szCs w:val="24"/>
        </w:rPr>
        <w:t>“In addition to celebrating the</w:t>
      </w:r>
      <w:r w:rsidR="00803EC7">
        <w:rPr>
          <w:rFonts w:ascii="Barlow" w:hAnsi="Barlow"/>
          <w:color w:val="000000" w:themeColor="text1"/>
          <w:sz w:val="24"/>
          <w:szCs w:val="24"/>
        </w:rPr>
        <w:t xml:space="preserve"> existing</w:t>
      </w:r>
      <w:r>
        <w:rPr>
          <w:rFonts w:ascii="Barlow" w:hAnsi="Barlow"/>
          <w:color w:val="000000" w:themeColor="text1"/>
          <w:sz w:val="24"/>
          <w:szCs w:val="24"/>
        </w:rPr>
        <w:t xml:space="preserve"> wellbeing efforts of Ohio worksites, this award is designed to support worksites in their efforts to advance their programs and offerings,” explained Award Chairperson, Annie Laurie Cadmus. “</w:t>
      </w:r>
      <w:r w:rsidR="00803EC7">
        <w:rPr>
          <w:rFonts w:ascii="Barlow" w:hAnsi="Barlow"/>
          <w:color w:val="000000" w:themeColor="text1"/>
          <w:sz w:val="24"/>
          <w:szCs w:val="24"/>
        </w:rPr>
        <w:t>Annually, we offer a document that contains aggregate data of the results so worksites can utilize it to benchmark against their peers in the state and provide data to leadership about regional wellbeing trends.”</w:t>
      </w:r>
    </w:p>
    <w:p w14:paraId="245841AD" w14:textId="3BBD2EB8" w:rsidR="00E05227" w:rsidRPr="00D50298" w:rsidRDefault="00E05227" w:rsidP="00E05227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All applications were reviewed and evaluated using objective criteria. </w:t>
      </w:r>
      <w:r w:rsidR="003869A8">
        <w:rPr>
          <w:rStyle w:val="None"/>
          <w:rFonts w:ascii="Barlow" w:hAnsi="Barlow"/>
          <w:color w:val="000000" w:themeColor="text1"/>
          <w:sz w:val="24"/>
          <w:szCs w:val="24"/>
        </w:rPr>
        <w:t>Four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 levels of high achievement were awarded in 20</w:t>
      </w:r>
      <w:r w:rsidR="003869A8">
        <w:rPr>
          <w:rStyle w:val="None"/>
          <w:rFonts w:ascii="Barlow" w:hAnsi="Barlow"/>
          <w:color w:val="000000" w:themeColor="text1"/>
          <w:sz w:val="24"/>
          <w:szCs w:val="24"/>
        </w:rPr>
        <w:t>2</w:t>
      </w:r>
      <w:r w:rsidR="003D3B10">
        <w:rPr>
          <w:rStyle w:val="None"/>
          <w:rFonts w:ascii="Barlow" w:hAnsi="Barlow"/>
          <w:color w:val="000000" w:themeColor="text1"/>
          <w:sz w:val="24"/>
          <w:szCs w:val="24"/>
        </w:rPr>
        <w:t>1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 —Bronze</w:t>
      </w:r>
      <w:r w:rsidR="003869A8">
        <w:rPr>
          <w:rStyle w:val="None"/>
          <w:rFonts w:ascii="Barlow" w:hAnsi="Barlow"/>
          <w:color w:val="000000" w:themeColor="text1"/>
          <w:sz w:val="24"/>
          <w:szCs w:val="24"/>
        </w:rPr>
        <w:t>, Silver, Gold and Platinum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>.</w:t>
      </w:r>
      <w:r w:rsidR="003D3B10">
        <w:rPr>
          <w:rStyle w:val="None"/>
          <w:rFonts w:ascii="Barlow" w:hAnsi="Barlow"/>
          <w:color w:val="000000" w:themeColor="text1"/>
          <w:sz w:val="24"/>
          <w:szCs w:val="24"/>
        </w:rPr>
        <w:t xml:space="preserve"> To celebrate the accomplishments of Ohio worksites and their efforts to pivot and adapt during the pandemic, a Pandemic Response Section was included in this year’s extensive award application. </w:t>
      </w:r>
    </w:p>
    <w:p w14:paraId="654BBDC3" w14:textId="2D03FA79" w:rsidR="003869A8" w:rsidRPr="00D50298" w:rsidRDefault="00803EC7" w:rsidP="00E05227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D50298">
        <w:rPr>
          <w:rFonts w:ascii="Barlow" w:hAnsi="Barlow"/>
          <w:color w:val="000000" w:themeColor="text1"/>
          <w:sz w:val="24"/>
          <w:szCs w:val="24"/>
          <w:highlight w:val="yellow"/>
        </w:rPr>
        <w:t>INSERT A QUOTE FROM THE COORDINATOR OF YOUR BUSINESS’ WORKSITE WELLNESS PROGRAM AND/OR INFORMATION ABOUT YOUR PROGRAM THAT YOU’RE PARTICULARLY PROUD OF.</w:t>
      </w:r>
    </w:p>
    <w:p w14:paraId="25BBC100" w14:textId="55B808E8" w:rsidR="00725A14" w:rsidRPr="00D50298" w:rsidRDefault="00725A14" w:rsidP="00E05227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>The online award application is available to all Ohio-based worksites from mid-August through late October each year. While the 20</w:t>
      </w:r>
      <w:r w:rsidR="003869A8">
        <w:rPr>
          <w:rStyle w:val="None"/>
          <w:rFonts w:ascii="Barlow" w:hAnsi="Barlow"/>
          <w:color w:val="000000" w:themeColor="text1"/>
          <w:sz w:val="24"/>
          <w:szCs w:val="24"/>
        </w:rPr>
        <w:t>2</w:t>
      </w:r>
      <w:r w:rsidR="003D3B10">
        <w:rPr>
          <w:rStyle w:val="None"/>
          <w:rFonts w:ascii="Barlow" w:hAnsi="Barlow"/>
          <w:color w:val="000000" w:themeColor="text1"/>
          <w:sz w:val="24"/>
          <w:szCs w:val="24"/>
        </w:rPr>
        <w:t>1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 application deadline </w:t>
      </w:r>
      <w:r w:rsidR="00D50298" w:rsidRPr="00D50298">
        <w:rPr>
          <w:rStyle w:val="None"/>
          <w:rFonts w:ascii="Barlow" w:hAnsi="Barlow"/>
          <w:color w:val="000000" w:themeColor="text1"/>
          <w:sz w:val="24"/>
          <w:szCs w:val="24"/>
        </w:rPr>
        <w:t>h</w:t>
      </w:r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as passed, the HBCO would like to encourage all worksites, large and small, public and private, for profit and nonprofit, to consider applying for the </w:t>
      </w:r>
      <w:hyperlink r:id="rId8" w:history="1">
        <w:r w:rsidRPr="00D50298">
          <w:rPr>
            <w:rStyle w:val="Hyperlink"/>
            <w:rFonts w:ascii="Barlow" w:hAnsi="Barlow"/>
            <w:sz w:val="24"/>
            <w:szCs w:val="24"/>
          </w:rPr>
          <w:t>Healthy Worksite Award</w:t>
        </w:r>
      </w:hyperlink>
      <w:r w:rsidRPr="00D50298">
        <w:rPr>
          <w:rStyle w:val="None"/>
          <w:rFonts w:ascii="Barlow" w:hAnsi="Barlow"/>
          <w:color w:val="000000" w:themeColor="text1"/>
          <w:sz w:val="24"/>
          <w:szCs w:val="24"/>
        </w:rPr>
        <w:t xml:space="preserve"> </w:t>
      </w:r>
      <w:r w:rsidR="00D50298">
        <w:rPr>
          <w:rStyle w:val="None"/>
          <w:rFonts w:ascii="Barlow" w:hAnsi="Barlow"/>
          <w:color w:val="000000" w:themeColor="text1"/>
          <w:sz w:val="24"/>
          <w:szCs w:val="24"/>
        </w:rPr>
        <w:t>in 202</w:t>
      </w:r>
      <w:r w:rsidR="00B3771C">
        <w:rPr>
          <w:rStyle w:val="None"/>
          <w:rFonts w:ascii="Barlow" w:hAnsi="Barlow"/>
          <w:color w:val="000000" w:themeColor="text1"/>
          <w:sz w:val="24"/>
          <w:szCs w:val="24"/>
        </w:rPr>
        <w:t>2</w:t>
      </w:r>
      <w:r w:rsidR="00D50298">
        <w:rPr>
          <w:rStyle w:val="None"/>
          <w:rFonts w:ascii="Barlow" w:hAnsi="Barlow"/>
          <w:color w:val="000000" w:themeColor="text1"/>
          <w:sz w:val="24"/>
          <w:szCs w:val="24"/>
        </w:rPr>
        <w:t>.</w:t>
      </w:r>
    </w:p>
    <w:p w14:paraId="2D72FA8C" w14:textId="77777777" w:rsidR="00803EC7" w:rsidRDefault="00695F67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The </w:t>
      </w:r>
      <w:r w:rsidR="00725A14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awards </w:t>
      </w:r>
      <w:r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ceremony </w:t>
      </w:r>
      <w:r w:rsidR="0043166F" w:rsidRPr="0043166F">
        <w:rPr>
          <w:rStyle w:val="None"/>
          <w:rFonts w:ascii="Barlow" w:hAnsi="Barlow"/>
          <w:color w:val="000000" w:themeColor="text1"/>
          <w:sz w:val="24"/>
          <w:szCs w:val="24"/>
        </w:rPr>
        <w:t>will be offered virtually</w:t>
      </w:r>
      <w:r w:rsidR="00B3771C">
        <w:rPr>
          <w:rStyle w:val="None"/>
          <w:rFonts w:ascii="Barlow" w:hAnsi="Barlow"/>
          <w:color w:val="000000" w:themeColor="text1"/>
          <w:sz w:val="24"/>
          <w:szCs w:val="24"/>
        </w:rPr>
        <w:t xml:space="preserve"> and in-person</w:t>
      </w:r>
      <w:r w:rsidR="0043166F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 as part of the</w:t>
      </w:r>
      <w:r w:rsidR="00B3771C">
        <w:rPr>
          <w:rStyle w:val="None"/>
          <w:rFonts w:ascii="Barlow" w:hAnsi="Barlow"/>
          <w:color w:val="000000" w:themeColor="text1"/>
          <w:sz w:val="24"/>
          <w:szCs w:val="24"/>
        </w:rPr>
        <w:t xml:space="preserve"> </w:t>
      </w:r>
      <w:hyperlink r:id="rId9" w:history="1">
        <w:r w:rsidR="0043166F" w:rsidRPr="00B3771C">
          <w:rPr>
            <w:rStyle w:val="Hyperlink"/>
            <w:rFonts w:ascii="Barlow" w:hAnsi="Barlow"/>
            <w:sz w:val="24"/>
            <w:szCs w:val="24"/>
          </w:rPr>
          <w:t>Health Action Council’s 202</w:t>
        </w:r>
        <w:r w:rsidR="00B3771C" w:rsidRPr="00B3771C">
          <w:rPr>
            <w:rStyle w:val="Hyperlink"/>
            <w:rFonts w:ascii="Barlow" w:hAnsi="Barlow"/>
            <w:sz w:val="24"/>
            <w:szCs w:val="24"/>
          </w:rPr>
          <w:t>2</w:t>
        </w:r>
        <w:r w:rsidR="0043166F" w:rsidRPr="00B3771C">
          <w:rPr>
            <w:rStyle w:val="Hyperlink"/>
            <w:rFonts w:ascii="Barlow" w:hAnsi="Barlow"/>
            <w:sz w:val="24"/>
            <w:szCs w:val="24"/>
          </w:rPr>
          <w:t xml:space="preserve"> Conference Series</w:t>
        </w:r>
      </w:hyperlink>
      <w:r w:rsidR="0043166F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 </w:t>
      </w:r>
      <w:r w:rsidR="00B3771C">
        <w:rPr>
          <w:rStyle w:val="None"/>
          <w:rFonts w:ascii="Barlow" w:hAnsi="Barlow"/>
          <w:color w:val="000000" w:themeColor="text1"/>
          <w:sz w:val="24"/>
          <w:szCs w:val="24"/>
        </w:rPr>
        <w:t xml:space="preserve">at the Cleveland event </w:t>
      </w:r>
      <w:r w:rsidR="0043166F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on February </w:t>
      </w:r>
      <w:r w:rsidR="00B3771C">
        <w:rPr>
          <w:rStyle w:val="None"/>
          <w:rFonts w:ascii="Barlow" w:hAnsi="Barlow"/>
          <w:color w:val="000000" w:themeColor="text1"/>
          <w:sz w:val="24"/>
          <w:szCs w:val="24"/>
        </w:rPr>
        <w:t>24</w:t>
      </w:r>
      <w:r w:rsidR="0043166F" w:rsidRPr="0043166F">
        <w:rPr>
          <w:rStyle w:val="None"/>
          <w:rFonts w:ascii="Barlow" w:hAnsi="Barlow"/>
          <w:color w:val="000000" w:themeColor="text1"/>
          <w:sz w:val="24"/>
          <w:szCs w:val="24"/>
        </w:rPr>
        <w:t>, 2021</w:t>
      </w:r>
      <w:r w:rsidR="005F4144" w:rsidRPr="0043166F">
        <w:rPr>
          <w:rStyle w:val="None"/>
          <w:rFonts w:ascii="Barlow" w:hAnsi="Barlow"/>
          <w:color w:val="000000" w:themeColor="text1"/>
          <w:sz w:val="24"/>
          <w:szCs w:val="24"/>
        </w:rPr>
        <w:t>.</w:t>
      </w:r>
      <w:r w:rsidR="00B3771C">
        <w:rPr>
          <w:rStyle w:val="None"/>
          <w:rFonts w:ascii="Barlow" w:hAnsi="Barlow"/>
          <w:color w:val="000000" w:themeColor="text1"/>
          <w:sz w:val="24"/>
          <w:szCs w:val="24"/>
        </w:rPr>
        <w:t xml:space="preserve"> Virtual attendance will be an option for participants who are not able to attend in-person.</w:t>
      </w:r>
      <w:r w:rsidR="005F4144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 </w:t>
      </w:r>
      <w:r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The symposium features national experts on </w:t>
      </w:r>
      <w:r w:rsid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wellbeing, resilience and </w:t>
      </w:r>
      <w:r w:rsidRPr="0043166F">
        <w:rPr>
          <w:rStyle w:val="None"/>
          <w:rFonts w:ascii="Barlow" w:hAnsi="Barlow"/>
          <w:color w:val="000000" w:themeColor="text1"/>
          <w:sz w:val="24"/>
          <w:szCs w:val="24"/>
        </w:rPr>
        <w:t>health reform</w:t>
      </w:r>
      <w:r w:rsidR="0043166F">
        <w:rPr>
          <w:rStyle w:val="None"/>
          <w:rFonts w:ascii="Barlow" w:hAnsi="Barlow"/>
          <w:color w:val="000000" w:themeColor="text1"/>
          <w:sz w:val="24"/>
          <w:szCs w:val="24"/>
        </w:rPr>
        <w:t>.</w:t>
      </w:r>
      <w:r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 </w:t>
      </w:r>
      <w:r w:rsidR="00725A14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The public is invited to register for this event at the </w:t>
      </w:r>
      <w:hyperlink r:id="rId10" w:history="1">
        <w:r w:rsidR="00725A14" w:rsidRPr="0043166F">
          <w:rPr>
            <w:rStyle w:val="Hyperlink"/>
            <w:rFonts w:ascii="Barlow" w:hAnsi="Barlow"/>
            <w:sz w:val="24"/>
            <w:szCs w:val="24"/>
          </w:rPr>
          <w:t>Health Action Council</w:t>
        </w:r>
      </w:hyperlink>
      <w:r w:rsidR="00725A14"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 website.</w:t>
      </w:r>
    </w:p>
    <w:p w14:paraId="13D0520E" w14:textId="77777777" w:rsidR="00803EC7" w:rsidRDefault="00803EC7">
      <w:pPr>
        <w:rPr>
          <w:rStyle w:val="None"/>
          <w:rFonts w:ascii="Barlow" w:eastAsia="Calibri" w:hAnsi="Barlow" w:cs="Calibri"/>
          <w:color w:val="000000" w:themeColor="text1"/>
          <w:u w:color="000000"/>
        </w:rPr>
      </w:pPr>
      <w:r>
        <w:rPr>
          <w:rStyle w:val="None"/>
          <w:rFonts w:ascii="Barlow" w:hAnsi="Barlow"/>
          <w:color w:val="000000" w:themeColor="text1"/>
        </w:rPr>
        <w:br w:type="page"/>
      </w:r>
    </w:p>
    <w:p w14:paraId="686A9738" w14:textId="77777777" w:rsidR="00803EC7" w:rsidRPr="005C6ED8" w:rsidRDefault="00803EC7" w:rsidP="005C6ED8">
      <w:pPr>
        <w:pStyle w:val="BodyA"/>
        <w:jc w:val="center"/>
        <w:rPr>
          <w:rStyle w:val="None"/>
          <w:rFonts w:ascii="Barlow" w:hAnsi="Barlow"/>
          <w:b/>
          <w:bCs/>
          <w:color w:val="000000" w:themeColor="text1"/>
          <w:sz w:val="40"/>
          <w:szCs w:val="40"/>
        </w:rPr>
      </w:pPr>
      <w:r w:rsidRPr="005C6ED8">
        <w:rPr>
          <w:rStyle w:val="None"/>
          <w:rFonts w:ascii="Barlow" w:hAnsi="Barlow"/>
          <w:b/>
          <w:bCs/>
          <w:color w:val="000000" w:themeColor="text1"/>
          <w:sz w:val="40"/>
          <w:szCs w:val="40"/>
        </w:rPr>
        <w:lastRenderedPageBreak/>
        <w:t>2021 Award Winners</w:t>
      </w:r>
    </w:p>
    <w:p w14:paraId="71F0F1CD" w14:textId="77777777" w:rsidR="00803EC7" w:rsidRDefault="00803EC7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05"/>
        <w:gridCol w:w="2970"/>
      </w:tblGrid>
      <w:tr w:rsidR="005C6ED8" w:rsidRPr="00803EC7" w14:paraId="7689404B" w14:textId="77777777" w:rsidTr="005C6ED8">
        <w:trPr>
          <w:trHeight w:val="441"/>
        </w:trPr>
        <w:tc>
          <w:tcPr>
            <w:tcW w:w="7105" w:type="dxa"/>
          </w:tcPr>
          <w:p w14:paraId="719DD68F" w14:textId="0A7480AD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b/>
                <w:bCs/>
                <w:color w:val="000000" w:themeColor="text1"/>
              </w:rPr>
              <w:t>RECOGNIZED (1)</w:t>
            </w:r>
          </w:p>
        </w:tc>
        <w:tc>
          <w:tcPr>
            <w:tcW w:w="2970" w:type="dxa"/>
          </w:tcPr>
          <w:p w14:paraId="4F3D1CDE" w14:textId="2585B0E1" w:rsidR="005C6ED8" w:rsidRPr="005C6ED8" w:rsidRDefault="005C6ED8" w:rsidP="00803EC7">
            <w:pPr>
              <w:pStyle w:val="BodyA"/>
              <w:rPr>
                <w:rFonts w:ascii="Barlow" w:hAnsi="Barlow"/>
                <w:b/>
                <w:bCs/>
                <w:color w:val="000000" w:themeColor="text1"/>
              </w:rPr>
            </w:pPr>
            <w:r w:rsidRPr="005C6ED8">
              <w:rPr>
                <w:rFonts w:ascii="Barlow" w:hAnsi="Barlow"/>
                <w:b/>
                <w:bCs/>
                <w:color w:val="000000" w:themeColor="text1"/>
              </w:rPr>
              <w:t>Award Level, Employer Size</w:t>
            </w:r>
          </w:p>
        </w:tc>
      </w:tr>
      <w:tr w:rsidR="005C6ED8" w:rsidRPr="00803EC7" w14:paraId="5B35E449" w14:textId="77777777" w:rsidTr="005C6ED8">
        <w:trPr>
          <w:trHeight w:val="441"/>
        </w:trPr>
        <w:tc>
          <w:tcPr>
            <w:tcW w:w="7105" w:type="dxa"/>
            <w:hideMark/>
          </w:tcPr>
          <w:p w14:paraId="51CDAA3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State and Federal Communications, Inc.</w:t>
            </w:r>
          </w:p>
        </w:tc>
        <w:tc>
          <w:tcPr>
            <w:tcW w:w="2970" w:type="dxa"/>
            <w:hideMark/>
          </w:tcPr>
          <w:p w14:paraId="5A070AC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Recognized, Small</w:t>
            </w:r>
          </w:p>
        </w:tc>
      </w:tr>
      <w:tr w:rsidR="005C6ED8" w:rsidRPr="00803EC7" w14:paraId="719EB5EC" w14:textId="77777777" w:rsidTr="005C6ED8">
        <w:trPr>
          <w:trHeight w:val="441"/>
        </w:trPr>
        <w:tc>
          <w:tcPr>
            <w:tcW w:w="7105" w:type="dxa"/>
            <w:noWrap/>
            <w:hideMark/>
          </w:tcPr>
          <w:p w14:paraId="01F0EC7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 </w:t>
            </w:r>
          </w:p>
        </w:tc>
        <w:tc>
          <w:tcPr>
            <w:tcW w:w="2970" w:type="dxa"/>
            <w:noWrap/>
            <w:hideMark/>
          </w:tcPr>
          <w:p w14:paraId="12AC289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 </w:t>
            </w:r>
          </w:p>
        </w:tc>
      </w:tr>
      <w:tr w:rsidR="005C6ED8" w:rsidRPr="00803EC7" w14:paraId="3F5201DE" w14:textId="77777777" w:rsidTr="005C6ED8">
        <w:trPr>
          <w:trHeight w:val="441"/>
        </w:trPr>
        <w:tc>
          <w:tcPr>
            <w:tcW w:w="7105" w:type="dxa"/>
          </w:tcPr>
          <w:p w14:paraId="5E8080D7" w14:textId="481E7439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b/>
                <w:bCs/>
                <w:color w:val="000000" w:themeColor="text1"/>
              </w:rPr>
              <w:t>BRONZE (13)</w:t>
            </w:r>
          </w:p>
        </w:tc>
        <w:tc>
          <w:tcPr>
            <w:tcW w:w="2970" w:type="dxa"/>
          </w:tcPr>
          <w:p w14:paraId="02DBA4E8" w14:textId="5C61291C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5C6ED8">
              <w:rPr>
                <w:rFonts w:ascii="Barlow" w:hAnsi="Barlow"/>
                <w:b/>
                <w:bCs/>
                <w:color w:val="000000" w:themeColor="text1"/>
              </w:rPr>
              <w:t>Award Level, Employer Size</w:t>
            </w:r>
          </w:p>
        </w:tc>
      </w:tr>
      <w:tr w:rsidR="005C6ED8" w:rsidRPr="00803EC7" w14:paraId="0D1C9DEB" w14:textId="77777777" w:rsidTr="005C6ED8">
        <w:trPr>
          <w:trHeight w:val="441"/>
        </w:trPr>
        <w:tc>
          <w:tcPr>
            <w:tcW w:w="7105" w:type="dxa"/>
            <w:hideMark/>
          </w:tcPr>
          <w:p w14:paraId="7D91545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Greater Cleveland RTA</w:t>
            </w:r>
          </w:p>
        </w:tc>
        <w:tc>
          <w:tcPr>
            <w:tcW w:w="2970" w:type="dxa"/>
            <w:hideMark/>
          </w:tcPr>
          <w:p w14:paraId="4B5EC0F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Large</w:t>
            </w:r>
          </w:p>
        </w:tc>
      </w:tr>
      <w:tr w:rsidR="005C6ED8" w:rsidRPr="00803EC7" w14:paraId="137139E2" w14:textId="77777777" w:rsidTr="005C6ED8">
        <w:trPr>
          <w:trHeight w:val="441"/>
        </w:trPr>
        <w:tc>
          <w:tcPr>
            <w:tcW w:w="7105" w:type="dxa"/>
            <w:hideMark/>
          </w:tcPr>
          <w:p w14:paraId="26DCBB9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The University of Toledo</w:t>
            </w:r>
          </w:p>
        </w:tc>
        <w:tc>
          <w:tcPr>
            <w:tcW w:w="2970" w:type="dxa"/>
            <w:hideMark/>
          </w:tcPr>
          <w:p w14:paraId="7D146B9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Large</w:t>
            </w:r>
          </w:p>
        </w:tc>
      </w:tr>
      <w:tr w:rsidR="005C6ED8" w:rsidRPr="00803EC7" w14:paraId="6D8B56FF" w14:textId="77777777" w:rsidTr="005C6ED8">
        <w:trPr>
          <w:trHeight w:val="441"/>
        </w:trPr>
        <w:tc>
          <w:tcPr>
            <w:tcW w:w="7105" w:type="dxa"/>
            <w:hideMark/>
          </w:tcPr>
          <w:p w14:paraId="4809DC5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 xml:space="preserve">Goodwill </w:t>
            </w:r>
            <w:proofErr w:type="spellStart"/>
            <w:r w:rsidRPr="00803EC7">
              <w:rPr>
                <w:rFonts w:ascii="Barlow" w:hAnsi="Barlow"/>
                <w:color w:val="000000" w:themeColor="text1"/>
              </w:rPr>
              <w:t>Easterseals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Miami Valley</w:t>
            </w:r>
          </w:p>
        </w:tc>
        <w:tc>
          <w:tcPr>
            <w:tcW w:w="2970" w:type="dxa"/>
            <w:hideMark/>
          </w:tcPr>
          <w:p w14:paraId="3D57D4C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Large</w:t>
            </w:r>
          </w:p>
        </w:tc>
      </w:tr>
      <w:tr w:rsidR="005C6ED8" w:rsidRPr="00803EC7" w14:paraId="3823BD1A" w14:textId="77777777" w:rsidTr="005C6ED8">
        <w:trPr>
          <w:trHeight w:val="441"/>
        </w:trPr>
        <w:tc>
          <w:tcPr>
            <w:tcW w:w="7105" w:type="dxa"/>
            <w:hideMark/>
          </w:tcPr>
          <w:p w14:paraId="1DAB1C27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SOPREMA, Inc.</w:t>
            </w:r>
          </w:p>
        </w:tc>
        <w:tc>
          <w:tcPr>
            <w:tcW w:w="2970" w:type="dxa"/>
            <w:hideMark/>
          </w:tcPr>
          <w:p w14:paraId="4863CFB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Medium</w:t>
            </w:r>
          </w:p>
        </w:tc>
      </w:tr>
      <w:tr w:rsidR="005C6ED8" w:rsidRPr="00803EC7" w14:paraId="1BEA09BB" w14:textId="77777777" w:rsidTr="005C6ED8">
        <w:trPr>
          <w:trHeight w:val="441"/>
        </w:trPr>
        <w:tc>
          <w:tcPr>
            <w:tcW w:w="7105" w:type="dxa"/>
            <w:hideMark/>
          </w:tcPr>
          <w:p w14:paraId="63484AE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Bennett Management Corp</w:t>
            </w:r>
          </w:p>
        </w:tc>
        <w:tc>
          <w:tcPr>
            <w:tcW w:w="2970" w:type="dxa"/>
            <w:hideMark/>
          </w:tcPr>
          <w:p w14:paraId="676EACD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Medium</w:t>
            </w:r>
          </w:p>
        </w:tc>
      </w:tr>
      <w:tr w:rsidR="005C6ED8" w:rsidRPr="00803EC7" w14:paraId="0F4E3CCC" w14:textId="77777777" w:rsidTr="005C6ED8">
        <w:trPr>
          <w:trHeight w:val="441"/>
        </w:trPr>
        <w:tc>
          <w:tcPr>
            <w:tcW w:w="7105" w:type="dxa"/>
            <w:hideMark/>
          </w:tcPr>
          <w:p w14:paraId="6DF1FD4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Famous Supply</w:t>
            </w:r>
          </w:p>
        </w:tc>
        <w:tc>
          <w:tcPr>
            <w:tcW w:w="2970" w:type="dxa"/>
            <w:hideMark/>
          </w:tcPr>
          <w:p w14:paraId="778DA05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Medium</w:t>
            </w:r>
          </w:p>
        </w:tc>
      </w:tr>
      <w:tr w:rsidR="005C6ED8" w:rsidRPr="00803EC7" w14:paraId="3CA18E30" w14:textId="77777777" w:rsidTr="005C6ED8">
        <w:trPr>
          <w:trHeight w:val="441"/>
        </w:trPr>
        <w:tc>
          <w:tcPr>
            <w:tcW w:w="7105" w:type="dxa"/>
            <w:hideMark/>
          </w:tcPr>
          <w:p w14:paraId="732E1E0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PICKAWAY COUNTY COMMISSIONERS</w:t>
            </w:r>
          </w:p>
        </w:tc>
        <w:tc>
          <w:tcPr>
            <w:tcW w:w="2970" w:type="dxa"/>
            <w:hideMark/>
          </w:tcPr>
          <w:p w14:paraId="4B41F6B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Small</w:t>
            </w:r>
          </w:p>
        </w:tc>
      </w:tr>
      <w:tr w:rsidR="005C6ED8" w:rsidRPr="00803EC7" w14:paraId="584699EE" w14:textId="77777777" w:rsidTr="005C6ED8">
        <w:trPr>
          <w:trHeight w:val="441"/>
        </w:trPr>
        <w:tc>
          <w:tcPr>
            <w:tcW w:w="7105" w:type="dxa"/>
            <w:hideMark/>
          </w:tcPr>
          <w:p w14:paraId="3B06B11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Shultz Huber &amp; Associates</w:t>
            </w:r>
          </w:p>
        </w:tc>
        <w:tc>
          <w:tcPr>
            <w:tcW w:w="2970" w:type="dxa"/>
            <w:hideMark/>
          </w:tcPr>
          <w:p w14:paraId="0AC5908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Small</w:t>
            </w:r>
          </w:p>
        </w:tc>
      </w:tr>
      <w:tr w:rsidR="005C6ED8" w:rsidRPr="00803EC7" w14:paraId="16773A75" w14:textId="77777777" w:rsidTr="005C6ED8">
        <w:trPr>
          <w:trHeight w:val="441"/>
        </w:trPr>
        <w:tc>
          <w:tcPr>
            <w:tcW w:w="7105" w:type="dxa"/>
            <w:hideMark/>
          </w:tcPr>
          <w:p w14:paraId="46EF76E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Novagard</w:t>
            </w:r>
            <w:proofErr w:type="spellEnd"/>
          </w:p>
        </w:tc>
        <w:tc>
          <w:tcPr>
            <w:tcW w:w="2970" w:type="dxa"/>
            <w:hideMark/>
          </w:tcPr>
          <w:p w14:paraId="6BB1939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Small</w:t>
            </w:r>
          </w:p>
        </w:tc>
      </w:tr>
      <w:tr w:rsidR="005C6ED8" w:rsidRPr="00803EC7" w14:paraId="2C3E7F5E" w14:textId="77777777" w:rsidTr="005C6ED8">
        <w:trPr>
          <w:trHeight w:val="441"/>
        </w:trPr>
        <w:tc>
          <w:tcPr>
            <w:tcW w:w="7105" w:type="dxa"/>
            <w:hideMark/>
          </w:tcPr>
          <w:p w14:paraId="637ACF8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Gallagher Ohio</w:t>
            </w:r>
          </w:p>
        </w:tc>
        <w:tc>
          <w:tcPr>
            <w:tcW w:w="2970" w:type="dxa"/>
            <w:hideMark/>
          </w:tcPr>
          <w:p w14:paraId="7978D98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Small</w:t>
            </w:r>
          </w:p>
        </w:tc>
      </w:tr>
      <w:tr w:rsidR="005C6ED8" w:rsidRPr="00803EC7" w14:paraId="3346EB80" w14:textId="77777777" w:rsidTr="005C6ED8">
        <w:trPr>
          <w:trHeight w:val="441"/>
        </w:trPr>
        <w:tc>
          <w:tcPr>
            <w:tcW w:w="7105" w:type="dxa"/>
            <w:hideMark/>
          </w:tcPr>
          <w:p w14:paraId="107BFCF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Homewood Corporation</w:t>
            </w:r>
          </w:p>
        </w:tc>
        <w:tc>
          <w:tcPr>
            <w:tcW w:w="2970" w:type="dxa"/>
            <w:hideMark/>
          </w:tcPr>
          <w:p w14:paraId="7FA3357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Small</w:t>
            </w:r>
          </w:p>
        </w:tc>
      </w:tr>
      <w:tr w:rsidR="005C6ED8" w:rsidRPr="00803EC7" w14:paraId="355ADA4A" w14:textId="77777777" w:rsidTr="005C6ED8">
        <w:trPr>
          <w:trHeight w:val="441"/>
        </w:trPr>
        <w:tc>
          <w:tcPr>
            <w:tcW w:w="7105" w:type="dxa"/>
            <w:hideMark/>
          </w:tcPr>
          <w:p w14:paraId="2870D96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 xml:space="preserve">Lake Shore </w:t>
            </w:r>
            <w:proofErr w:type="spellStart"/>
            <w:r w:rsidRPr="00803EC7">
              <w:rPr>
                <w:rFonts w:ascii="Barlow" w:hAnsi="Barlow"/>
                <w:color w:val="000000" w:themeColor="text1"/>
              </w:rPr>
              <w:t>Cryotronics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Inc</w:t>
            </w:r>
          </w:p>
        </w:tc>
        <w:tc>
          <w:tcPr>
            <w:tcW w:w="2970" w:type="dxa"/>
            <w:hideMark/>
          </w:tcPr>
          <w:p w14:paraId="0C51B35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Small</w:t>
            </w:r>
          </w:p>
        </w:tc>
      </w:tr>
      <w:tr w:rsidR="005C6ED8" w:rsidRPr="00803EC7" w14:paraId="747B47A9" w14:textId="77777777" w:rsidTr="005C6ED8">
        <w:trPr>
          <w:trHeight w:val="441"/>
        </w:trPr>
        <w:tc>
          <w:tcPr>
            <w:tcW w:w="7105" w:type="dxa"/>
            <w:hideMark/>
          </w:tcPr>
          <w:p w14:paraId="1F03D66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CORS</w:t>
            </w:r>
          </w:p>
        </w:tc>
        <w:tc>
          <w:tcPr>
            <w:tcW w:w="2970" w:type="dxa"/>
            <w:hideMark/>
          </w:tcPr>
          <w:p w14:paraId="7144B907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Bronze, Small</w:t>
            </w:r>
          </w:p>
        </w:tc>
      </w:tr>
      <w:tr w:rsidR="005C6ED8" w:rsidRPr="00803EC7" w14:paraId="504A5514" w14:textId="77777777" w:rsidTr="005C6ED8">
        <w:trPr>
          <w:trHeight w:val="441"/>
        </w:trPr>
        <w:tc>
          <w:tcPr>
            <w:tcW w:w="7105" w:type="dxa"/>
            <w:noWrap/>
            <w:hideMark/>
          </w:tcPr>
          <w:p w14:paraId="1A669C05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 </w:t>
            </w:r>
          </w:p>
        </w:tc>
        <w:tc>
          <w:tcPr>
            <w:tcW w:w="2970" w:type="dxa"/>
            <w:noWrap/>
            <w:hideMark/>
          </w:tcPr>
          <w:p w14:paraId="6D7C300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 </w:t>
            </w:r>
          </w:p>
        </w:tc>
      </w:tr>
      <w:tr w:rsidR="005C6ED8" w:rsidRPr="00803EC7" w14:paraId="32C3863A" w14:textId="77777777" w:rsidTr="005C6ED8">
        <w:trPr>
          <w:trHeight w:val="441"/>
        </w:trPr>
        <w:tc>
          <w:tcPr>
            <w:tcW w:w="7105" w:type="dxa"/>
          </w:tcPr>
          <w:p w14:paraId="4B7770EF" w14:textId="73138464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b/>
                <w:bCs/>
                <w:color w:val="000000" w:themeColor="text1"/>
              </w:rPr>
              <w:t>SILVER (31)</w:t>
            </w:r>
          </w:p>
        </w:tc>
        <w:tc>
          <w:tcPr>
            <w:tcW w:w="2970" w:type="dxa"/>
          </w:tcPr>
          <w:p w14:paraId="40345592" w14:textId="167304CB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5C6ED8">
              <w:rPr>
                <w:rFonts w:ascii="Barlow" w:hAnsi="Barlow"/>
                <w:b/>
                <w:bCs/>
                <w:color w:val="000000" w:themeColor="text1"/>
              </w:rPr>
              <w:t>Award Level, Employer Size</w:t>
            </w:r>
          </w:p>
        </w:tc>
      </w:tr>
      <w:tr w:rsidR="005C6ED8" w:rsidRPr="00803EC7" w14:paraId="2D95A7AA" w14:textId="77777777" w:rsidTr="005C6ED8">
        <w:trPr>
          <w:trHeight w:val="441"/>
        </w:trPr>
        <w:tc>
          <w:tcPr>
            <w:tcW w:w="7105" w:type="dxa"/>
            <w:hideMark/>
          </w:tcPr>
          <w:p w14:paraId="7A0A406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Kimball Midwest</w:t>
            </w:r>
          </w:p>
        </w:tc>
        <w:tc>
          <w:tcPr>
            <w:tcW w:w="2970" w:type="dxa"/>
            <w:hideMark/>
          </w:tcPr>
          <w:p w14:paraId="7654C85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0EE5D33A" w14:textId="77777777" w:rsidTr="005C6ED8">
        <w:trPr>
          <w:trHeight w:val="441"/>
        </w:trPr>
        <w:tc>
          <w:tcPr>
            <w:tcW w:w="7105" w:type="dxa"/>
            <w:hideMark/>
          </w:tcPr>
          <w:p w14:paraId="05E29FA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ProVia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</w:t>
            </w:r>
          </w:p>
        </w:tc>
        <w:tc>
          <w:tcPr>
            <w:tcW w:w="2970" w:type="dxa"/>
            <w:hideMark/>
          </w:tcPr>
          <w:p w14:paraId="6213064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63E97AB7" w14:textId="77777777" w:rsidTr="005C6ED8">
        <w:trPr>
          <w:trHeight w:val="441"/>
        </w:trPr>
        <w:tc>
          <w:tcPr>
            <w:tcW w:w="7105" w:type="dxa"/>
            <w:hideMark/>
          </w:tcPr>
          <w:p w14:paraId="6D09B3B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Hilliard City School</w:t>
            </w:r>
          </w:p>
        </w:tc>
        <w:tc>
          <w:tcPr>
            <w:tcW w:w="2970" w:type="dxa"/>
            <w:hideMark/>
          </w:tcPr>
          <w:p w14:paraId="284115A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7C2F751B" w14:textId="77777777" w:rsidTr="005C6ED8">
        <w:trPr>
          <w:trHeight w:val="441"/>
        </w:trPr>
        <w:tc>
          <w:tcPr>
            <w:tcW w:w="7105" w:type="dxa"/>
            <w:hideMark/>
          </w:tcPr>
          <w:p w14:paraId="4FD0F64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AmTrust Financial</w:t>
            </w:r>
          </w:p>
        </w:tc>
        <w:tc>
          <w:tcPr>
            <w:tcW w:w="2970" w:type="dxa"/>
            <w:hideMark/>
          </w:tcPr>
          <w:p w14:paraId="1E85558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3BAD7AC3" w14:textId="77777777" w:rsidTr="005C6ED8">
        <w:trPr>
          <w:trHeight w:val="441"/>
        </w:trPr>
        <w:tc>
          <w:tcPr>
            <w:tcW w:w="7105" w:type="dxa"/>
            <w:hideMark/>
          </w:tcPr>
          <w:p w14:paraId="4EE3CFA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Ohio Department of Health</w:t>
            </w:r>
          </w:p>
        </w:tc>
        <w:tc>
          <w:tcPr>
            <w:tcW w:w="2970" w:type="dxa"/>
            <w:hideMark/>
          </w:tcPr>
          <w:p w14:paraId="14A2915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18C84C46" w14:textId="77777777" w:rsidTr="005C6ED8">
        <w:trPr>
          <w:trHeight w:val="441"/>
        </w:trPr>
        <w:tc>
          <w:tcPr>
            <w:tcW w:w="7105" w:type="dxa"/>
            <w:hideMark/>
          </w:tcPr>
          <w:p w14:paraId="2A3D319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Dayton Children's Hospital</w:t>
            </w:r>
          </w:p>
        </w:tc>
        <w:tc>
          <w:tcPr>
            <w:tcW w:w="2970" w:type="dxa"/>
            <w:hideMark/>
          </w:tcPr>
          <w:p w14:paraId="08A40E6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157F1D85" w14:textId="77777777" w:rsidTr="005C6ED8">
        <w:trPr>
          <w:trHeight w:val="441"/>
        </w:trPr>
        <w:tc>
          <w:tcPr>
            <w:tcW w:w="7105" w:type="dxa"/>
            <w:hideMark/>
          </w:tcPr>
          <w:p w14:paraId="6E1006F5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Columbus State Community College</w:t>
            </w:r>
          </w:p>
        </w:tc>
        <w:tc>
          <w:tcPr>
            <w:tcW w:w="2970" w:type="dxa"/>
            <w:hideMark/>
          </w:tcPr>
          <w:p w14:paraId="77E7DFB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55C8FDD7" w14:textId="77777777" w:rsidTr="005C6ED8">
        <w:trPr>
          <w:trHeight w:val="441"/>
        </w:trPr>
        <w:tc>
          <w:tcPr>
            <w:tcW w:w="7105" w:type="dxa"/>
            <w:hideMark/>
          </w:tcPr>
          <w:p w14:paraId="2B41F27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lastRenderedPageBreak/>
              <w:t>University of Dayton</w:t>
            </w:r>
          </w:p>
        </w:tc>
        <w:tc>
          <w:tcPr>
            <w:tcW w:w="2970" w:type="dxa"/>
            <w:hideMark/>
          </w:tcPr>
          <w:p w14:paraId="1C00625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3A93E15F" w14:textId="77777777" w:rsidTr="005C6ED8">
        <w:trPr>
          <w:trHeight w:val="441"/>
        </w:trPr>
        <w:tc>
          <w:tcPr>
            <w:tcW w:w="7105" w:type="dxa"/>
            <w:hideMark/>
          </w:tcPr>
          <w:p w14:paraId="2E48C995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Westfield</w:t>
            </w:r>
          </w:p>
        </w:tc>
        <w:tc>
          <w:tcPr>
            <w:tcW w:w="2970" w:type="dxa"/>
            <w:hideMark/>
          </w:tcPr>
          <w:p w14:paraId="396A358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Large</w:t>
            </w:r>
          </w:p>
        </w:tc>
      </w:tr>
      <w:tr w:rsidR="005C6ED8" w:rsidRPr="00803EC7" w14:paraId="3C40277E" w14:textId="77777777" w:rsidTr="005C6ED8">
        <w:trPr>
          <w:trHeight w:val="441"/>
        </w:trPr>
        <w:tc>
          <w:tcPr>
            <w:tcW w:w="7105" w:type="dxa"/>
            <w:hideMark/>
          </w:tcPr>
          <w:p w14:paraId="7F9CA15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Cuyahoga Metropolitan Housing Authority</w:t>
            </w:r>
          </w:p>
        </w:tc>
        <w:tc>
          <w:tcPr>
            <w:tcW w:w="2970" w:type="dxa"/>
            <w:hideMark/>
          </w:tcPr>
          <w:p w14:paraId="36E64DB7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31B67774" w14:textId="77777777" w:rsidTr="005C6ED8">
        <w:trPr>
          <w:trHeight w:val="441"/>
        </w:trPr>
        <w:tc>
          <w:tcPr>
            <w:tcW w:w="7105" w:type="dxa"/>
            <w:hideMark/>
          </w:tcPr>
          <w:p w14:paraId="6FBC450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Erie County</w:t>
            </w:r>
          </w:p>
        </w:tc>
        <w:tc>
          <w:tcPr>
            <w:tcW w:w="2970" w:type="dxa"/>
            <w:hideMark/>
          </w:tcPr>
          <w:p w14:paraId="24B0E7B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433E0206" w14:textId="77777777" w:rsidTr="005C6ED8">
        <w:trPr>
          <w:trHeight w:val="441"/>
        </w:trPr>
        <w:tc>
          <w:tcPr>
            <w:tcW w:w="7105" w:type="dxa"/>
            <w:hideMark/>
          </w:tcPr>
          <w:p w14:paraId="77EBF9E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 xml:space="preserve">Rudolph </w:t>
            </w:r>
            <w:proofErr w:type="spellStart"/>
            <w:r w:rsidRPr="00803EC7">
              <w:rPr>
                <w:rFonts w:ascii="Barlow" w:hAnsi="Barlow"/>
                <w:color w:val="000000" w:themeColor="text1"/>
              </w:rPr>
              <w:t>Libbe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Group</w:t>
            </w:r>
          </w:p>
        </w:tc>
        <w:tc>
          <w:tcPr>
            <w:tcW w:w="2970" w:type="dxa"/>
            <w:hideMark/>
          </w:tcPr>
          <w:p w14:paraId="32DF7FF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12672BC4" w14:textId="77777777" w:rsidTr="005C6ED8">
        <w:trPr>
          <w:trHeight w:val="441"/>
        </w:trPr>
        <w:tc>
          <w:tcPr>
            <w:tcW w:w="7105" w:type="dxa"/>
            <w:hideMark/>
          </w:tcPr>
          <w:p w14:paraId="0A2909D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Foundation Software</w:t>
            </w:r>
          </w:p>
        </w:tc>
        <w:tc>
          <w:tcPr>
            <w:tcW w:w="2970" w:type="dxa"/>
            <w:hideMark/>
          </w:tcPr>
          <w:p w14:paraId="636AC728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0F81A196" w14:textId="77777777" w:rsidTr="005C6ED8">
        <w:trPr>
          <w:trHeight w:val="441"/>
        </w:trPr>
        <w:tc>
          <w:tcPr>
            <w:tcW w:w="7105" w:type="dxa"/>
            <w:hideMark/>
          </w:tcPr>
          <w:p w14:paraId="6B9BC937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The Wesley Communities</w:t>
            </w:r>
          </w:p>
        </w:tc>
        <w:tc>
          <w:tcPr>
            <w:tcW w:w="2970" w:type="dxa"/>
            <w:hideMark/>
          </w:tcPr>
          <w:p w14:paraId="52833B2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7C6E9465" w14:textId="77777777" w:rsidTr="005C6ED8">
        <w:trPr>
          <w:trHeight w:val="441"/>
        </w:trPr>
        <w:tc>
          <w:tcPr>
            <w:tcW w:w="7105" w:type="dxa"/>
            <w:hideMark/>
          </w:tcPr>
          <w:p w14:paraId="3211BDD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Ohio Public Employees Retirement System</w:t>
            </w:r>
          </w:p>
        </w:tc>
        <w:tc>
          <w:tcPr>
            <w:tcW w:w="2970" w:type="dxa"/>
            <w:hideMark/>
          </w:tcPr>
          <w:p w14:paraId="6DAC0CA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5F2D408D" w14:textId="77777777" w:rsidTr="005C6ED8">
        <w:trPr>
          <w:trHeight w:val="441"/>
        </w:trPr>
        <w:tc>
          <w:tcPr>
            <w:tcW w:w="7105" w:type="dxa"/>
            <w:hideMark/>
          </w:tcPr>
          <w:p w14:paraId="62AF3AC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Union County</w:t>
            </w:r>
          </w:p>
        </w:tc>
        <w:tc>
          <w:tcPr>
            <w:tcW w:w="2970" w:type="dxa"/>
            <w:hideMark/>
          </w:tcPr>
          <w:p w14:paraId="776E57D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19A88365" w14:textId="77777777" w:rsidTr="005C6ED8">
        <w:trPr>
          <w:trHeight w:val="441"/>
        </w:trPr>
        <w:tc>
          <w:tcPr>
            <w:tcW w:w="7105" w:type="dxa"/>
            <w:hideMark/>
          </w:tcPr>
          <w:p w14:paraId="6802BD5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Ashland University</w:t>
            </w:r>
          </w:p>
        </w:tc>
        <w:tc>
          <w:tcPr>
            <w:tcW w:w="2970" w:type="dxa"/>
            <w:hideMark/>
          </w:tcPr>
          <w:p w14:paraId="4C2745A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2F21C344" w14:textId="77777777" w:rsidTr="005C6ED8">
        <w:trPr>
          <w:trHeight w:val="408"/>
        </w:trPr>
        <w:tc>
          <w:tcPr>
            <w:tcW w:w="7105" w:type="dxa"/>
            <w:hideMark/>
          </w:tcPr>
          <w:p w14:paraId="63837F1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NK PARTS INDUSTRIES INC</w:t>
            </w:r>
          </w:p>
        </w:tc>
        <w:tc>
          <w:tcPr>
            <w:tcW w:w="2970" w:type="dxa"/>
            <w:hideMark/>
          </w:tcPr>
          <w:p w14:paraId="46AE7DE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43290F8E" w14:textId="77777777" w:rsidTr="005C6ED8">
        <w:trPr>
          <w:trHeight w:val="441"/>
        </w:trPr>
        <w:tc>
          <w:tcPr>
            <w:tcW w:w="7105" w:type="dxa"/>
            <w:hideMark/>
          </w:tcPr>
          <w:p w14:paraId="48CEAAA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Hylant</w:t>
            </w:r>
            <w:proofErr w:type="spellEnd"/>
          </w:p>
        </w:tc>
        <w:tc>
          <w:tcPr>
            <w:tcW w:w="2970" w:type="dxa"/>
            <w:hideMark/>
          </w:tcPr>
          <w:p w14:paraId="3B76445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21CB6545" w14:textId="77777777" w:rsidTr="005C6ED8">
        <w:trPr>
          <w:trHeight w:val="441"/>
        </w:trPr>
        <w:tc>
          <w:tcPr>
            <w:tcW w:w="7105" w:type="dxa"/>
            <w:hideMark/>
          </w:tcPr>
          <w:p w14:paraId="4379AE1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Dublin</w:t>
            </w:r>
          </w:p>
        </w:tc>
        <w:tc>
          <w:tcPr>
            <w:tcW w:w="2970" w:type="dxa"/>
            <w:hideMark/>
          </w:tcPr>
          <w:p w14:paraId="2E1975D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6CAF211D" w14:textId="77777777" w:rsidTr="005C6ED8">
        <w:trPr>
          <w:trHeight w:val="441"/>
        </w:trPr>
        <w:tc>
          <w:tcPr>
            <w:tcW w:w="7105" w:type="dxa"/>
            <w:hideMark/>
          </w:tcPr>
          <w:p w14:paraId="6EFFA9F8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Wayne HealthCare</w:t>
            </w:r>
          </w:p>
        </w:tc>
        <w:tc>
          <w:tcPr>
            <w:tcW w:w="2970" w:type="dxa"/>
            <w:hideMark/>
          </w:tcPr>
          <w:p w14:paraId="6128937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Medium</w:t>
            </w:r>
          </w:p>
        </w:tc>
      </w:tr>
      <w:tr w:rsidR="005C6ED8" w:rsidRPr="00803EC7" w14:paraId="0458BC47" w14:textId="77777777" w:rsidTr="005C6ED8">
        <w:trPr>
          <w:trHeight w:val="441"/>
        </w:trPr>
        <w:tc>
          <w:tcPr>
            <w:tcW w:w="7105" w:type="dxa"/>
            <w:hideMark/>
          </w:tcPr>
          <w:p w14:paraId="3E875D7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Vantage Aging</w:t>
            </w:r>
          </w:p>
        </w:tc>
        <w:tc>
          <w:tcPr>
            <w:tcW w:w="2970" w:type="dxa"/>
            <w:hideMark/>
          </w:tcPr>
          <w:p w14:paraId="6A1A0C5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27E08D84" w14:textId="77777777" w:rsidTr="005C6ED8">
        <w:trPr>
          <w:trHeight w:val="441"/>
        </w:trPr>
        <w:tc>
          <w:tcPr>
            <w:tcW w:w="7105" w:type="dxa"/>
            <w:hideMark/>
          </w:tcPr>
          <w:p w14:paraId="1C40A53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Toledo Christian Schools</w:t>
            </w:r>
          </w:p>
        </w:tc>
        <w:tc>
          <w:tcPr>
            <w:tcW w:w="2970" w:type="dxa"/>
            <w:hideMark/>
          </w:tcPr>
          <w:p w14:paraId="770F7AA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0B90A682" w14:textId="77777777" w:rsidTr="005C6ED8">
        <w:trPr>
          <w:trHeight w:val="441"/>
        </w:trPr>
        <w:tc>
          <w:tcPr>
            <w:tcW w:w="7105" w:type="dxa"/>
            <w:hideMark/>
          </w:tcPr>
          <w:p w14:paraId="17453B9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Marysville</w:t>
            </w:r>
          </w:p>
        </w:tc>
        <w:tc>
          <w:tcPr>
            <w:tcW w:w="2970" w:type="dxa"/>
            <w:hideMark/>
          </w:tcPr>
          <w:p w14:paraId="560B538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0E7A465D" w14:textId="77777777" w:rsidTr="005C6ED8">
        <w:trPr>
          <w:trHeight w:val="441"/>
        </w:trPr>
        <w:tc>
          <w:tcPr>
            <w:tcW w:w="7105" w:type="dxa"/>
            <w:hideMark/>
          </w:tcPr>
          <w:p w14:paraId="774E05B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HKM Direct Market Communications</w:t>
            </w:r>
          </w:p>
        </w:tc>
        <w:tc>
          <w:tcPr>
            <w:tcW w:w="2970" w:type="dxa"/>
            <w:hideMark/>
          </w:tcPr>
          <w:p w14:paraId="073EC78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08DB4F3D" w14:textId="77777777" w:rsidTr="005C6ED8">
        <w:trPr>
          <w:trHeight w:val="441"/>
        </w:trPr>
        <w:tc>
          <w:tcPr>
            <w:tcW w:w="7105" w:type="dxa"/>
            <w:hideMark/>
          </w:tcPr>
          <w:p w14:paraId="4899070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Lifebanc</w:t>
            </w:r>
            <w:proofErr w:type="spellEnd"/>
          </w:p>
        </w:tc>
        <w:tc>
          <w:tcPr>
            <w:tcW w:w="2970" w:type="dxa"/>
            <w:hideMark/>
          </w:tcPr>
          <w:p w14:paraId="31AE5AB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6111EBAD" w14:textId="77777777" w:rsidTr="005C6ED8">
        <w:trPr>
          <w:trHeight w:val="441"/>
        </w:trPr>
        <w:tc>
          <w:tcPr>
            <w:tcW w:w="7105" w:type="dxa"/>
            <w:hideMark/>
          </w:tcPr>
          <w:p w14:paraId="0153E06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LifeCare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Alliance</w:t>
            </w:r>
          </w:p>
        </w:tc>
        <w:tc>
          <w:tcPr>
            <w:tcW w:w="2970" w:type="dxa"/>
            <w:hideMark/>
          </w:tcPr>
          <w:p w14:paraId="09D5906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6BD847A7" w14:textId="77777777" w:rsidTr="005C6ED8">
        <w:trPr>
          <w:trHeight w:val="441"/>
        </w:trPr>
        <w:tc>
          <w:tcPr>
            <w:tcW w:w="7105" w:type="dxa"/>
            <w:hideMark/>
          </w:tcPr>
          <w:p w14:paraId="0551D78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Council on Rural Service Programs, Inc.</w:t>
            </w:r>
          </w:p>
        </w:tc>
        <w:tc>
          <w:tcPr>
            <w:tcW w:w="2970" w:type="dxa"/>
            <w:hideMark/>
          </w:tcPr>
          <w:p w14:paraId="2FC67737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3B2B7A0E" w14:textId="77777777" w:rsidTr="005C6ED8">
        <w:trPr>
          <w:trHeight w:val="441"/>
        </w:trPr>
        <w:tc>
          <w:tcPr>
            <w:tcW w:w="7105" w:type="dxa"/>
            <w:hideMark/>
          </w:tcPr>
          <w:p w14:paraId="6D84FC1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Nichols Paper &amp; Supply</w:t>
            </w:r>
          </w:p>
        </w:tc>
        <w:tc>
          <w:tcPr>
            <w:tcW w:w="2970" w:type="dxa"/>
            <w:hideMark/>
          </w:tcPr>
          <w:p w14:paraId="21C91B5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4CFD0AC6" w14:textId="77777777" w:rsidTr="005C6ED8">
        <w:trPr>
          <w:trHeight w:val="441"/>
        </w:trPr>
        <w:tc>
          <w:tcPr>
            <w:tcW w:w="7105" w:type="dxa"/>
            <w:hideMark/>
          </w:tcPr>
          <w:p w14:paraId="39E4BF1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Beckett Air</w:t>
            </w:r>
          </w:p>
        </w:tc>
        <w:tc>
          <w:tcPr>
            <w:tcW w:w="2970" w:type="dxa"/>
            <w:hideMark/>
          </w:tcPr>
          <w:p w14:paraId="1784640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08CE838A" w14:textId="77777777" w:rsidTr="005C6ED8">
        <w:trPr>
          <w:trHeight w:val="441"/>
        </w:trPr>
        <w:tc>
          <w:tcPr>
            <w:tcW w:w="7105" w:type="dxa"/>
            <w:hideMark/>
          </w:tcPr>
          <w:p w14:paraId="0124B0D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CEBCO</w:t>
            </w:r>
          </w:p>
        </w:tc>
        <w:tc>
          <w:tcPr>
            <w:tcW w:w="2970" w:type="dxa"/>
            <w:hideMark/>
          </w:tcPr>
          <w:p w14:paraId="77A179E7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Silver, Small</w:t>
            </w:r>
          </w:p>
        </w:tc>
      </w:tr>
      <w:tr w:rsidR="005C6ED8" w:rsidRPr="00803EC7" w14:paraId="661176AF" w14:textId="77777777" w:rsidTr="005C6ED8">
        <w:trPr>
          <w:trHeight w:val="441"/>
        </w:trPr>
        <w:tc>
          <w:tcPr>
            <w:tcW w:w="7105" w:type="dxa"/>
            <w:noWrap/>
            <w:hideMark/>
          </w:tcPr>
          <w:p w14:paraId="0A4C75E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 </w:t>
            </w:r>
          </w:p>
        </w:tc>
        <w:tc>
          <w:tcPr>
            <w:tcW w:w="2970" w:type="dxa"/>
            <w:noWrap/>
            <w:hideMark/>
          </w:tcPr>
          <w:p w14:paraId="3254461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 </w:t>
            </w:r>
          </w:p>
        </w:tc>
      </w:tr>
      <w:tr w:rsidR="005C6ED8" w:rsidRPr="00803EC7" w14:paraId="4A24A505" w14:textId="77777777" w:rsidTr="005C6ED8">
        <w:trPr>
          <w:trHeight w:val="441"/>
        </w:trPr>
        <w:tc>
          <w:tcPr>
            <w:tcW w:w="7105" w:type="dxa"/>
          </w:tcPr>
          <w:p w14:paraId="1041D82A" w14:textId="7ADB9E22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b/>
                <w:bCs/>
                <w:color w:val="000000" w:themeColor="text1"/>
              </w:rPr>
              <w:t>GOLD (43)</w:t>
            </w:r>
          </w:p>
        </w:tc>
        <w:tc>
          <w:tcPr>
            <w:tcW w:w="2970" w:type="dxa"/>
          </w:tcPr>
          <w:p w14:paraId="490E717D" w14:textId="558BAF9E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5C6ED8">
              <w:rPr>
                <w:rFonts w:ascii="Barlow" w:hAnsi="Barlow"/>
                <w:b/>
                <w:bCs/>
                <w:color w:val="000000" w:themeColor="text1"/>
              </w:rPr>
              <w:t>Award Level, Employer Size</w:t>
            </w:r>
          </w:p>
        </w:tc>
      </w:tr>
      <w:tr w:rsidR="005C6ED8" w:rsidRPr="00803EC7" w14:paraId="1EAE45CB" w14:textId="77777777" w:rsidTr="005C6ED8">
        <w:trPr>
          <w:trHeight w:val="441"/>
        </w:trPr>
        <w:tc>
          <w:tcPr>
            <w:tcW w:w="7105" w:type="dxa"/>
            <w:hideMark/>
          </w:tcPr>
          <w:p w14:paraId="50949297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Cincinnati Children's Hospital Medical Center</w:t>
            </w:r>
          </w:p>
        </w:tc>
        <w:tc>
          <w:tcPr>
            <w:tcW w:w="2970" w:type="dxa"/>
            <w:hideMark/>
          </w:tcPr>
          <w:p w14:paraId="6EC88BF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03792FED" w14:textId="77777777" w:rsidTr="005C6ED8">
        <w:trPr>
          <w:trHeight w:val="441"/>
        </w:trPr>
        <w:tc>
          <w:tcPr>
            <w:tcW w:w="7105" w:type="dxa"/>
            <w:hideMark/>
          </w:tcPr>
          <w:p w14:paraId="1E66269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Cincinnati Public Schools</w:t>
            </w:r>
          </w:p>
        </w:tc>
        <w:tc>
          <w:tcPr>
            <w:tcW w:w="2970" w:type="dxa"/>
            <w:hideMark/>
          </w:tcPr>
          <w:p w14:paraId="4FE446B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114EF6A2" w14:textId="77777777" w:rsidTr="005C6ED8">
        <w:trPr>
          <w:trHeight w:val="441"/>
        </w:trPr>
        <w:tc>
          <w:tcPr>
            <w:tcW w:w="7105" w:type="dxa"/>
            <w:hideMark/>
          </w:tcPr>
          <w:p w14:paraId="65ACC67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lastRenderedPageBreak/>
              <w:t>County of Summit, Division of Employee Benefits - Executive Shapiro</w:t>
            </w:r>
          </w:p>
        </w:tc>
        <w:tc>
          <w:tcPr>
            <w:tcW w:w="2970" w:type="dxa"/>
            <w:hideMark/>
          </w:tcPr>
          <w:p w14:paraId="30463AE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4306373B" w14:textId="77777777" w:rsidTr="005C6ED8">
        <w:trPr>
          <w:trHeight w:val="441"/>
        </w:trPr>
        <w:tc>
          <w:tcPr>
            <w:tcW w:w="7105" w:type="dxa"/>
            <w:hideMark/>
          </w:tcPr>
          <w:p w14:paraId="5F97F35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84.51</w:t>
            </w:r>
          </w:p>
        </w:tc>
        <w:tc>
          <w:tcPr>
            <w:tcW w:w="2970" w:type="dxa"/>
            <w:hideMark/>
          </w:tcPr>
          <w:p w14:paraId="635EB30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3E615FC1" w14:textId="77777777" w:rsidTr="005C6ED8">
        <w:trPr>
          <w:trHeight w:val="441"/>
        </w:trPr>
        <w:tc>
          <w:tcPr>
            <w:tcW w:w="7105" w:type="dxa"/>
            <w:hideMark/>
          </w:tcPr>
          <w:p w14:paraId="6AFCBC9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Xavier University</w:t>
            </w:r>
          </w:p>
        </w:tc>
        <w:tc>
          <w:tcPr>
            <w:tcW w:w="2970" w:type="dxa"/>
            <w:hideMark/>
          </w:tcPr>
          <w:p w14:paraId="7CDCD19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0285B81D" w14:textId="77777777" w:rsidTr="005C6ED8">
        <w:trPr>
          <w:trHeight w:val="441"/>
        </w:trPr>
        <w:tc>
          <w:tcPr>
            <w:tcW w:w="7105" w:type="dxa"/>
            <w:hideMark/>
          </w:tcPr>
          <w:p w14:paraId="68866917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University Hospitals Health System</w:t>
            </w:r>
          </w:p>
        </w:tc>
        <w:tc>
          <w:tcPr>
            <w:tcW w:w="2970" w:type="dxa"/>
            <w:hideMark/>
          </w:tcPr>
          <w:p w14:paraId="077A867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2BB82A2C" w14:textId="77777777" w:rsidTr="005C6ED8">
        <w:trPr>
          <w:trHeight w:val="441"/>
        </w:trPr>
        <w:tc>
          <w:tcPr>
            <w:tcW w:w="7105" w:type="dxa"/>
            <w:hideMark/>
          </w:tcPr>
          <w:p w14:paraId="70DF7B2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Norplas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Ind.</w:t>
            </w:r>
          </w:p>
        </w:tc>
        <w:tc>
          <w:tcPr>
            <w:tcW w:w="2970" w:type="dxa"/>
            <w:hideMark/>
          </w:tcPr>
          <w:p w14:paraId="4884DA5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147E0C20" w14:textId="77777777" w:rsidTr="005C6ED8">
        <w:trPr>
          <w:trHeight w:val="441"/>
        </w:trPr>
        <w:tc>
          <w:tcPr>
            <w:tcW w:w="7105" w:type="dxa"/>
            <w:hideMark/>
          </w:tcPr>
          <w:p w14:paraId="715EBCB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Columbus</w:t>
            </w:r>
          </w:p>
        </w:tc>
        <w:tc>
          <w:tcPr>
            <w:tcW w:w="2970" w:type="dxa"/>
            <w:hideMark/>
          </w:tcPr>
          <w:p w14:paraId="5A79FA2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06B8D3F1" w14:textId="77777777" w:rsidTr="005C6ED8">
        <w:trPr>
          <w:trHeight w:val="441"/>
        </w:trPr>
        <w:tc>
          <w:tcPr>
            <w:tcW w:w="7105" w:type="dxa"/>
            <w:hideMark/>
          </w:tcPr>
          <w:p w14:paraId="2407DB6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Alliance Data</w:t>
            </w:r>
          </w:p>
        </w:tc>
        <w:tc>
          <w:tcPr>
            <w:tcW w:w="2970" w:type="dxa"/>
            <w:hideMark/>
          </w:tcPr>
          <w:p w14:paraId="5C781B3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6F161D06" w14:textId="77777777" w:rsidTr="005C6ED8">
        <w:trPr>
          <w:trHeight w:val="441"/>
        </w:trPr>
        <w:tc>
          <w:tcPr>
            <w:tcW w:w="7105" w:type="dxa"/>
            <w:hideMark/>
          </w:tcPr>
          <w:p w14:paraId="62C8954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Worthington Industries</w:t>
            </w:r>
          </w:p>
        </w:tc>
        <w:tc>
          <w:tcPr>
            <w:tcW w:w="2970" w:type="dxa"/>
            <w:hideMark/>
          </w:tcPr>
          <w:p w14:paraId="4414DAA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1351963E" w14:textId="77777777" w:rsidTr="005C6ED8">
        <w:trPr>
          <w:trHeight w:val="441"/>
        </w:trPr>
        <w:tc>
          <w:tcPr>
            <w:tcW w:w="7105" w:type="dxa"/>
            <w:hideMark/>
          </w:tcPr>
          <w:p w14:paraId="2D655C1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Kent State University</w:t>
            </w:r>
          </w:p>
        </w:tc>
        <w:tc>
          <w:tcPr>
            <w:tcW w:w="2970" w:type="dxa"/>
            <w:hideMark/>
          </w:tcPr>
          <w:p w14:paraId="248B694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3CF4C737" w14:textId="77777777" w:rsidTr="005C6ED8">
        <w:trPr>
          <w:trHeight w:val="441"/>
        </w:trPr>
        <w:tc>
          <w:tcPr>
            <w:tcW w:w="7105" w:type="dxa"/>
            <w:hideMark/>
          </w:tcPr>
          <w:p w14:paraId="076833B8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Fifth Third Bank</w:t>
            </w:r>
          </w:p>
        </w:tc>
        <w:tc>
          <w:tcPr>
            <w:tcW w:w="2970" w:type="dxa"/>
            <w:hideMark/>
          </w:tcPr>
          <w:p w14:paraId="4394C27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12B65C7D" w14:textId="77777777" w:rsidTr="005C6ED8">
        <w:trPr>
          <w:trHeight w:val="441"/>
        </w:trPr>
        <w:tc>
          <w:tcPr>
            <w:tcW w:w="7105" w:type="dxa"/>
            <w:hideMark/>
          </w:tcPr>
          <w:p w14:paraId="1CD9E0C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Dublin City Schools</w:t>
            </w:r>
          </w:p>
        </w:tc>
        <w:tc>
          <w:tcPr>
            <w:tcW w:w="2970" w:type="dxa"/>
            <w:hideMark/>
          </w:tcPr>
          <w:p w14:paraId="6D91F02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4D82C4FC" w14:textId="77777777" w:rsidTr="005C6ED8">
        <w:trPr>
          <w:trHeight w:val="441"/>
        </w:trPr>
        <w:tc>
          <w:tcPr>
            <w:tcW w:w="7105" w:type="dxa"/>
            <w:hideMark/>
          </w:tcPr>
          <w:p w14:paraId="17A34128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OhioHealth</w:t>
            </w:r>
          </w:p>
        </w:tc>
        <w:tc>
          <w:tcPr>
            <w:tcW w:w="2970" w:type="dxa"/>
            <w:hideMark/>
          </w:tcPr>
          <w:p w14:paraId="6D07563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0D734949" w14:textId="77777777" w:rsidTr="005C6ED8">
        <w:trPr>
          <w:trHeight w:val="441"/>
        </w:trPr>
        <w:tc>
          <w:tcPr>
            <w:tcW w:w="7105" w:type="dxa"/>
            <w:hideMark/>
          </w:tcPr>
          <w:p w14:paraId="205529D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Youngstown State University</w:t>
            </w:r>
          </w:p>
        </w:tc>
        <w:tc>
          <w:tcPr>
            <w:tcW w:w="2970" w:type="dxa"/>
            <w:hideMark/>
          </w:tcPr>
          <w:p w14:paraId="7E333488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62BB2023" w14:textId="77777777" w:rsidTr="005C6ED8">
        <w:trPr>
          <w:trHeight w:val="441"/>
        </w:trPr>
        <w:tc>
          <w:tcPr>
            <w:tcW w:w="7105" w:type="dxa"/>
            <w:hideMark/>
          </w:tcPr>
          <w:p w14:paraId="1698A50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Montgomery County</w:t>
            </w:r>
          </w:p>
        </w:tc>
        <w:tc>
          <w:tcPr>
            <w:tcW w:w="2970" w:type="dxa"/>
            <w:hideMark/>
          </w:tcPr>
          <w:p w14:paraId="78FED19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674927A0" w14:textId="77777777" w:rsidTr="005C6ED8">
        <w:trPr>
          <w:trHeight w:val="441"/>
        </w:trPr>
        <w:tc>
          <w:tcPr>
            <w:tcW w:w="7105" w:type="dxa"/>
            <w:hideMark/>
          </w:tcPr>
          <w:p w14:paraId="2DA85C0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Franklin County Cooperative</w:t>
            </w:r>
          </w:p>
        </w:tc>
        <w:tc>
          <w:tcPr>
            <w:tcW w:w="2970" w:type="dxa"/>
            <w:hideMark/>
          </w:tcPr>
          <w:p w14:paraId="2EE0207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5DBFAA2F" w14:textId="77777777" w:rsidTr="005C6ED8">
        <w:trPr>
          <w:trHeight w:val="441"/>
        </w:trPr>
        <w:tc>
          <w:tcPr>
            <w:tcW w:w="7105" w:type="dxa"/>
            <w:hideMark/>
          </w:tcPr>
          <w:p w14:paraId="2571F52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Emerson</w:t>
            </w:r>
          </w:p>
        </w:tc>
        <w:tc>
          <w:tcPr>
            <w:tcW w:w="2970" w:type="dxa"/>
            <w:hideMark/>
          </w:tcPr>
          <w:p w14:paraId="1FD5879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13B4C7B9" w14:textId="77777777" w:rsidTr="005C6ED8">
        <w:trPr>
          <w:trHeight w:val="441"/>
        </w:trPr>
        <w:tc>
          <w:tcPr>
            <w:tcW w:w="7105" w:type="dxa"/>
            <w:hideMark/>
          </w:tcPr>
          <w:p w14:paraId="58AA606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Battelle</w:t>
            </w:r>
          </w:p>
        </w:tc>
        <w:tc>
          <w:tcPr>
            <w:tcW w:w="2970" w:type="dxa"/>
            <w:hideMark/>
          </w:tcPr>
          <w:p w14:paraId="1B407AD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5DE730E9" w14:textId="77777777" w:rsidTr="005C6ED8">
        <w:trPr>
          <w:trHeight w:val="441"/>
        </w:trPr>
        <w:tc>
          <w:tcPr>
            <w:tcW w:w="7105" w:type="dxa"/>
            <w:hideMark/>
          </w:tcPr>
          <w:p w14:paraId="621B41D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Case Western Reserve University</w:t>
            </w:r>
          </w:p>
        </w:tc>
        <w:tc>
          <w:tcPr>
            <w:tcW w:w="2970" w:type="dxa"/>
            <w:hideMark/>
          </w:tcPr>
          <w:p w14:paraId="4ABA088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7FF93725" w14:textId="77777777" w:rsidTr="005C6ED8">
        <w:trPr>
          <w:trHeight w:val="441"/>
        </w:trPr>
        <w:tc>
          <w:tcPr>
            <w:tcW w:w="7105" w:type="dxa"/>
            <w:hideMark/>
          </w:tcPr>
          <w:p w14:paraId="4E7768D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OCLC, Inc</w:t>
            </w:r>
          </w:p>
        </w:tc>
        <w:tc>
          <w:tcPr>
            <w:tcW w:w="2970" w:type="dxa"/>
            <w:hideMark/>
          </w:tcPr>
          <w:p w14:paraId="55FDAD96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Large</w:t>
            </w:r>
          </w:p>
        </w:tc>
      </w:tr>
      <w:tr w:rsidR="005C6ED8" w:rsidRPr="00803EC7" w14:paraId="7BB42351" w14:textId="77777777" w:rsidTr="005C6ED8">
        <w:trPr>
          <w:trHeight w:val="441"/>
        </w:trPr>
        <w:tc>
          <w:tcPr>
            <w:tcW w:w="7105" w:type="dxa"/>
            <w:hideMark/>
          </w:tcPr>
          <w:p w14:paraId="3064155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ms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consultants, inc.</w:t>
            </w:r>
          </w:p>
        </w:tc>
        <w:tc>
          <w:tcPr>
            <w:tcW w:w="2970" w:type="dxa"/>
            <w:hideMark/>
          </w:tcPr>
          <w:p w14:paraId="0A9470B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04B82A7D" w14:textId="77777777" w:rsidTr="005C6ED8">
        <w:trPr>
          <w:trHeight w:val="441"/>
        </w:trPr>
        <w:tc>
          <w:tcPr>
            <w:tcW w:w="7105" w:type="dxa"/>
            <w:hideMark/>
          </w:tcPr>
          <w:p w14:paraId="6B65B14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MANSFIELD</w:t>
            </w:r>
          </w:p>
        </w:tc>
        <w:tc>
          <w:tcPr>
            <w:tcW w:w="2970" w:type="dxa"/>
            <w:hideMark/>
          </w:tcPr>
          <w:p w14:paraId="374F9FF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00BC465C" w14:textId="77777777" w:rsidTr="005C6ED8">
        <w:trPr>
          <w:trHeight w:val="441"/>
        </w:trPr>
        <w:tc>
          <w:tcPr>
            <w:tcW w:w="7105" w:type="dxa"/>
            <w:hideMark/>
          </w:tcPr>
          <w:p w14:paraId="1EC885D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Kettering</w:t>
            </w:r>
          </w:p>
        </w:tc>
        <w:tc>
          <w:tcPr>
            <w:tcW w:w="2970" w:type="dxa"/>
            <w:hideMark/>
          </w:tcPr>
          <w:p w14:paraId="0DC2AEE5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34360B15" w14:textId="77777777" w:rsidTr="005C6ED8">
        <w:trPr>
          <w:trHeight w:val="441"/>
        </w:trPr>
        <w:tc>
          <w:tcPr>
            <w:tcW w:w="7105" w:type="dxa"/>
            <w:hideMark/>
          </w:tcPr>
          <w:p w14:paraId="306C6315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Cooper Farms</w:t>
            </w:r>
          </w:p>
        </w:tc>
        <w:tc>
          <w:tcPr>
            <w:tcW w:w="2970" w:type="dxa"/>
            <w:hideMark/>
          </w:tcPr>
          <w:p w14:paraId="4921E40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6E18F71D" w14:textId="77777777" w:rsidTr="005C6ED8">
        <w:trPr>
          <w:trHeight w:val="441"/>
        </w:trPr>
        <w:tc>
          <w:tcPr>
            <w:tcW w:w="7105" w:type="dxa"/>
            <w:hideMark/>
          </w:tcPr>
          <w:p w14:paraId="65F7BA1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Rhinestahl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Corporation</w:t>
            </w:r>
          </w:p>
        </w:tc>
        <w:tc>
          <w:tcPr>
            <w:tcW w:w="2970" w:type="dxa"/>
            <w:hideMark/>
          </w:tcPr>
          <w:p w14:paraId="6BA9D9E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3042DA36" w14:textId="77777777" w:rsidTr="005C6ED8">
        <w:trPr>
          <w:trHeight w:val="441"/>
        </w:trPr>
        <w:tc>
          <w:tcPr>
            <w:tcW w:w="7105" w:type="dxa"/>
            <w:hideMark/>
          </w:tcPr>
          <w:p w14:paraId="27B8423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Germain Automotive Partnership</w:t>
            </w:r>
          </w:p>
        </w:tc>
        <w:tc>
          <w:tcPr>
            <w:tcW w:w="2970" w:type="dxa"/>
            <w:hideMark/>
          </w:tcPr>
          <w:p w14:paraId="62D2137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667877D1" w14:textId="77777777" w:rsidTr="005C6ED8">
        <w:trPr>
          <w:trHeight w:val="441"/>
        </w:trPr>
        <w:tc>
          <w:tcPr>
            <w:tcW w:w="7105" w:type="dxa"/>
            <w:hideMark/>
          </w:tcPr>
          <w:p w14:paraId="706E0E0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Equity Trust</w:t>
            </w:r>
          </w:p>
        </w:tc>
        <w:tc>
          <w:tcPr>
            <w:tcW w:w="2970" w:type="dxa"/>
            <w:hideMark/>
          </w:tcPr>
          <w:p w14:paraId="491C871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37403DE4" w14:textId="77777777" w:rsidTr="005C6ED8">
        <w:trPr>
          <w:trHeight w:val="441"/>
        </w:trPr>
        <w:tc>
          <w:tcPr>
            <w:tcW w:w="7105" w:type="dxa"/>
            <w:hideMark/>
          </w:tcPr>
          <w:p w14:paraId="38B73FF8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Formica</w:t>
            </w:r>
          </w:p>
        </w:tc>
        <w:tc>
          <w:tcPr>
            <w:tcW w:w="2970" w:type="dxa"/>
            <w:hideMark/>
          </w:tcPr>
          <w:p w14:paraId="691DCCA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04DE881C" w14:textId="77777777" w:rsidTr="005C6ED8">
        <w:trPr>
          <w:trHeight w:val="441"/>
        </w:trPr>
        <w:tc>
          <w:tcPr>
            <w:tcW w:w="7105" w:type="dxa"/>
            <w:hideMark/>
          </w:tcPr>
          <w:p w14:paraId="45887F19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Sandridge Food Corporation</w:t>
            </w:r>
          </w:p>
        </w:tc>
        <w:tc>
          <w:tcPr>
            <w:tcW w:w="2970" w:type="dxa"/>
            <w:hideMark/>
          </w:tcPr>
          <w:p w14:paraId="2080B64E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6EFDA481" w14:textId="77777777" w:rsidTr="005C6ED8">
        <w:trPr>
          <w:trHeight w:val="441"/>
        </w:trPr>
        <w:tc>
          <w:tcPr>
            <w:tcW w:w="7105" w:type="dxa"/>
            <w:hideMark/>
          </w:tcPr>
          <w:p w14:paraId="07A9C801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lastRenderedPageBreak/>
              <w:t>GG Brands Company (Gorilla Glue)</w:t>
            </w:r>
          </w:p>
        </w:tc>
        <w:tc>
          <w:tcPr>
            <w:tcW w:w="2970" w:type="dxa"/>
            <w:hideMark/>
          </w:tcPr>
          <w:p w14:paraId="176A95B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67DA2309" w14:textId="77777777" w:rsidTr="005C6ED8">
        <w:trPr>
          <w:trHeight w:val="441"/>
        </w:trPr>
        <w:tc>
          <w:tcPr>
            <w:tcW w:w="7105" w:type="dxa"/>
            <w:hideMark/>
          </w:tcPr>
          <w:p w14:paraId="02E5C2B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Grand Lake Health System</w:t>
            </w:r>
          </w:p>
        </w:tc>
        <w:tc>
          <w:tcPr>
            <w:tcW w:w="2970" w:type="dxa"/>
            <w:hideMark/>
          </w:tcPr>
          <w:p w14:paraId="436A80C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Medium</w:t>
            </w:r>
          </w:p>
        </w:tc>
      </w:tr>
      <w:tr w:rsidR="005C6ED8" w:rsidRPr="00803EC7" w14:paraId="37E8BB33" w14:textId="77777777" w:rsidTr="005C6ED8">
        <w:trPr>
          <w:trHeight w:val="441"/>
        </w:trPr>
        <w:tc>
          <w:tcPr>
            <w:tcW w:w="7105" w:type="dxa"/>
            <w:hideMark/>
          </w:tcPr>
          <w:p w14:paraId="422C54B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CAW/M</w:t>
            </w:r>
          </w:p>
        </w:tc>
        <w:tc>
          <w:tcPr>
            <w:tcW w:w="2970" w:type="dxa"/>
            <w:hideMark/>
          </w:tcPr>
          <w:p w14:paraId="39BA375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71E27438" w14:textId="77777777" w:rsidTr="005C6ED8">
        <w:trPr>
          <w:trHeight w:val="441"/>
        </w:trPr>
        <w:tc>
          <w:tcPr>
            <w:tcW w:w="7105" w:type="dxa"/>
            <w:hideMark/>
          </w:tcPr>
          <w:p w14:paraId="379A916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Toledo &amp; Lucas County Wellness Program</w:t>
            </w:r>
          </w:p>
        </w:tc>
        <w:tc>
          <w:tcPr>
            <w:tcW w:w="2970" w:type="dxa"/>
            <w:hideMark/>
          </w:tcPr>
          <w:p w14:paraId="3FC7DFD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23FFA1AA" w14:textId="77777777" w:rsidTr="005C6ED8">
        <w:trPr>
          <w:trHeight w:val="441"/>
        </w:trPr>
        <w:tc>
          <w:tcPr>
            <w:tcW w:w="7105" w:type="dxa"/>
            <w:hideMark/>
          </w:tcPr>
          <w:p w14:paraId="4627697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Clermont County Library</w:t>
            </w:r>
          </w:p>
        </w:tc>
        <w:tc>
          <w:tcPr>
            <w:tcW w:w="2970" w:type="dxa"/>
            <w:hideMark/>
          </w:tcPr>
          <w:p w14:paraId="7106914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19A8BCA3" w14:textId="77777777" w:rsidTr="005C6ED8">
        <w:trPr>
          <w:trHeight w:val="441"/>
        </w:trPr>
        <w:tc>
          <w:tcPr>
            <w:tcW w:w="7105" w:type="dxa"/>
            <w:hideMark/>
          </w:tcPr>
          <w:p w14:paraId="43845FC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Hamilton Caster</w:t>
            </w:r>
          </w:p>
        </w:tc>
        <w:tc>
          <w:tcPr>
            <w:tcW w:w="2970" w:type="dxa"/>
            <w:hideMark/>
          </w:tcPr>
          <w:p w14:paraId="485C57F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7A2CCA9D" w14:textId="77777777" w:rsidTr="005C6ED8">
        <w:trPr>
          <w:trHeight w:val="441"/>
        </w:trPr>
        <w:tc>
          <w:tcPr>
            <w:tcW w:w="7105" w:type="dxa"/>
            <w:hideMark/>
          </w:tcPr>
          <w:p w14:paraId="78DEFA9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Diamond Hill Capital Management, Inc.</w:t>
            </w:r>
          </w:p>
        </w:tc>
        <w:tc>
          <w:tcPr>
            <w:tcW w:w="2970" w:type="dxa"/>
            <w:hideMark/>
          </w:tcPr>
          <w:p w14:paraId="1D41A39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044B4CD2" w14:textId="77777777" w:rsidTr="005C6ED8">
        <w:trPr>
          <w:trHeight w:val="441"/>
        </w:trPr>
        <w:tc>
          <w:tcPr>
            <w:tcW w:w="7105" w:type="dxa"/>
            <w:hideMark/>
          </w:tcPr>
          <w:p w14:paraId="156FD4FB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Medina</w:t>
            </w:r>
          </w:p>
        </w:tc>
        <w:tc>
          <w:tcPr>
            <w:tcW w:w="2970" w:type="dxa"/>
            <w:hideMark/>
          </w:tcPr>
          <w:p w14:paraId="7E4A527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21ED2D61" w14:textId="77777777" w:rsidTr="005C6ED8">
        <w:trPr>
          <w:trHeight w:val="441"/>
        </w:trPr>
        <w:tc>
          <w:tcPr>
            <w:tcW w:w="7105" w:type="dxa"/>
            <w:hideMark/>
          </w:tcPr>
          <w:p w14:paraId="336DB4E4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MarshBerry</w:t>
            </w:r>
          </w:p>
        </w:tc>
        <w:tc>
          <w:tcPr>
            <w:tcW w:w="2970" w:type="dxa"/>
            <w:hideMark/>
          </w:tcPr>
          <w:p w14:paraId="12C16FD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78DA8654" w14:textId="77777777" w:rsidTr="005C6ED8">
        <w:trPr>
          <w:trHeight w:val="441"/>
        </w:trPr>
        <w:tc>
          <w:tcPr>
            <w:tcW w:w="7105" w:type="dxa"/>
            <w:hideMark/>
          </w:tcPr>
          <w:p w14:paraId="5348F268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School Outfitters, LLC</w:t>
            </w:r>
          </w:p>
        </w:tc>
        <w:tc>
          <w:tcPr>
            <w:tcW w:w="2970" w:type="dxa"/>
            <w:hideMark/>
          </w:tcPr>
          <w:p w14:paraId="308852B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2002EFA6" w14:textId="77777777" w:rsidTr="005C6ED8">
        <w:trPr>
          <w:trHeight w:val="441"/>
        </w:trPr>
        <w:tc>
          <w:tcPr>
            <w:tcW w:w="7105" w:type="dxa"/>
            <w:hideMark/>
          </w:tcPr>
          <w:p w14:paraId="717B6120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RW Beckett Corporation</w:t>
            </w:r>
          </w:p>
        </w:tc>
        <w:tc>
          <w:tcPr>
            <w:tcW w:w="2970" w:type="dxa"/>
            <w:hideMark/>
          </w:tcPr>
          <w:p w14:paraId="2549EC82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351BDE01" w14:textId="77777777" w:rsidTr="005C6ED8">
        <w:trPr>
          <w:trHeight w:val="441"/>
        </w:trPr>
        <w:tc>
          <w:tcPr>
            <w:tcW w:w="7105" w:type="dxa"/>
            <w:hideMark/>
          </w:tcPr>
          <w:p w14:paraId="2DD904FD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Springfield Township</w:t>
            </w:r>
          </w:p>
        </w:tc>
        <w:tc>
          <w:tcPr>
            <w:tcW w:w="2970" w:type="dxa"/>
            <w:hideMark/>
          </w:tcPr>
          <w:p w14:paraId="79A11E7F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35BBCE7D" w14:textId="77777777" w:rsidTr="005C6ED8">
        <w:trPr>
          <w:trHeight w:val="441"/>
        </w:trPr>
        <w:tc>
          <w:tcPr>
            <w:tcW w:w="7105" w:type="dxa"/>
            <w:hideMark/>
          </w:tcPr>
          <w:p w14:paraId="45AE9DE3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Miami Township</w:t>
            </w:r>
          </w:p>
        </w:tc>
        <w:tc>
          <w:tcPr>
            <w:tcW w:w="2970" w:type="dxa"/>
            <w:hideMark/>
          </w:tcPr>
          <w:p w14:paraId="56EBF8FC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Gold, Small</w:t>
            </w:r>
          </w:p>
        </w:tc>
      </w:tr>
      <w:tr w:rsidR="005C6ED8" w:rsidRPr="00803EC7" w14:paraId="56E819A3" w14:textId="77777777" w:rsidTr="005C6ED8">
        <w:trPr>
          <w:trHeight w:val="441"/>
        </w:trPr>
        <w:tc>
          <w:tcPr>
            <w:tcW w:w="7105" w:type="dxa"/>
            <w:noWrap/>
            <w:hideMark/>
          </w:tcPr>
          <w:p w14:paraId="2D219FFA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 </w:t>
            </w:r>
          </w:p>
        </w:tc>
        <w:tc>
          <w:tcPr>
            <w:tcW w:w="2970" w:type="dxa"/>
            <w:noWrap/>
            <w:hideMark/>
          </w:tcPr>
          <w:p w14:paraId="7E031275" w14:textId="77777777" w:rsidR="005C6ED8" w:rsidRPr="00803EC7" w:rsidRDefault="005C6ED8" w:rsidP="00803EC7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 </w:t>
            </w:r>
          </w:p>
        </w:tc>
      </w:tr>
      <w:tr w:rsidR="005C6ED8" w:rsidRPr="00803EC7" w14:paraId="45650513" w14:textId="77777777" w:rsidTr="005C6ED8">
        <w:trPr>
          <w:trHeight w:val="441"/>
        </w:trPr>
        <w:tc>
          <w:tcPr>
            <w:tcW w:w="7105" w:type="dxa"/>
          </w:tcPr>
          <w:p w14:paraId="6237CE29" w14:textId="24868AE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b/>
                <w:bCs/>
                <w:color w:val="000000" w:themeColor="text1"/>
              </w:rPr>
              <w:t>PLATINUM (31)</w:t>
            </w:r>
          </w:p>
        </w:tc>
        <w:tc>
          <w:tcPr>
            <w:tcW w:w="2970" w:type="dxa"/>
          </w:tcPr>
          <w:p w14:paraId="11ECD2F0" w14:textId="6ADD325D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5C6ED8">
              <w:rPr>
                <w:rFonts w:ascii="Barlow" w:hAnsi="Barlow"/>
                <w:b/>
                <w:bCs/>
                <w:color w:val="000000" w:themeColor="text1"/>
              </w:rPr>
              <w:t>Award Level, Employer Size</w:t>
            </w:r>
          </w:p>
        </w:tc>
      </w:tr>
      <w:tr w:rsidR="005C6ED8" w:rsidRPr="00803EC7" w14:paraId="0CF3ECB9" w14:textId="77777777" w:rsidTr="005C6ED8">
        <w:trPr>
          <w:trHeight w:val="441"/>
        </w:trPr>
        <w:tc>
          <w:tcPr>
            <w:tcW w:w="7105" w:type="dxa"/>
            <w:hideMark/>
          </w:tcPr>
          <w:p w14:paraId="183BCB1B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Akron Children's Hospital</w:t>
            </w:r>
          </w:p>
        </w:tc>
        <w:tc>
          <w:tcPr>
            <w:tcW w:w="2970" w:type="dxa"/>
            <w:hideMark/>
          </w:tcPr>
          <w:p w14:paraId="48EB7BA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48C054DC" w14:textId="77777777" w:rsidTr="005C6ED8">
        <w:trPr>
          <w:trHeight w:val="441"/>
        </w:trPr>
        <w:tc>
          <w:tcPr>
            <w:tcW w:w="7105" w:type="dxa"/>
            <w:hideMark/>
          </w:tcPr>
          <w:p w14:paraId="4C2BC3EE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TriHealth</w:t>
            </w:r>
          </w:p>
        </w:tc>
        <w:tc>
          <w:tcPr>
            <w:tcW w:w="2970" w:type="dxa"/>
            <w:hideMark/>
          </w:tcPr>
          <w:p w14:paraId="46085561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19EC61AF" w14:textId="77777777" w:rsidTr="005C6ED8">
        <w:trPr>
          <w:trHeight w:val="441"/>
        </w:trPr>
        <w:tc>
          <w:tcPr>
            <w:tcW w:w="7105" w:type="dxa"/>
            <w:hideMark/>
          </w:tcPr>
          <w:p w14:paraId="13956C17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Cincinnati</w:t>
            </w:r>
          </w:p>
        </w:tc>
        <w:tc>
          <w:tcPr>
            <w:tcW w:w="2970" w:type="dxa"/>
            <w:hideMark/>
          </w:tcPr>
          <w:p w14:paraId="66605D6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50A387B7" w14:textId="77777777" w:rsidTr="005C6ED8">
        <w:trPr>
          <w:trHeight w:val="441"/>
        </w:trPr>
        <w:tc>
          <w:tcPr>
            <w:tcW w:w="7105" w:type="dxa"/>
            <w:hideMark/>
          </w:tcPr>
          <w:p w14:paraId="7E7610CB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University of Cincinnati</w:t>
            </w:r>
          </w:p>
        </w:tc>
        <w:tc>
          <w:tcPr>
            <w:tcW w:w="2970" w:type="dxa"/>
            <w:hideMark/>
          </w:tcPr>
          <w:p w14:paraId="126F3DD3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228371A2" w14:textId="77777777" w:rsidTr="005C6ED8">
        <w:trPr>
          <w:trHeight w:val="441"/>
        </w:trPr>
        <w:tc>
          <w:tcPr>
            <w:tcW w:w="7105" w:type="dxa"/>
            <w:hideMark/>
          </w:tcPr>
          <w:p w14:paraId="38EC146B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Ohio University</w:t>
            </w:r>
          </w:p>
        </w:tc>
        <w:tc>
          <w:tcPr>
            <w:tcW w:w="2970" w:type="dxa"/>
            <w:hideMark/>
          </w:tcPr>
          <w:p w14:paraId="53D80D4F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5F2EDA36" w14:textId="77777777" w:rsidTr="005C6ED8">
        <w:trPr>
          <w:trHeight w:val="441"/>
        </w:trPr>
        <w:tc>
          <w:tcPr>
            <w:tcW w:w="7105" w:type="dxa"/>
            <w:hideMark/>
          </w:tcPr>
          <w:p w14:paraId="6997F86A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Summa Health</w:t>
            </w:r>
          </w:p>
        </w:tc>
        <w:tc>
          <w:tcPr>
            <w:tcW w:w="2970" w:type="dxa"/>
            <w:hideMark/>
          </w:tcPr>
          <w:p w14:paraId="0621F133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31E78661" w14:textId="77777777" w:rsidTr="005C6ED8">
        <w:trPr>
          <w:trHeight w:val="441"/>
        </w:trPr>
        <w:tc>
          <w:tcPr>
            <w:tcW w:w="7105" w:type="dxa"/>
            <w:hideMark/>
          </w:tcPr>
          <w:p w14:paraId="09DB8768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Genesis Healthcare System</w:t>
            </w:r>
          </w:p>
        </w:tc>
        <w:tc>
          <w:tcPr>
            <w:tcW w:w="2970" w:type="dxa"/>
            <w:hideMark/>
          </w:tcPr>
          <w:p w14:paraId="45E65F6C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63D95F2A" w14:textId="77777777" w:rsidTr="005C6ED8">
        <w:trPr>
          <w:trHeight w:val="441"/>
        </w:trPr>
        <w:tc>
          <w:tcPr>
            <w:tcW w:w="7105" w:type="dxa"/>
            <w:hideMark/>
          </w:tcPr>
          <w:p w14:paraId="1B511F1B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Hyland Software</w:t>
            </w:r>
          </w:p>
        </w:tc>
        <w:tc>
          <w:tcPr>
            <w:tcW w:w="2970" w:type="dxa"/>
            <w:hideMark/>
          </w:tcPr>
          <w:p w14:paraId="12230090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72E0ABBC" w14:textId="77777777" w:rsidTr="005C6ED8">
        <w:trPr>
          <w:trHeight w:val="441"/>
        </w:trPr>
        <w:tc>
          <w:tcPr>
            <w:tcW w:w="7105" w:type="dxa"/>
            <w:hideMark/>
          </w:tcPr>
          <w:p w14:paraId="0CF51A5E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Premier Health</w:t>
            </w:r>
          </w:p>
        </w:tc>
        <w:tc>
          <w:tcPr>
            <w:tcW w:w="2970" w:type="dxa"/>
            <w:hideMark/>
          </w:tcPr>
          <w:p w14:paraId="320131CF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07423F2C" w14:textId="77777777" w:rsidTr="005C6ED8">
        <w:trPr>
          <w:trHeight w:val="432"/>
        </w:trPr>
        <w:tc>
          <w:tcPr>
            <w:tcW w:w="7105" w:type="dxa"/>
            <w:hideMark/>
          </w:tcPr>
          <w:p w14:paraId="3B9B5B50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Ashtabula County Medical Center</w:t>
            </w:r>
          </w:p>
        </w:tc>
        <w:tc>
          <w:tcPr>
            <w:tcW w:w="2970" w:type="dxa"/>
            <w:hideMark/>
          </w:tcPr>
          <w:p w14:paraId="520AE6BA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58AF4FD4" w14:textId="77777777" w:rsidTr="005C6ED8">
        <w:trPr>
          <w:trHeight w:val="441"/>
        </w:trPr>
        <w:tc>
          <w:tcPr>
            <w:tcW w:w="7105" w:type="dxa"/>
            <w:hideMark/>
          </w:tcPr>
          <w:p w14:paraId="69ACA357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 xml:space="preserve">Columbus City Schools </w:t>
            </w:r>
          </w:p>
        </w:tc>
        <w:tc>
          <w:tcPr>
            <w:tcW w:w="2970" w:type="dxa"/>
            <w:hideMark/>
          </w:tcPr>
          <w:p w14:paraId="1F03325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7D9087B2" w14:textId="77777777" w:rsidTr="005C6ED8">
        <w:trPr>
          <w:trHeight w:val="441"/>
        </w:trPr>
        <w:tc>
          <w:tcPr>
            <w:tcW w:w="7105" w:type="dxa"/>
            <w:hideMark/>
          </w:tcPr>
          <w:p w14:paraId="1DF3C083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MetroHealth</w:t>
            </w:r>
            <w:proofErr w:type="spellEnd"/>
          </w:p>
        </w:tc>
        <w:tc>
          <w:tcPr>
            <w:tcW w:w="2970" w:type="dxa"/>
            <w:hideMark/>
          </w:tcPr>
          <w:p w14:paraId="2B2D227B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339FB9FF" w14:textId="77777777" w:rsidTr="005C6ED8">
        <w:trPr>
          <w:trHeight w:val="441"/>
        </w:trPr>
        <w:tc>
          <w:tcPr>
            <w:tcW w:w="7105" w:type="dxa"/>
            <w:hideMark/>
          </w:tcPr>
          <w:p w14:paraId="5DE3013A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Nationwide Children's Hospital</w:t>
            </w:r>
          </w:p>
        </w:tc>
        <w:tc>
          <w:tcPr>
            <w:tcW w:w="2970" w:type="dxa"/>
            <w:hideMark/>
          </w:tcPr>
          <w:p w14:paraId="68B2EFA0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17CEAF14" w14:textId="77777777" w:rsidTr="005C6ED8">
        <w:trPr>
          <w:trHeight w:val="441"/>
        </w:trPr>
        <w:tc>
          <w:tcPr>
            <w:tcW w:w="7105" w:type="dxa"/>
            <w:hideMark/>
          </w:tcPr>
          <w:p w14:paraId="0B99100A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lastRenderedPageBreak/>
              <w:t>Nationwide Mutual Insurance, Co.</w:t>
            </w:r>
          </w:p>
        </w:tc>
        <w:tc>
          <w:tcPr>
            <w:tcW w:w="2970" w:type="dxa"/>
            <w:hideMark/>
          </w:tcPr>
          <w:p w14:paraId="0A0909EE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Large</w:t>
            </w:r>
          </w:p>
        </w:tc>
      </w:tr>
      <w:tr w:rsidR="005C6ED8" w:rsidRPr="00803EC7" w14:paraId="3B610E49" w14:textId="77777777" w:rsidTr="005C6ED8">
        <w:trPr>
          <w:trHeight w:val="441"/>
        </w:trPr>
        <w:tc>
          <w:tcPr>
            <w:tcW w:w="7105" w:type="dxa"/>
            <w:hideMark/>
          </w:tcPr>
          <w:p w14:paraId="1EFCAD9A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John Carroll University</w:t>
            </w:r>
          </w:p>
        </w:tc>
        <w:tc>
          <w:tcPr>
            <w:tcW w:w="2970" w:type="dxa"/>
            <w:hideMark/>
          </w:tcPr>
          <w:p w14:paraId="5E9CAB36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Medium</w:t>
            </w:r>
          </w:p>
        </w:tc>
      </w:tr>
      <w:tr w:rsidR="005C6ED8" w:rsidRPr="00803EC7" w14:paraId="29196B85" w14:textId="77777777" w:rsidTr="005C6ED8">
        <w:trPr>
          <w:trHeight w:val="441"/>
        </w:trPr>
        <w:tc>
          <w:tcPr>
            <w:tcW w:w="7105" w:type="dxa"/>
            <w:hideMark/>
          </w:tcPr>
          <w:p w14:paraId="3081DAE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Fulton County Health Center</w:t>
            </w:r>
          </w:p>
        </w:tc>
        <w:tc>
          <w:tcPr>
            <w:tcW w:w="2970" w:type="dxa"/>
            <w:hideMark/>
          </w:tcPr>
          <w:p w14:paraId="00B7E002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Medium</w:t>
            </w:r>
          </w:p>
        </w:tc>
      </w:tr>
      <w:tr w:rsidR="005C6ED8" w:rsidRPr="00803EC7" w14:paraId="6C56DC26" w14:textId="77777777" w:rsidTr="005C6ED8">
        <w:trPr>
          <w:trHeight w:val="441"/>
        </w:trPr>
        <w:tc>
          <w:tcPr>
            <w:tcW w:w="7105" w:type="dxa"/>
            <w:hideMark/>
          </w:tcPr>
          <w:p w14:paraId="2D1BFAB2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Wood County Hospital</w:t>
            </w:r>
          </w:p>
        </w:tc>
        <w:tc>
          <w:tcPr>
            <w:tcW w:w="2970" w:type="dxa"/>
            <w:hideMark/>
          </w:tcPr>
          <w:p w14:paraId="256D475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Medium</w:t>
            </w:r>
          </w:p>
        </w:tc>
      </w:tr>
      <w:tr w:rsidR="005C6ED8" w:rsidRPr="00803EC7" w14:paraId="75C9C6DA" w14:textId="77777777" w:rsidTr="005C6ED8">
        <w:trPr>
          <w:trHeight w:val="441"/>
        </w:trPr>
        <w:tc>
          <w:tcPr>
            <w:tcW w:w="7105" w:type="dxa"/>
            <w:hideMark/>
          </w:tcPr>
          <w:p w14:paraId="0983FFB1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SumiRiko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Ohio, Inc.</w:t>
            </w:r>
          </w:p>
        </w:tc>
        <w:tc>
          <w:tcPr>
            <w:tcW w:w="2970" w:type="dxa"/>
            <w:hideMark/>
          </w:tcPr>
          <w:p w14:paraId="27F4CF84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Medium</w:t>
            </w:r>
          </w:p>
        </w:tc>
      </w:tr>
      <w:tr w:rsidR="005C6ED8" w:rsidRPr="00803EC7" w14:paraId="34BC3AF2" w14:textId="77777777" w:rsidTr="005C6ED8">
        <w:trPr>
          <w:trHeight w:val="441"/>
        </w:trPr>
        <w:tc>
          <w:tcPr>
            <w:tcW w:w="7105" w:type="dxa"/>
            <w:hideMark/>
          </w:tcPr>
          <w:p w14:paraId="6EB28F98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MolsonCoors</w:t>
            </w:r>
            <w:proofErr w:type="spellEnd"/>
          </w:p>
        </w:tc>
        <w:tc>
          <w:tcPr>
            <w:tcW w:w="2970" w:type="dxa"/>
            <w:hideMark/>
          </w:tcPr>
          <w:p w14:paraId="533BB5D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Medium</w:t>
            </w:r>
          </w:p>
        </w:tc>
      </w:tr>
      <w:tr w:rsidR="005C6ED8" w:rsidRPr="00803EC7" w14:paraId="36DA986F" w14:textId="77777777" w:rsidTr="005C6ED8">
        <w:trPr>
          <w:trHeight w:val="441"/>
        </w:trPr>
        <w:tc>
          <w:tcPr>
            <w:tcW w:w="7105" w:type="dxa"/>
            <w:hideMark/>
          </w:tcPr>
          <w:p w14:paraId="6A5DF71F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 xml:space="preserve">Hitachi </w:t>
            </w:r>
            <w:proofErr w:type="spellStart"/>
            <w:r w:rsidRPr="00803EC7">
              <w:rPr>
                <w:rFonts w:ascii="Barlow" w:hAnsi="Barlow"/>
                <w:color w:val="000000" w:themeColor="text1"/>
              </w:rPr>
              <w:t>Astemo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Ohio Manufacturing, Inc.</w:t>
            </w:r>
          </w:p>
        </w:tc>
        <w:tc>
          <w:tcPr>
            <w:tcW w:w="2970" w:type="dxa"/>
            <w:hideMark/>
          </w:tcPr>
          <w:p w14:paraId="31DE43C5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Medium</w:t>
            </w:r>
          </w:p>
        </w:tc>
      </w:tr>
      <w:tr w:rsidR="005C6ED8" w:rsidRPr="00803EC7" w14:paraId="4DF96DE0" w14:textId="77777777" w:rsidTr="005C6ED8">
        <w:trPr>
          <w:trHeight w:val="441"/>
        </w:trPr>
        <w:tc>
          <w:tcPr>
            <w:tcW w:w="7105" w:type="dxa"/>
            <w:hideMark/>
          </w:tcPr>
          <w:p w14:paraId="31CB1844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Owens Corning</w:t>
            </w:r>
          </w:p>
        </w:tc>
        <w:tc>
          <w:tcPr>
            <w:tcW w:w="2970" w:type="dxa"/>
            <w:hideMark/>
          </w:tcPr>
          <w:p w14:paraId="576EBA9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Medium</w:t>
            </w:r>
          </w:p>
        </w:tc>
      </w:tr>
      <w:tr w:rsidR="005C6ED8" w:rsidRPr="00803EC7" w14:paraId="30EC2F59" w14:textId="77777777" w:rsidTr="005C6ED8">
        <w:trPr>
          <w:trHeight w:val="441"/>
        </w:trPr>
        <w:tc>
          <w:tcPr>
            <w:tcW w:w="7105" w:type="dxa"/>
            <w:hideMark/>
          </w:tcPr>
          <w:p w14:paraId="124B6AD3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Casto Management</w:t>
            </w:r>
          </w:p>
        </w:tc>
        <w:tc>
          <w:tcPr>
            <w:tcW w:w="2970" w:type="dxa"/>
            <w:hideMark/>
          </w:tcPr>
          <w:p w14:paraId="724DE236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1857161E" w14:textId="77777777" w:rsidTr="005C6ED8">
        <w:trPr>
          <w:trHeight w:val="441"/>
        </w:trPr>
        <w:tc>
          <w:tcPr>
            <w:tcW w:w="7105" w:type="dxa"/>
            <w:hideMark/>
          </w:tcPr>
          <w:p w14:paraId="2EAFCE1C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Montgomery</w:t>
            </w:r>
          </w:p>
        </w:tc>
        <w:tc>
          <w:tcPr>
            <w:tcW w:w="2970" w:type="dxa"/>
            <w:hideMark/>
          </w:tcPr>
          <w:p w14:paraId="2982C1F1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3F9389D3" w14:textId="77777777" w:rsidTr="005C6ED8">
        <w:trPr>
          <w:trHeight w:val="441"/>
        </w:trPr>
        <w:tc>
          <w:tcPr>
            <w:tcW w:w="7105" w:type="dxa"/>
            <w:hideMark/>
          </w:tcPr>
          <w:p w14:paraId="4F30E6E0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The Employers' Association</w:t>
            </w:r>
          </w:p>
        </w:tc>
        <w:tc>
          <w:tcPr>
            <w:tcW w:w="2970" w:type="dxa"/>
            <w:hideMark/>
          </w:tcPr>
          <w:p w14:paraId="2215F638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191F9CAB" w14:textId="77777777" w:rsidTr="005C6ED8">
        <w:trPr>
          <w:trHeight w:val="441"/>
        </w:trPr>
        <w:tc>
          <w:tcPr>
            <w:tcW w:w="7105" w:type="dxa"/>
            <w:hideMark/>
          </w:tcPr>
          <w:p w14:paraId="23B68991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Innovation Center Manufacturing - The Goodyear Tire &amp; Rubber Company</w:t>
            </w:r>
          </w:p>
        </w:tc>
        <w:tc>
          <w:tcPr>
            <w:tcW w:w="2970" w:type="dxa"/>
            <w:hideMark/>
          </w:tcPr>
          <w:p w14:paraId="2CC83ED8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2216B984" w14:textId="77777777" w:rsidTr="005C6ED8">
        <w:trPr>
          <w:trHeight w:val="441"/>
        </w:trPr>
        <w:tc>
          <w:tcPr>
            <w:tcW w:w="7105" w:type="dxa"/>
            <w:hideMark/>
          </w:tcPr>
          <w:p w14:paraId="1DB292FF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City of Mason</w:t>
            </w:r>
          </w:p>
        </w:tc>
        <w:tc>
          <w:tcPr>
            <w:tcW w:w="2970" w:type="dxa"/>
            <w:hideMark/>
          </w:tcPr>
          <w:p w14:paraId="66BE001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031C10E3" w14:textId="77777777" w:rsidTr="005C6ED8">
        <w:trPr>
          <w:trHeight w:val="441"/>
        </w:trPr>
        <w:tc>
          <w:tcPr>
            <w:tcW w:w="7105" w:type="dxa"/>
            <w:hideMark/>
          </w:tcPr>
          <w:p w14:paraId="5E32C89C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proofErr w:type="spellStart"/>
            <w:r w:rsidRPr="00803EC7">
              <w:rPr>
                <w:rFonts w:ascii="Barlow" w:hAnsi="Barlow"/>
                <w:color w:val="000000" w:themeColor="text1"/>
              </w:rPr>
              <w:t>McGohan</w:t>
            </w:r>
            <w:proofErr w:type="spellEnd"/>
            <w:r w:rsidRPr="00803EC7">
              <w:rPr>
                <w:rFonts w:ascii="Barlow" w:hAnsi="Barlow"/>
                <w:color w:val="000000" w:themeColor="text1"/>
              </w:rPr>
              <w:t xml:space="preserve"> </w:t>
            </w:r>
            <w:proofErr w:type="spellStart"/>
            <w:r w:rsidRPr="00803EC7">
              <w:rPr>
                <w:rFonts w:ascii="Barlow" w:hAnsi="Barlow"/>
                <w:color w:val="000000" w:themeColor="text1"/>
              </w:rPr>
              <w:t>Brabender</w:t>
            </w:r>
            <w:proofErr w:type="spellEnd"/>
          </w:p>
        </w:tc>
        <w:tc>
          <w:tcPr>
            <w:tcW w:w="2970" w:type="dxa"/>
            <w:hideMark/>
          </w:tcPr>
          <w:p w14:paraId="5D46E069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16A10334" w14:textId="77777777" w:rsidTr="005C6ED8">
        <w:trPr>
          <w:trHeight w:val="441"/>
        </w:trPr>
        <w:tc>
          <w:tcPr>
            <w:tcW w:w="7105" w:type="dxa"/>
            <w:hideMark/>
          </w:tcPr>
          <w:p w14:paraId="03263A7D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Boxout health</w:t>
            </w:r>
          </w:p>
        </w:tc>
        <w:tc>
          <w:tcPr>
            <w:tcW w:w="2970" w:type="dxa"/>
            <w:hideMark/>
          </w:tcPr>
          <w:p w14:paraId="6C9E7951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7435C3DA" w14:textId="77777777" w:rsidTr="005C6ED8">
        <w:trPr>
          <w:trHeight w:val="441"/>
        </w:trPr>
        <w:tc>
          <w:tcPr>
            <w:tcW w:w="7105" w:type="dxa"/>
            <w:hideMark/>
          </w:tcPr>
          <w:p w14:paraId="5F66EBDA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Celina Insurance Group</w:t>
            </w:r>
          </w:p>
        </w:tc>
        <w:tc>
          <w:tcPr>
            <w:tcW w:w="2970" w:type="dxa"/>
            <w:hideMark/>
          </w:tcPr>
          <w:p w14:paraId="0A72E131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5F6628C8" w14:textId="77777777" w:rsidTr="005C6ED8">
        <w:trPr>
          <w:trHeight w:val="441"/>
        </w:trPr>
        <w:tc>
          <w:tcPr>
            <w:tcW w:w="7105" w:type="dxa"/>
            <w:hideMark/>
          </w:tcPr>
          <w:p w14:paraId="2EA9D026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ASM Global managed Greater Columbus Convention Center</w:t>
            </w:r>
          </w:p>
        </w:tc>
        <w:tc>
          <w:tcPr>
            <w:tcW w:w="2970" w:type="dxa"/>
            <w:hideMark/>
          </w:tcPr>
          <w:p w14:paraId="43A300E5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  <w:tr w:rsidR="005C6ED8" w:rsidRPr="00803EC7" w14:paraId="7C374B07" w14:textId="77777777" w:rsidTr="005C6ED8">
        <w:trPr>
          <w:trHeight w:val="441"/>
        </w:trPr>
        <w:tc>
          <w:tcPr>
            <w:tcW w:w="7105" w:type="dxa"/>
            <w:hideMark/>
          </w:tcPr>
          <w:p w14:paraId="0188D570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Certified Angus Beef</w:t>
            </w:r>
          </w:p>
        </w:tc>
        <w:tc>
          <w:tcPr>
            <w:tcW w:w="2970" w:type="dxa"/>
            <w:hideMark/>
          </w:tcPr>
          <w:p w14:paraId="7970ECBF" w14:textId="77777777" w:rsidR="005C6ED8" w:rsidRPr="00803EC7" w:rsidRDefault="005C6ED8" w:rsidP="005C6ED8">
            <w:pPr>
              <w:pStyle w:val="BodyA"/>
              <w:rPr>
                <w:rFonts w:ascii="Barlow" w:hAnsi="Barlow"/>
                <w:color w:val="000000" w:themeColor="text1"/>
              </w:rPr>
            </w:pPr>
            <w:r w:rsidRPr="00803EC7">
              <w:rPr>
                <w:rFonts w:ascii="Barlow" w:hAnsi="Barlow"/>
                <w:color w:val="000000" w:themeColor="text1"/>
              </w:rPr>
              <w:t>Platinum, Small</w:t>
            </w:r>
          </w:p>
        </w:tc>
      </w:tr>
    </w:tbl>
    <w:p w14:paraId="1223BCBB" w14:textId="5C382BB0" w:rsidR="004F0B56" w:rsidRPr="0043166F" w:rsidRDefault="00725A14">
      <w:pPr>
        <w:pStyle w:val="BodyA"/>
        <w:rPr>
          <w:rStyle w:val="None"/>
          <w:rFonts w:ascii="Barlow" w:hAnsi="Barlow"/>
          <w:color w:val="000000" w:themeColor="text1"/>
          <w:sz w:val="24"/>
          <w:szCs w:val="24"/>
        </w:rPr>
      </w:pPr>
      <w:r w:rsidRPr="0043166F">
        <w:rPr>
          <w:rStyle w:val="None"/>
          <w:rFonts w:ascii="Barlow" w:hAnsi="Barlow"/>
          <w:color w:val="000000" w:themeColor="text1"/>
          <w:sz w:val="24"/>
          <w:szCs w:val="24"/>
        </w:rPr>
        <w:t xml:space="preserve"> </w:t>
      </w:r>
    </w:p>
    <w:p w14:paraId="7484F290" w14:textId="0047DBC0" w:rsidR="00383A62" w:rsidRDefault="00383A62">
      <w:pPr>
        <w:rPr>
          <w:rFonts w:ascii="Barlow" w:eastAsia="Calibri" w:hAnsi="Barlow" w:cs="Calibri"/>
          <w:b/>
          <w:i/>
          <w:color w:val="000000"/>
          <w:szCs w:val="22"/>
          <w:u w:color="000000"/>
        </w:rPr>
      </w:pPr>
    </w:p>
    <w:sectPr w:rsidR="00383A62">
      <w:headerReference w:type="default" r:id="rId11"/>
      <w:footerReference w:type="default" r:id="rId12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4A8" w14:textId="77777777" w:rsidR="00BB4663" w:rsidRDefault="00BB4663">
      <w:r>
        <w:separator/>
      </w:r>
    </w:p>
  </w:endnote>
  <w:endnote w:type="continuationSeparator" w:id="0">
    <w:p w14:paraId="00069C02" w14:textId="77777777" w:rsidR="00BB4663" w:rsidRDefault="00BB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3040" w14:textId="77777777" w:rsidR="00130FEC" w:rsidRDefault="00130F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1F07" w14:textId="77777777" w:rsidR="00BB4663" w:rsidRDefault="00BB4663">
      <w:r>
        <w:separator/>
      </w:r>
    </w:p>
  </w:footnote>
  <w:footnote w:type="continuationSeparator" w:id="0">
    <w:p w14:paraId="4BEBD98C" w14:textId="77777777" w:rsidR="00BB4663" w:rsidRDefault="00BB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94B5" w14:textId="77777777" w:rsidR="00130FEC" w:rsidRDefault="00130F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A7E"/>
    <w:multiLevelType w:val="hybridMultilevel"/>
    <w:tmpl w:val="DD22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F62"/>
    <w:multiLevelType w:val="hybridMultilevel"/>
    <w:tmpl w:val="ADD8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196"/>
    <w:multiLevelType w:val="hybridMultilevel"/>
    <w:tmpl w:val="911E9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B4610"/>
    <w:multiLevelType w:val="hybridMultilevel"/>
    <w:tmpl w:val="4C4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676D"/>
    <w:multiLevelType w:val="hybridMultilevel"/>
    <w:tmpl w:val="26E6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2340"/>
    <w:multiLevelType w:val="hybridMultilevel"/>
    <w:tmpl w:val="F05C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1470"/>
    <w:multiLevelType w:val="hybridMultilevel"/>
    <w:tmpl w:val="85C6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0C9A"/>
    <w:multiLevelType w:val="hybridMultilevel"/>
    <w:tmpl w:val="6966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44AF"/>
    <w:multiLevelType w:val="hybridMultilevel"/>
    <w:tmpl w:val="7F20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EC"/>
    <w:rsid w:val="000A1EDD"/>
    <w:rsid w:val="000A50E8"/>
    <w:rsid w:val="000E3F16"/>
    <w:rsid w:val="00130FEC"/>
    <w:rsid w:val="00187A10"/>
    <w:rsid w:val="00256215"/>
    <w:rsid w:val="002B2B49"/>
    <w:rsid w:val="00372BC4"/>
    <w:rsid w:val="00383A62"/>
    <w:rsid w:val="003869A8"/>
    <w:rsid w:val="003A37E1"/>
    <w:rsid w:val="003D3B10"/>
    <w:rsid w:val="003E3D1D"/>
    <w:rsid w:val="004041F3"/>
    <w:rsid w:val="00420ED9"/>
    <w:rsid w:val="00422628"/>
    <w:rsid w:val="0043166F"/>
    <w:rsid w:val="00451823"/>
    <w:rsid w:val="004F0B56"/>
    <w:rsid w:val="005C6438"/>
    <w:rsid w:val="005C6ED8"/>
    <w:rsid w:val="005F3618"/>
    <w:rsid w:val="005F4144"/>
    <w:rsid w:val="00695F67"/>
    <w:rsid w:val="007162F2"/>
    <w:rsid w:val="00720826"/>
    <w:rsid w:val="00725A14"/>
    <w:rsid w:val="007754C9"/>
    <w:rsid w:val="00784B41"/>
    <w:rsid w:val="007B7659"/>
    <w:rsid w:val="00803EC7"/>
    <w:rsid w:val="00826D26"/>
    <w:rsid w:val="00830A94"/>
    <w:rsid w:val="008805A2"/>
    <w:rsid w:val="00887579"/>
    <w:rsid w:val="00897F30"/>
    <w:rsid w:val="00914834"/>
    <w:rsid w:val="00A002DB"/>
    <w:rsid w:val="00A46491"/>
    <w:rsid w:val="00A51F98"/>
    <w:rsid w:val="00AE1E97"/>
    <w:rsid w:val="00B3771C"/>
    <w:rsid w:val="00B63C37"/>
    <w:rsid w:val="00B774BD"/>
    <w:rsid w:val="00B92076"/>
    <w:rsid w:val="00BA3BEC"/>
    <w:rsid w:val="00BB4663"/>
    <w:rsid w:val="00BC0159"/>
    <w:rsid w:val="00BE0C96"/>
    <w:rsid w:val="00C12AD5"/>
    <w:rsid w:val="00C13805"/>
    <w:rsid w:val="00C14670"/>
    <w:rsid w:val="00C27118"/>
    <w:rsid w:val="00C32F19"/>
    <w:rsid w:val="00CE1B02"/>
    <w:rsid w:val="00D50298"/>
    <w:rsid w:val="00DB71C9"/>
    <w:rsid w:val="00DC3AFD"/>
    <w:rsid w:val="00DC4D01"/>
    <w:rsid w:val="00DF4F08"/>
    <w:rsid w:val="00E05227"/>
    <w:rsid w:val="00E84A35"/>
    <w:rsid w:val="00F50EC0"/>
    <w:rsid w:val="00F53960"/>
    <w:rsid w:val="00F719F4"/>
    <w:rsid w:val="00FC34D9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181B"/>
  <w15:docId w15:val="{733DE9E8-A1D3-49F0-AC0D-9AEEA915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i/>
      <w:iCs/>
      <w:color w:val="0000FF"/>
      <w:u w:val="single" w:color="0000FF"/>
      <w:lang w:val="it-IT"/>
    </w:rPr>
  </w:style>
  <w:style w:type="character" w:customStyle="1" w:styleId="Hyperlink00">
    <w:name w:val="Hyperlink.0.0"/>
    <w:rPr>
      <w:rFonts w:ascii="Trebuchet MS" w:hAnsi="Trebuchet MS" w:hint="default"/>
      <w:i/>
      <w:iCs/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4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Mention1">
    <w:name w:val="Mention1"/>
    <w:basedOn w:val="DefaultParagraphFont"/>
    <w:uiPriority w:val="99"/>
    <w:semiHidden/>
    <w:unhideWhenUsed/>
    <w:rsid w:val="00784B4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518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029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69A8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1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3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actioncouncil.org/HBCO/Healthy-Worksite-Aw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-value-abl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-value-able.com/conference/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-value-ab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Scovern</dc:creator>
  <cp:lastModifiedBy>Cadmus, Annie</cp:lastModifiedBy>
  <cp:revision>2</cp:revision>
  <dcterms:created xsi:type="dcterms:W3CDTF">2021-11-12T14:08:00Z</dcterms:created>
  <dcterms:modified xsi:type="dcterms:W3CDTF">2021-11-12T14:08:00Z</dcterms:modified>
</cp:coreProperties>
</file>