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2B" w:rsidRPr="009A1038" w:rsidRDefault="009D482B" w:rsidP="009D482B">
      <w:pPr>
        <w:rPr>
          <w:b/>
          <w:sz w:val="32"/>
          <w:szCs w:val="32"/>
        </w:rPr>
      </w:pPr>
      <w:r w:rsidRPr="009A1038">
        <w:rPr>
          <w:b/>
          <w:sz w:val="32"/>
          <w:szCs w:val="32"/>
        </w:rPr>
        <w:t xml:space="preserve">RHE </w:t>
      </w:r>
      <w:r>
        <w:rPr>
          <w:b/>
          <w:sz w:val="32"/>
          <w:szCs w:val="32"/>
        </w:rPr>
        <w:t xml:space="preserve">Associate </w:t>
      </w:r>
      <w:r w:rsidRPr="009A1038">
        <w:rPr>
          <w:b/>
          <w:sz w:val="32"/>
          <w:szCs w:val="32"/>
        </w:rPr>
        <w:t>Deans Meeting</w:t>
      </w:r>
    </w:p>
    <w:p w:rsidR="009D482B" w:rsidRPr="009A1038" w:rsidRDefault="009D482B" w:rsidP="009D482B">
      <w:pPr>
        <w:pBdr>
          <w:bottom w:val="single" w:sz="12" w:space="1" w:color="auto"/>
        </w:pBdr>
        <w:rPr>
          <w:b/>
        </w:rPr>
      </w:pPr>
      <w:r>
        <w:rPr>
          <w:b/>
        </w:rPr>
        <w:t>August 16, 2018</w:t>
      </w:r>
      <w:r>
        <w:rPr>
          <w:b/>
        </w:rPr>
        <w:tab/>
        <w:t xml:space="preserve"> | </w:t>
      </w:r>
      <w:r>
        <w:rPr>
          <w:b/>
        </w:rPr>
        <w:tab/>
        <w:t xml:space="preserve">10:00 a.m.  </w:t>
      </w:r>
      <w:proofErr w:type="gramStart"/>
      <w:r>
        <w:rPr>
          <w:b/>
        </w:rPr>
        <w:t>–  2:00</w:t>
      </w:r>
      <w:proofErr w:type="gramEnd"/>
      <w:r>
        <w:rPr>
          <w:b/>
        </w:rPr>
        <w:t xml:space="preserve"> </w:t>
      </w:r>
      <w:r w:rsidRPr="009A1038">
        <w:rPr>
          <w:b/>
        </w:rPr>
        <w:t xml:space="preserve">pm </w:t>
      </w:r>
      <w:r w:rsidRPr="009A1038">
        <w:rPr>
          <w:b/>
        </w:rPr>
        <w:tab/>
        <w:t>|</w:t>
      </w:r>
      <w:r w:rsidRPr="009A1038">
        <w:rPr>
          <w:b/>
        </w:rPr>
        <w:tab/>
      </w:r>
      <w:r>
        <w:rPr>
          <w:b/>
        </w:rPr>
        <w:t>Baker 341</w:t>
      </w:r>
      <w:r w:rsidRPr="009A1038">
        <w:rPr>
          <w:b/>
        </w:rPr>
        <w:tab/>
      </w:r>
    </w:p>
    <w:p w:rsidR="009D482B" w:rsidRPr="009A1038" w:rsidRDefault="009D482B" w:rsidP="009D482B">
      <w:pPr>
        <w:rPr>
          <w:b/>
        </w:rPr>
      </w:pPr>
    </w:p>
    <w:p w:rsidR="00754C79" w:rsidRDefault="00754C79" w:rsidP="009D482B">
      <w:pPr>
        <w:jc w:val="center"/>
        <w:rPr>
          <w:b/>
        </w:rPr>
      </w:pPr>
    </w:p>
    <w:p w:rsidR="009D482B" w:rsidRPr="009D482B" w:rsidRDefault="009D482B" w:rsidP="009D482B">
      <w:pPr>
        <w:jc w:val="center"/>
        <w:rPr>
          <w:b/>
        </w:rPr>
      </w:pPr>
      <w:r w:rsidRPr="009D482B">
        <w:rPr>
          <w:b/>
        </w:rPr>
        <w:t>Agenda Items</w:t>
      </w:r>
    </w:p>
    <w:p w:rsidR="00496569" w:rsidRDefault="00496569"/>
    <w:p w:rsidR="009D482B" w:rsidRDefault="009D482B">
      <w:proofErr w:type="gramStart"/>
      <w:r>
        <w:t>10</w:t>
      </w:r>
      <w:proofErr w:type="gramEnd"/>
      <w:r>
        <w:t>:00am</w:t>
      </w:r>
      <w:r>
        <w:tab/>
        <w:t xml:space="preserve">Appalachian Studies Certificate (Tiffany Arnold) </w:t>
      </w:r>
    </w:p>
    <w:p w:rsidR="009D482B" w:rsidRPr="00225EA9" w:rsidRDefault="009C6BA1" w:rsidP="009C6BA1">
      <w:pPr>
        <w:ind w:left="1440"/>
        <w:rPr>
          <w:i/>
        </w:rPr>
      </w:pPr>
      <w:r w:rsidRPr="00225EA9">
        <w:rPr>
          <w:i/>
        </w:rPr>
        <w:t xml:space="preserve">Has been in existence for a year but no students due to lack of promotion. To promote, what can ARI (Appalachian Rural Institute) do and </w:t>
      </w:r>
      <w:proofErr w:type="gramStart"/>
      <w:r w:rsidRPr="00225EA9">
        <w:rPr>
          <w:i/>
        </w:rPr>
        <w:t>can this be brought</w:t>
      </w:r>
      <w:proofErr w:type="gramEnd"/>
      <w:r w:rsidRPr="00225EA9">
        <w:rPr>
          <w:i/>
        </w:rPr>
        <w:t xml:space="preserve"> to the regional campuses. Online courses from Athens </w:t>
      </w:r>
      <w:proofErr w:type="gramStart"/>
      <w:r w:rsidRPr="00225EA9">
        <w:rPr>
          <w:i/>
        </w:rPr>
        <w:t>can be distributed</w:t>
      </w:r>
      <w:proofErr w:type="gramEnd"/>
      <w:r w:rsidRPr="00225EA9">
        <w:rPr>
          <w:i/>
        </w:rPr>
        <w:t xml:space="preserve"> to the regional campuses via a regional campus section that merges with the Athens’ section. The certificate </w:t>
      </w:r>
      <w:proofErr w:type="gramStart"/>
      <w:r w:rsidRPr="00225EA9">
        <w:rPr>
          <w:i/>
        </w:rPr>
        <w:t>is designed</w:t>
      </w:r>
      <w:proofErr w:type="gramEnd"/>
      <w:r w:rsidRPr="00225EA9">
        <w:rPr>
          <w:i/>
        </w:rPr>
        <w:t xml:space="preserve"> to be multi-disciplinary. </w:t>
      </w:r>
      <w:r w:rsidR="00BC72E0" w:rsidRPr="00225EA9">
        <w:rPr>
          <w:i/>
        </w:rPr>
        <w:t xml:space="preserve">This and other certificates </w:t>
      </w:r>
      <w:proofErr w:type="gramStart"/>
      <w:r w:rsidR="00BC72E0" w:rsidRPr="00225EA9">
        <w:rPr>
          <w:i/>
        </w:rPr>
        <w:t>can be added</w:t>
      </w:r>
      <w:proofErr w:type="gramEnd"/>
      <w:r w:rsidR="00BC72E0" w:rsidRPr="00225EA9">
        <w:rPr>
          <w:i/>
        </w:rPr>
        <w:t xml:space="preserve"> in a similar way to minors but is only available to baccalaureate students. IHS 2230x (Intro to Appalachia) is a new course that could be advantageous for Nursing, Social Work, etc. Relevant courses that </w:t>
      </w:r>
      <w:proofErr w:type="gramStart"/>
      <w:r w:rsidR="00BC72E0" w:rsidRPr="00225EA9">
        <w:rPr>
          <w:i/>
        </w:rPr>
        <w:t>are currently being offered</w:t>
      </w:r>
      <w:proofErr w:type="gramEnd"/>
      <w:r w:rsidR="00BC72E0" w:rsidRPr="00225EA9">
        <w:rPr>
          <w:i/>
        </w:rPr>
        <w:t xml:space="preserve"> on the regional campuses can possibly be added to the list of course</w:t>
      </w:r>
      <w:r w:rsidR="0017153A" w:rsidRPr="00225EA9">
        <w:rPr>
          <w:i/>
        </w:rPr>
        <w:t xml:space="preserve">s that satisfy the certificate. </w:t>
      </w:r>
      <w:proofErr w:type="gramStart"/>
      <w:r w:rsidR="0017153A" w:rsidRPr="00225EA9">
        <w:rPr>
          <w:i/>
        </w:rPr>
        <w:t>Also</w:t>
      </w:r>
      <w:proofErr w:type="gramEnd"/>
      <w:r w:rsidR="0017153A" w:rsidRPr="00225EA9">
        <w:rPr>
          <w:i/>
        </w:rPr>
        <w:t xml:space="preserve">, courses in the Appalachian arts would have appeal. This certificate </w:t>
      </w:r>
      <w:proofErr w:type="gramStart"/>
      <w:r w:rsidR="0017153A" w:rsidRPr="00225EA9">
        <w:rPr>
          <w:i/>
        </w:rPr>
        <w:t>should/could be marketed</w:t>
      </w:r>
      <w:proofErr w:type="gramEnd"/>
      <w:r w:rsidR="0017153A" w:rsidRPr="00225EA9">
        <w:rPr>
          <w:i/>
        </w:rPr>
        <w:t xml:space="preserve"> to public-service students. </w:t>
      </w:r>
      <w:r w:rsidR="00225EA9">
        <w:rPr>
          <w:i/>
        </w:rPr>
        <w:t xml:space="preserve">Moving forward, the plan is to determine what courses </w:t>
      </w:r>
      <w:proofErr w:type="gramStart"/>
      <w:r w:rsidR="00225EA9">
        <w:rPr>
          <w:i/>
        </w:rPr>
        <w:t>are already offered</w:t>
      </w:r>
      <w:proofErr w:type="gramEnd"/>
      <w:r w:rsidR="00225EA9">
        <w:rPr>
          <w:i/>
        </w:rPr>
        <w:t xml:space="preserve"> on the regional campuses that satisfy this certificate. </w:t>
      </w:r>
    </w:p>
    <w:p w:rsidR="0017153A" w:rsidRDefault="0017153A"/>
    <w:p w:rsidR="009D482B" w:rsidRDefault="009D482B">
      <w:r>
        <w:t xml:space="preserve">10:30am - </w:t>
      </w:r>
      <w:r>
        <w:tab/>
        <w:t>Discussion topics</w:t>
      </w:r>
    </w:p>
    <w:p w:rsidR="009D482B" w:rsidRDefault="009D482B"/>
    <w:p w:rsidR="009D482B" w:rsidRDefault="009D482B" w:rsidP="00754C79">
      <w:pPr>
        <w:pStyle w:val="ListParagraph"/>
        <w:numPr>
          <w:ilvl w:val="0"/>
          <w:numId w:val="1"/>
        </w:numPr>
      </w:pPr>
      <w:r w:rsidRPr="00754C79">
        <w:t>Deans update</w:t>
      </w:r>
    </w:p>
    <w:p w:rsidR="002511BF" w:rsidRPr="00754C79" w:rsidRDefault="002511BF" w:rsidP="002511BF">
      <w:pPr>
        <w:pStyle w:val="ListParagraph"/>
      </w:pPr>
      <w:r>
        <w:t xml:space="preserve">Updating and drafting the online documents concerning </w:t>
      </w:r>
      <w:r w:rsidR="00261D20">
        <w:t xml:space="preserve">promotion and tenure. These </w:t>
      </w:r>
      <w:proofErr w:type="gramStart"/>
      <w:r w:rsidR="00261D20">
        <w:t>will be distributed</w:t>
      </w:r>
      <w:proofErr w:type="gramEnd"/>
      <w:r w:rsidR="00261D20">
        <w:t xml:space="preserve"> for comment. The Deans brought up the issue of children being on campus and how issues concerning this </w:t>
      </w:r>
      <w:proofErr w:type="gramStart"/>
      <w:r w:rsidR="00261D20">
        <w:t>are handled</w:t>
      </w:r>
      <w:proofErr w:type="gramEnd"/>
      <w:r w:rsidR="00261D20">
        <w:t xml:space="preserve">. OUE and OUS benefitted with lactation </w:t>
      </w:r>
      <w:proofErr w:type="gramStart"/>
      <w:r w:rsidR="00261D20">
        <w:t>stations</w:t>
      </w:r>
      <w:proofErr w:type="gramEnd"/>
      <w:r w:rsidR="00261D20">
        <w:t xml:space="preserve"> on campus. All campuses were ACA compliant for the past year. Strong Start to Finish is a program to improve the number of students who complete college-level Mathematics and English courses in their first year. </w:t>
      </w:r>
    </w:p>
    <w:p w:rsidR="009D482B" w:rsidRPr="00754C79" w:rsidRDefault="009D482B"/>
    <w:p w:rsidR="009D482B" w:rsidRDefault="009D482B" w:rsidP="00754C79">
      <w:pPr>
        <w:pStyle w:val="ListParagraph"/>
        <w:numPr>
          <w:ilvl w:val="0"/>
          <w:numId w:val="1"/>
        </w:numPr>
      </w:pPr>
      <w:r w:rsidRPr="00754C79">
        <w:t>Minutes vs. Notes</w:t>
      </w:r>
    </w:p>
    <w:p w:rsidR="0017153A" w:rsidRDefault="0017153A" w:rsidP="0017153A">
      <w:pPr>
        <w:pStyle w:val="ListParagraph"/>
      </w:pPr>
    </w:p>
    <w:p w:rsidR="0017153A" w:rsidRPr="00225EA9" w:rsidRDefault="00E23EA3" w:rsidP="00BD0DC0">
      <w:pPr>
        <w:ind w:left="720"/>
        <w:rPr>
          <w:i/>
        </w:rPr>
      </w:pPr>
      <w:r>
        <w:rPr>
          <w:i/>
        </w:rPr>
        <w:t xml:space="preserve">Just a reminder that Associate Dean meeting notes are not meeting minutes. Outside of the Board of Trustees and the Faculty Senate, most campus meetings are not recorded using complete minutes. Notes for Associate Deans meetings </w:t>
      </w:r>
      <w:proofErr w:type="gramStart"/>
      <w:r>
        <w:rPr>
          <w:i/>
        </w:rPr>
        <w:t>will be added</w:t>
      </w:r>
      <w:proofErr w:type="gramEnd"/>
      <w:r>
        <w:rPr>
          <w:i/>
        </w:rPr>
        <w:t xml:space="preserve"> to the RHE site going forward. </w:t>
      </w:r>
    </w:p>
    <w:p w:rsidR="0017153A" w:rsidRPr="00754C79" w:rsidRDefault="0017153A" w:rsidP="0017153A">
      <w:pPr>
        <w:pStyle w:val="ListParagraph"/>
      </w:pPr>
    </w:p>
    <w:p w:rsidR="009D482B" w:rsidRPr="00754C79" w:rsidRDefault="009D482B"/>
    <w:p w:rsidR="009D482B" w:rsidRDefault="009D482B" w:rsidP="00754C79">
      <w:pPr>
        <w:pStyle w:val="ListParagraph"/>
        <w:numPr>
          <w:ilvl w:val="0"/>
          <w:numId w:val="1"/>
        </w:numPr>
      </w:pPr>
      <w:r w:rsidRPr="00754C79">
        <w:t>Data / Reports &amp; OBI</w:t>
      </w:r>
    </w:p>
    <w:p w:rsidR="001B440A" w:rsidRDefault="001B440A" w:rsidP="001B440A">
      <w:pPr>
        <w:pStyle w:val="ListParagraph"/>
      </w:pPr>
    </w:p>
    <w:p w:rsidR="001B440A" w:rsidRPr="00F52432" w:rsidRDefault="001B440A" w:rsidP="001B440A">
      <w:pPr>
        <w:pStyle w:val="ListParagraph"/>
        <w:rPr>
          <w:i/>
        </w:rPr>
      </w:pPr>
      <w:r w:rsidRPr="00F52432">
        <w:rPr>
          <w:i/>
        </w:rPr>
        <w:t xml:space="preserve">A workshop for data/reports </w:t>
      </w:r>
      <w:r w:rsidR="00443449" w:rsidRPr="00F52432">
        <w:rPr>
          <w:i/>
        </w:rPr>
        <w:t xml:space="preserve">and OBI </w:t>
      </w:r>
      <w:r w:rsidRPr="00F52432">
        <w:rPr>
          <w:i/>
        </w:rPr>
        <w:t xml:space="preserve">would be helpful for the Associate Deans. </w:t>
      </w:r>
      <w:r w:rsidR="00443449" w:rsidRPr="00F52432">
        <w:rPr>
          <w:i/>
        </w:rPr>
        <w:t>This will take place at a</w:t>
      </w:r>
      <w:r w:rsidR="00D613E8" w:rsidRPr="00F52432">
        <w:rPr>
          <w:i/>
        </w:rPr>
        <w:t xml:space="preserve"> future Associate Deans meeting with Rosanna Howard. </w:t>
      </w:r>
      <w:r w:rsidR="00443449" w:rsidRPr="00F52432">
        <w:rPr>
          <w:i/>
        </w:rPr>
        <w:t xml:space="preserve"> </w:t>
      </w:r>
      <w:r w:rsidR="00F52432">
        <w:rPr>
          <w:i/>
        </w:rPr>
        <w:t xml:space="preserve">Associate Deans should determine </w:t>
      </w:r>
      <w:proofErr w:type="gramStart"/>
      <w:r w:rsidR="00C47561">
        <w:rPr>
          <w:i/>
        </w:rPr>
        <w:t xml:space="preserve">their own access and </w:t>
      </w:r>
      <w:r w:rsidR="00F52432">
        <w:rPr>
          <w:i/>
        </w:rPr>
        <w:t>what access support staff (student services</w:t>
      </w:r>
      <w:r w:rsidR="00C47561">
        <w:rPr>
          <w:i/>
        </w:rPr>
        <w:t xml:space="preserve"> director</w:t>
      </w:r>
      <w:r w:rsidR="00F52432">
        <w:rPr>
          <w:i/>
        </w:rPr>
        <w:t>,</w:t>
      </w:r>
      <w:r w:rsidR="00C47561">
        <w:rPr>
          <w:i/>
        </w:rPr>
        <w:t xml:space="preserve"> administrators,</w:t>
      </w:r>
      <w:r w:rsidR="00F52432">
        <w:rPr>
          <w:i/>
        </w:rPr>
        <w:t xml:space="preserve"> assistants, etc.)</w:t>
      </w:r>
      <w:r w:rsidR="00C47561">
        <w:rPr>
          <w:i/>
        </w:rPr>
        <w:t xml:space="preserve"> has in general</w:t>
      </w:r>
      <w:proofErr w:type="gramEnd"/>
      <w:r w:rsidR="00C47561">
        <w:rPr>
          <w:i/>
        </w:rPr>
        <w:t xml:space="preserve">. </w:t>
      </w:r>
    </w:p>
    <w:p w:rsidR="009D482B" w:rsidRPr="00754C79" w:rsidRDefault="009D482B"/>
    <w:p w:rsidR="009D6DEB" w:rsidRDefault="009D482B" w:rsidP="00754C79">
      <w:pPr>
        <w:pStyle w:val="ListParagraph"/>
        <w:numPr>
          <w:ilvl w:val="0"/>
          <w:numId w:val="1"/>
        </w:numPr>
      </w:pPr>
      <w:r w:rsidRPr="00754C79">
        <w:lastRenderedPageBreak/>
        <w:t>PLA</w:t>
      </w:r>
      <w:r w:rsidR="009D6DEB">
        <w:t xml:space="preserve"> (Prior Learning Assessment)</w:t>
      </w:r>
    </w:p>
    <w:p w:rsidR="009D6DEB" w:rsidRDefault="009D6DEB" w:rsidP="009D6DEB">
      <w:pPr>
        <w:pStyle w:val="ListParagraph"/>
      </w:pPr>
    </w:p>
    <w:p w:rsidR="009D482B" w:rsidRPr="002826BD" w:rsidRDefault="009D6DEB" w:rsidP="009D6DEB">
      <w:pPr>
        <w:pStyle w:val="ListParagraph"/>
        <w:rPr>
          <w:i/>
        </w:rPr>
      </w:pPr>
      <w:r w:rsidRPr="002826BD">
        <w:rPr>
          <w:i/>
        </w:rPr>
        <w:t xml:space="preserve">Grant students credit hours based on work experience. Ohio University has a policy in place for PLA. This is through a portfolio review and uses the CAEL standards. Students seeking credit must take UC 2030 (Credit for Work Experience: Portfolio Development).  Students pay per credit hour for the portfolio. It does not save them money but it does say them time. Conversations </w:t>
      </w:r>
      <w:proofErr w:type="gramStart"/>
      <w:r w:rsidRPr="002826BD">
        <w:rPr>
          <w:i/>
        </w:rPr>
        <w:t>have been had</w:t>
      </w:r>
      <w:proofErr w:type="gramEnd"/>
      <w:r w:rsidRPr="002826BD">
        <w:rPr>
          <w:i/>
        </w:rPr>
        <w:t xml:space="preserve"> concerning</w:t>
      </w:r>
      <w:r w:rsidR="002826BD">
        <w:rPr>
          <w:i/>
        </w:rPr>
        <w:t xml:space="preserve"> capping the portfolio. </w:t>
      </w:r>
      <w:r w:rsidRPr="002826BD">
        <w:rPr>
          <w:i/>
        </w:rPr>
        <w:t>Justin Kish</w:t>
      </w:r>
      <w:r w:rsidR="002826BD">
        <w:rPr>
          <w:i/>
        </w:rPr>
        <w:t xml:space="preserve"> in </w:t>
      </w:r>
      <w:proofErr w:type="spellStart"/>
      <w:r w:rsidR="002826BD">
        <w:rPr>
          <w:i/>
        </w:rPr>
        <w:t>eCam</w:t>
      </w:r>
      <w:r w:rsidR="00E23EA3">
        <w:rPr>
          <w:i/>
        </w:rPr>
        <w:t>pus</w:t>
      </w:r>
      <w:proofErr w:type="spellEnd"/>
      <w:r w:rsidR="002826BD">
        <w:rPr>
          <w:i/>
        </w:rPr>
        <w:t xml:space="preserve"> </w:t>
      </w:r>
      <w:proofErr w:type="gramStart"/>
      <w:r w:rsidR="002826BD">
        <w:rPr>
          <w:i/>
        </w:rPr>
        <w:t>can be contacted</w:t>
      </w:r>
      <w:proofErr w:type="gramEnd"/>
      <w:r w:rsidR="002826BD">
        <w:rPr>
          <w:i/>
        </w:rPr>
        <w:t xml:space="preserve"> on this and Justin can work with students to determine if this is a viable option. </w:t>
      </w:r>
    </w:p>
    <w:p w:rsidR="009D6DEB" w:rsidRDefault="009D6DEB" w:rsidP="009D6DEB">
      <w:pPr>
        <w:pStyle w:val="ListParagraph"/>
      </w:pPr>
    </w:p>
    <w:p w:rsidR="009D482B" w:rsidRDefault="009D482B" w:rsidP="00754C79">
      <w:pPr>
        <w:pStyle w:val="ListParagraph"/>
        <w:numPr>
          <w:ilvl w:val="0"/>
          <w:numId w:val="1"/>
        </w:numPr>
      </w:pPr>
      <w:r w:rsidRPr="00754C79">
        <w:t>BTAS</w:t>
      </w:r>
    </w:p>
    <w:p w:rsidR="00261D20" w:rsidRDefault="001C3AEB" w:rsidP="00261D20">
      <w:pPr>
        <w:pStyle w:val="ListParagraph"/>
        <w:rPr>
          <w:i/>
        </w:rPr>
      </w:pPr>
      <w:r w:rsidRPr="00A40589">
        <w:rPr>
          <w:i/>
        </w:rPr>
        <w:t xml:space="preserve">It was proposed that </w:t>
      </w:r>
      <w:proofErr w:type="gramStart"/>
      <w:r w:rsidRPr="00A40589">
        <w:rPr>
          <w:i/>
        </w:rPr>
        <w:t xml:space="preserve">students in the program </w:t>
      </w:r>
      <w:r w:rsidR="006A7E50" w:rsidRPr="00A40589">
        <w:rPr>
          <w:i/>
        </w:rPr>
        <w:t>should be advised by a faculty member</w:t>
      </w:r>
      <w:proofErr w:type="gramEnd"/>
      <w:r w:rsidR="006A7E50" w:rsidRPr="00A40589">
        <w:rPr>
          <w:i/>
        </w:rPr>
        <w:t xml:space="preserve"> in the program. The Associate Deans see advantages to maintaining the current advising procedure and </w:t>
      </w:r>
      <w:proofErr w:type="gramStart"/>
      <w:r w:rsidR="006A7E50" w:rsidRPr="00A40589">
        <w:rPr>
          <w:i/>
        </w:rPr>
        <w:t>that students</w:t>
      </w:r>
      <w:proofErr w:type="gramEnd"/>
      <w:r w:rsidR="006A7E50" w:rsidRPr="00A40589">
        <w:rPr>
          <w:i/>
        </w:rPr>
        <w:t xml:space="preserve"> would be better served by being advised by faculty. It </w:t>
      </w:r>
      <w:proofErr w:type="gramStart"/>
      <w:r w:rsidR="006A7E50" w:rsidRPr="00A40589">
        <w:rPr>
          <w:i/>
        </w:rPr>
        <w:t>was agreed</w:t>
      </w:r>
      <w:proofErr w:type="gramEnd"/>
      <w:r w:rsidR="006A7E50" w:rsidRPr="00A40589">
        <w:rPr>
          <w:i/>
        </w:rPr>
        <w:t xml:space="preserve"> that this proposal would be forwarded to the Deans for further consideration.</w:t>
      </w:r>
    </w:p>
    <w:p w:rsidR="00A40589" w:rsidRDefault="00A40589" w:rsidP="00261D20">
      <w:pPr>
        <w:pStyle w:val="ListParagraph"/>
        <w:rPr>
          <w:i/>
        </w:rPr>
      </w:pPr>
    </w:p>
    <w:p w:rsidR="00A40589" w:rsidRPr="00A40589" w:rsidRDefault="00A40589" w:rsidP="00261D20">
      <w:pPr>
        <w:pStyle w:val="ListParagraph"/>
        <w:rPr>
          <w:i/>
        </w:rPr>
      </w:pPr>
      <w:r>
        <w:rPr>
          <w:i/>
        </w:rPr>
        <w:t xml:space="preserve">The revised TAS online schedule </w:t>
      </w:r>
      <w:proofErr w:type="gramStart"/>
      <w:r>
        <w:rPr>
          <w:i/>
        </w:rPr>
        <w:t>was discussed</w:t>
      </w:r>
      <w:proofErr w:type="gramEnd"/>
      <w:r>
        <w:rPr>
          <w:i/>
        </w:rPr>
        <w:t xml:space="preserve"> and will be further discussed during the September Associate Dean’s meeting along with the other online scheduling issues.  </w:t>
      </w:r>
    </w:p>
    <w:p w:rsidR="009D482B" w:rsidRPr="00754C79" w:rsidRDefault="009D482B"/>
    <w:p w:rsidR="009D482B" w:rsidRDefault="009D482B" w:rsidP="00754C79">
      <w:pPr>
        <w:pStyle w:val="ListParagraph"/>
        <w:numPr>
          <w:ilvl w:val="0"/>
          <w:numId w:val="1"/>
        </w:numPr>
      </w:pPr>
      <w:r w:rsidRPr="00754C79">
        <w:t>CC+ Advisory Board</w:t>
      </w:r>
    </w:p>
    <w:p w:rsidR="00E16BE4" w:rsidRDefault="00E16BE4" w:rsidP="00E16BE4">
      <w:pPr>
        <w:pStyle w:val="ListParagraph"/>
      </w:pPr>
    </w:p>
    <w:p w:rsidR="00E16BE4" w:rsidRPr="00E16BE4" w:rsidRDefault="00E16BE4" w:rsidP="00E16BE4">
      <w:pPr>
        <w:pStyle w:val="ListParagraph"/>
        <w:rPr>
          <w:i/>
        </w:rPr>
      </w:pPr>
      <w:r w:rsidRPr="00E16BE4">
        <w:rPr>
          <w:i/>
        </w:rPr>
        <w:t>Bill Willan, Carissa Anderson, and Tony Vinci</w:t>
      </w:r>
      <w:r w:rsidR="006F5E4D">
        <w:rPr>
          <w:i/>
        </w:rPr>
        <w:t xml:space="preserve"> (OUC English professor)</w:t>
      </w:r>
      <w:r w:rsidRPr="00E16BE4">
        <w:rPr>
          <w:i/>
        </w:rPr>
        <w:t xml:space="preserve"> represent RHE on this. A proposal to the board</w:t>
      </w:r>
      <w:r w:rsidR="000B36FE">
        <w:rPr>
          <w:i/>
        </w:rPr>
        <w:t xml:space="preserve"> </w:t>
      </w:r>
      <w:proofErr w:type="gramStart"/>
      <w:r w:rsidR="000B36FE">
        <w:rPr>
          <w:i/>
        </w:rPr>
        <w:t>will be given</w:t>
      </w:r>
      <w:proofErr w:type="gramEnd"/>
      <w:r w:rsidR="000B36FE">
        <w:rPr>
          <w:i/>
        </w:rPr>
        <w:t xml:space="preserve"> to consider </w:t>
      </w:r>
      <w:r w:rsidRPr="00E16BE4">
        <w:rPr>
          <w:i/>
        </w:rPr>
        <w:t>add</w:t>
      </w:r>
      <w:r w:rsidR="000B36FE">
        <w:rPr>
          <w:i/>
        </w:rPr>
        <w:t>ing</w:t>
      </w:r>
      <w:r w:rsidRPr="00E16BE4">
        <w:rPr>
          <w:i/>
        </w:rPr>
        <w:t xml:space="preserve"> an advisor from a regional campus as a member</w:t>
      </w:r>
      <w:r w:rsidR="000B36FE">
        <w:rPr>
          <w:i/>
        </w:rPr>
        <w:t xml:space="preserve"> to this committee</w:t>
      </w:r>
      <w:r w:rsidRPr="00E16BE4">
        <w:rPr>
          <w:i/>
        </w:rPr>
        <w:t xml:space="preserve">. The committee meets one or two times a semester. </w:t>
      </w:r>
    </w:p>
    <w:p w:rsidR="009D482B" w:rsidRPr="00754C79" w:rsidRDefault="009D482B"/>
    <w:p w:rsidR="009D482B" w:rsidRDefault="009D482B" w:rsidP="00754C79">
      <w:pPr>
        <w:pStyle w:val="ListParagraph"/>
        <w:numPr>
          <w:ilvl w:val="0"/>
          <w:numId w:val="1"/>
        </w:numPr>
      </w:pPr>
      <w:r w:rsidRPr="00754C79">
        <w:t xml:space="preserve">Micro-Credentials </w:t>
      </w:r>
    </w:p>
    <w:p w:rsidR="009D6DEB" w:rsidRDefault="009D6DEB" w:rsidP="009D6DEB">
      <w:pPr>
        <w:pStyle w:val="ListParagraph"/>
      </w:pPr>
    </w:p>
    <w:p w:rsidR="009D6DEB" w:rsidRPr="00DB20F7" w:rsidRDefault="009D6DEB" w:rsidP="009D6DEB">
      <w:pPr>
        <w:pStyle w:val="ListParagraph"/>
        <w:rPr>
          <w:i/>
        </w:rPr>
      </w:pPr>
      <w:r w:rsidRPr="00DB20F7">
        <w:rPr>
          <w:i/>
        </w:rPr>
        <w:t xml:space="preserve">These </w:t>
      </w:r>
      <w:r w:rsidR="00E23EA3">
        <w:rPr>
          <w:i/>
        </w:rPr>
        <w:t>are</w:t>
      </w:r>
      <w:r w:rsidRPr="00DB20F7">
        <w:rPr>
          <w:i/>
        </w:rPr>
        <w:t xml:space="preserve"> like</w:t>
      </w:r>
      <w:r w:rsidR="00E23EA3">
        <w:rPr>
          <w:i/>
        </w:rPr>
        <w:t xml:space="preserve"> campus-based</w:t>
      </w:r>
      <w:r w:rsidRPr="00DB20F7">
        <w:rPr>
          <w:i/>
        </w:rPr>
        <w:t xml:space="preserve"> certificates. If minors are </w:t>
      </w:r>
      <w:r w:rsidR="004E0E15" w:rsidRPr="00DB20F7">
        <w:rPr>
          <w:i/>
        </w:rPr>
        <w:t xml:space="preserve">roughly 18 hours then a micro-credential can be approximately 9 or 12 hours. </w:t>
      </w:r>
      <w:r w:rsidR="00DB20F7" w:rsidRPr="00DB20F7">
        <w:rPr>
          <w:i/>
        </w:rPr>
        <w:t xml:space="preserve">OUC brainstorming conversations led to the possibility of offering </w:t>
      </w:r>
      <w:proofErr w:type="gramStart"/>
      <w:r w:rsidR="00DB20F7" w:rsidRPr="00DB20F7">
        <w:rPr>
          <w:i/>
        </w:rPr>
        <w:t>a</w:t>
      </w:r>
      <w:r w:rsidR="00E23EA3">
        <w:rPr>
          <w:i/>
        </w:rPr>
        <w:t xml:space="preserve"> campus</w:t>
      </w:r>
      <w:proofErr w:type="gramEnd"/>
      <w:r w:rsidR="00E23EA3">
        <w:rPr>
          <w:i/>
        </w:rPr>
        <w:t>-based</w:t>
      </w:r>
      <w:r w:rsidR="00DB20F7" w:rsidRPr="00DB20F7">
        <w:rPr>
          <w:i/>
        </w:rPr>
        <w:t xml:space="preserve"> certificate/micro-credentials, using courses that are already offered in, </w:t>
      </w:r>
    </w:p>
    <w:p w:rsidR="00DB20F7" w:rsidRPr="00DB20F7" w:rsidRDefault="00DB20F7" w:rsidP="00DB20F7">
      <w:pPr>
        <w:pStyle w:val="ListParagraph"/>
        <w:numPr>
          <w:ilvl w:val="0"/>
          <w:numId w:val="2"/>
        </w:numPr>
        <w:rPr>
          <w:i/>
        </w:rPr>
      </w:pPr>
      <w:r w:rsidRPr="00DB20F7">
        <w:rPr>
          <w:i/>
        </w:rPr>
        <w:t>Teacher’s Aide (Education)</w:t>
      </w:r>
    </w:p>
    <w:p w:rsidR="00DB20F7" w:rsidRPr="00DB20F7" w:rsidRDefault="00DB20F7" w:rsidP="00DB20F7">
      <w:pPr>
        <w:pStyle w:val="ListParagraph"/>
        <w:numPr>
          <w:ilvl w:val="0"/>
          <w:numId w:val="2"/>
        </w:numPr>
        <w:rPr>
          <w:i/>
        </w:rPr>
      </w:pPr>
      <w:r w:rsidRPr="00DB20F7">
        <w:rPr>
          <w:i/>
        </w:rPr>
        <w:t>Child Welfare (Social Work)</w:t>
      </w:r>
    </w:p>
    <w:p w:rsidR="00DB20F7" w:rsidRPr="00DB20F7" w:rsidRDefault="00DB20F7" w:rsidP="00DB20F7">
      <w:pPr>
        <w:pStyle w:val="ListParagraph"/>
        <w:numPr>
          <w:ilvl w:val="0"/>
          <w:numId w:val="2"/>
        </w:numPr>
        <w:rPr>
          <w:i/>
        </w:rPr>
      </w:pPr>
      <w:r w:rsidRPr="00DB20F7">
        <w:rPr>
          <w:i/>
        </w:rPr>
        <w:t>Chemical Dependency (HST)</w:t>
      </w:r>
    </w:p>
    <w:p w:rsidR="00DB20F7" w:rsidRPr="00DB20F7" w:rsidRDefault="00DB20F7" w:rsidP="00DB20F7">
      <w:pPr>
        <w:pStyle w:val="ListParagraph"/>
        <w:numPr>
          <w:ilvl w:val="0"/>
          <w:numId w:val="2"/>
        </w:numPr>
        <w:rPr>
          <w:i/>
        </w:rPr>
      </w:pPr>
      <w:r w:rsidRPr="00DB20F7">
        <w:rPr>
          <w:i/>
        </w:rPr>
        <w:t>Accounting and Forensic Accounting (BMT)</w:t>
      </w:r>
    </w:p>
    <w:p w:rsidR="00DB20F7" w:rsidRPr="00DB20F7" w:rsidRDefault="00DB20F7" w:rsidP="00DB20F7">
      <w:pPr>
        <w:pStyle w:val="ListParagraph"/>
        <w:numPr>
          <w:ilvl w:val="0"/>
          <w:numId w:val="2"/>
        </w:numPr>
        <w:rPr>
          <w:i/>
        </w:rPr>
      </w:pPr>
      <w:r w:rsidRPr="00DB20F7">
        <w:rPr>
          <w:i/>
        </w:rPr>
        <w:t>Fraud Management (ACTH)</w:t>
      </w:r>
    </w:p>
    <w:p w:rsidR="00DB20F7" w:rsidRPr="00DB20F7" w:rsidRDefault="00DB20F7" w:rsidP="00DB20F7">
      <w:pPr>
        <w:pStyle w:val="ListParagraph"/>
        <w:numPr>
          <w:ilvl w:val="0"/>
          <w:numId w:val="2"/>
        </w:numPr>
        <w:rPr>
          <w:i/>
        </w:rPr>
      </w:pPr>
      <w:r w:rsidRPr="00DB20F7">
        <w:rPr>
          <w:i/>
        </w:rPr>
        <w:t>Data Protection (CTCH)</w:t>
      </w:r>
    </w:p>
    <w:p w:rsidR="00DB20F7" w:rsidRPr="00DB20F7" w:rsidRDefault="00DB20F7" w:rsidP="00DB20F7">
      <w:pPr>
        <w:pStyle w:val="ListParagraph"/>
        <w:numPr>
          <w:ilvl w:val="0"/>
          <w:numId w:val="2"/>
        </w:numPr>
        <w:rPr>
          <w:i/>
        </w:rPr>
      </w:pPr>
      <w:r w:rsidRPr="00DB20F7">
        <w:rPr>
          <w:i/>
        </w:rPr>
        <w:t>Emergency Response (EVT &amp; LET)</w:t>
      </w:r>
    </w:p>
    <w:p w:rsidR="00DB20F7" w:rsidRPr="00DB20F7" w:rsidRDefault="00DB20F7" w:rsidP="00DB20F7">
      <w:pPr>
        <w:pStyle w:val="ListParagraph"/>
        <w:numPr>
          <w:ilvl w:val="0"/>
          <w:numId w:val="2"/>
        </w:numPr>
        <w:rPr>
          <w:i/>
        </w:rPr>
      </w:pPr>
      <w:r w:rsidRPr="00DB20F7">
        <w:rPr>
          <w:i/>
        </w:rPr>
        <w:t>Legal Office Manager (OAT)</w:t>
      </w:r>
    </w:p>
    <w:p w:rsidR="00DB20F7" w:rsidRPr="00DB20F7" w:rsidRDefault="00DB20F7" w:rsidP="00DB20F7">
      <w:pPr>
        <w:pStyle w:val="ListParagraph"/>
        <w:numPr>
          <w:ilvl w:val="0"/>
          <w:numId w:val="2"/>
        </w:numPr>
        <w:rPr>
          <w:i/>
        </w:rPr>
      </w:pPr>
      <w:r w:rsidRPr="00DB20F7">
        <w:rPr>
          <w:i/>
        </w:rPr>
        <w:t>Human Resources (SAM &amp; BMT)</w:t>
      </w:r>
    </w:p>
    <w:p w:rsidR="00DB20F7" w:rsidRPr="00DB20F7" w:rsidRDefault="00DB20F7" w:rsidP="00DB20F7">
      <w:pPr>
        <w:pStyle w:val="ListParagraph"/>
        <w:numPr>
          <w:ilvl w:val="0"/>
          <w:numId w:val="2"/>
        </w:numPr>
        <w:rPr>
          <w:i/>
        </w:rPr>
      </w:pPr>
      <w:r w:rsidRPr="00DB20F7">
        <w:rPr>
          <w:i/>
        </w:rPr>
        <w:t>Graphic Design (ART)</w:t>
      </w:r>
    </w:p>
    <w:p w:rsidR="00DB20F7" w:rsidRPr="00DB20F7" w:rsidRDefault="00DB20F7" w:rsidP="00DB20F7">
      <w:pPr>
        <w:pStyle w:val="ListParagraph"/>
        <w:numPr>
          <w:ilvl w:val="0"/>
          <w:numId w:val="2"/>
        </w:numPr>
        <w:rPr>
          <w:i/>
        </w:rPr>
      </w:pPr>
      <w:r w:rsidRPr="00DB20F7">
        <w:rPr>
          <w:i/>
        </w:rPr>
        <w:t>Diversity (various programs)</w:t>
      </w:r>
    </w:p>
    <w:p w:rsidR="00DB20F7" w:rsidRPr="00DB20F7" w:rsidRDefault="00DB20F7" w:rsidP="00DB20F7">
      <w:pPr>
        <w:ind w:left="720"/>
        <w:rPr>
          <w:i/>
        </w:rPr>
      </w:pPr>
    </w:p>
    <w:p w:rsidR="00DB20F7" w:rsidRPr="00DB20F7" w:rsidRDefault="00DB20F7" w:rsidP="00DB20F7">
      <w:pPr>
        <w:ind w:left="720"/>
        <w:rPr>
          <w:i/>
        </w:rPr>
      </w:pPr>
      <w:r w:rsidRPr="00DB20F7">
        <w:rPr>
          <w:i/>
        </w:rPr>
        <w:t xml:space="preserve">Next step is to take this to the Deans to discuss implementation of these </w:t>
      </w:r>
      <w:r w:rsidR="00E23EA3">
        <w:rPr>
          <w:i/>
        </w:rPr>
        <w:t xml:space="preserve">campus-based </w:t>
      </w:r>
      <w:r w:rsidRPr="00DB20F7">
        <w:rPr>
          <w:i/>
        </w:rPr>
        <w:t xml:space="preserve">certificates/micro-credentials. </w:t>
      </w:r>
    </w:p>
    <w:p w:rsidR="009D482B" w:rsidRPr="00754C79" w:rsidRDefault="009D482B"/>
    <w:p w:rsidR="009D482B" w:rsidRDefault="009D482B" w:rsidP="00754C79">
      <w:pPr>
        <w:pStyle w:val="ListParagraph"/>
        <w:numPr>
          <w:ilvl w:val="0"/>
          <w:numId w:val="1"/>
        </w:numPr>
      </w:pPr>
      <w:r w:rsidRPr="00754C79">
        <w:t xml:space="preserve">Career Coaches </w:t>
      </w:r>
    </w:p>
    <w:p w:rsidR="00CC0633" w:rsidRDefault="00CC0633" w:rsidP="00433981">
      <w:pPr>
        <w:pStyle w:val="ListParagraph"/>
      </w:pPr>
    </w:p>
    <w:p w:rsidR="00433981" w:rsidRDefault="00433981" w:rsidP="00433981">
      <w:pPr>
        <w:pStyle w:val="ListParagraph"/>
        <w:rPr>
          <w:i/>
        </w:rPr>
      </w:pPr>
      <w:r w:rsidRPr="00CC0633">
        <w:rPr>
          <w:i/>
        </w:rPr>
        <w:t xml:space="preserve">The career fee pays for these positions. Currently for 2.0 FTE with this eventually going to 4.5 FTE. </w:t>
      </w:r>
      <w:proofErr w:type="gramStart"/>
      <w:r w:rsidRPr="00CC0633">
        <w:rPr>
          <w:i/>
        </w:rPr>
        <w:t>At the moment</w:t>
      </w:r>
      <w:proofErr w:type="gramEnd"/>
      <w:r w:rsidRPr="00CC0633">
        <w:rPr>
          <w:i/>
        </w:rPr>
        <w:t xml:space="preserve"> the fee will be exhausted </w:t>
      </w:r>
      <w:r w:rsidR="00CC0633" w:rsidRPr="00CC0633">
        <w:rPr>
          <w:i/>
        </w:rPr>
        <w:t xml:space="preserve">by paying for staffing. For the future, this fee </w:t>
      </w:r>
      <w:proofErr w:type="gramStart"/>
      <w:r w:rsidR="00CC0633" w:rsidRPr="00CC0633">
        <w:rPr>
          <w:i/>
        </w:rPr>
        <w:t>is planned</w:t>
      </w:r>
      <w:proofErr w:type="gramEnd"/>
      <w:r w:rsidR="00CC0633" w:rsidRPr="00CC0633">
        <w:rPr>
          <w:i/>
        </w:rPr>
        <w:t xml:space="preserve"> to lend funds to be used for supporting internships, job placements, etc. after the first year. </w:t>
      </w:r>
      <w:r w:rsidRPr="00CC0633">
        <w:rPr>
          <w:i/>
        </w:rPr>
        <w:t xml:space="preserve"> </w:t>
      </w:r>
    </w:p>
    <w:p w:rsidR="006F3257" w:rsidRDefault="006F3257" w:rsidP="006F3257">
      <w:pPr>
        <w:rPr>
          <w:i/>
        </w:rPr>
      </w:pPr>
      <w:r>
        <w:rPr>
          <w:i/>
        </w:rPr>
        <w:tab/>
      </w:r>
    </w:p>
    <w:p w:rsidR="006F3257" w:rsidRDefault="006F3257" w:rsidP="006F3257">
      <w:pPr>
        <w:ind w:left="720"/>
        <w:rPr>
          <w:i/>
        </w:rPr>
      </w:pPr>
      <w:r>
        <w:rPr>
          <w:i/>
        </w:rPr>
        <w:t xml:space="preserve">Career coaches will be responsible for bringing existing Athens’ programs to the regional campuses. </w:t>
      </w:r>
      <w:proofErr w:type="gramStart"/>
      <w:r>
        <w:rPr>
          <w:i/>
        </w:rPr>
        <w:t>And</w:t>
      </w:r>
      <w:proofErr w:type="gramEnd"/>
      <w:r>
        <w:rPr>
          <w:i/>
        </w:rPr>
        <w:t xml:space="preserve"> they can help implement student workshops for career/resume building, job placement. “Handshake”</w:t>
      </w:r>
    </w:p>
    <w:p w:rsidR="009D482B" w:rsidRDefault="006F3257" w:rsidP="006F3257">
      <w:pPr>
        <w:ind w:left="720"/>
        <w:rPr>
          <w:i/>
        </w:rPr>
      </w:pPr>
      <w:r>
        <w:rPr>
          <w:i/>
        </w:rPr>
        <w:t>(</w:t>
      </w:r>
      <w:hyperlink r:id="rId5" w:history="1">
        <w:r w:rsidRPr="00A13FF9">
          <w:rPr>
            <w:rStyle w:val="Hyperlink"/>
            <w:i/>
          </w:rPr>
          <w:t>https://www.ohio.edu/careerandleadership/handshake/index.cfm</w:t>
        </w:r>
      </w:hyperlink>
      <w:r>
        <w:rPr>
          <w:i/>
        </w:rPr>
        <w:t xml:space="preserve">) is a network that </w:t>
      </w:r>
      <w:proofErr w:type="gramStart"/>
      <w:r>
        <w:rPr>
          <w:i/>
        </w:rPr>
        <w:t>can be used</w:t>
      </w:r>
      <w:proofErr w:type="gramEnd"/>
      <w:r>
        <w:rPr>
          <w:i/>
        </w:rPr>
        <w:t xml:space="preserve"> as a targeted option for employers and students to make connections. Faculty do not have access to “Handshake” and “Handshake” </w:t>
      </w:r>
      <w:proofErr w:type="gramStart"/>
      <w:r>
        <w:rPr>
          <w:i/>
        </w:rPr>
        <w:t>will not be integrated</w:t>
      </w:r>
      <w:proofErr w:type="gramEnd"/>
      <w:r>
        <w:rPr>
          <w:i/>
        </w:rPr>
        <w:t xml:space="preserve"> with any other system. </w:t>
      </w:r>
    </w:p>
    <w:p w:rsidR="006F3257" w:rsidRPr="006F3257" w:rsidRDefault="006F3257" w:rsidP="006F3257">
      <w:pPr>
        <w:ind w:left="720"/>
        <w:rPr>
          <w:i/>
        </w:rPr>
      </w:pPr>
    </w:p>
    <w:p w:rsidR="009D482B" w:rsidRDefault="009D482B" w:rsidP="00754C79">
      <w:pPr>
        <w:pStyle w:val="ListParagraph"/>
        <w:numPr>
          <w:ilvl w:val="0"/>
          <w:numId w:val="1"/>
        </w:numPr>
      </w:pPr>
      <w:r w:rsidRPr="00754C79">
        <w:t>OneDrive Groups: AD Support</w:t>
      </w:r>
    </w:p>
    <w:p w:rsidR="00267243" w:rsidRDefault="00267243" w:rsidP="00267243">
      <w:pPr>
        <w:pStyle w:val="ListParagraph"/>
      </w:pPr>
    </w:p>
    <w:p w:rsidR="00267243" w:rsidRPr="00FD4A76" w:rsidRDefault="00FD4A76" w:rsidP="00267243">
      <w:pPr>
        <w:pStyle w:val="ListParagraph"/>
        <w:rPr>
          <w:i/>
        </w:rPr>
      </w:pPr>
      <w:r w:rsidRPr="00FD4A76">
        <w:rPr>
          <w:i/>
        </w:rPr>
        <w:t>This is an OneDrive Group for Associate Dean Support staff. Associate Deans can or cannot be members in this group and should include any administrator(s).</w:t>
      </w:r>
    </w:p>
    <w:p w:rsidR="009D482B" w:rsidRPr="00754C79" w:rsidRDefault="009D482B"/>
    <w:p w:rsidR="009D482B" w:rsidRDefault="009D482B" w:rsidP="00754C79">
      <w:pPr>
        <w:pStyle w:val="ListParagraph"/>
        <w:numPr>
          <w:ilvl w:val="0"/>
          <w:numId w:val="1"/>
        </w:numPr>
      </w:pPr>
      <w:r w:rsidRPr="00754C79">
        <w:t>Fall Graduation Celebrations</w:t>
      </w:r>
    </w:p>
    <w:p w:rsidR="00E404E3" w:rsidRDefault="00E404E3" w:rsidP="00E404E3">
      <w:pPr>
        <w:pStyle w:val="ListParagraph"/>
      </w:pPr>
    </w:p>
    <w:p w:rsidR="00E404E3" w:rsidRPr="00E404E3" w:rsidRDefault="00E404E3" w:rsidP="00E404E3">
      <w:pPr>
        <w:pStyle w:val="ListParagraph"/>
        <w:rPr>
          <w:i/>
        </w:rPr>
      </w:pPr>
      <w:r w:rsidRPr="00E404E3">
        <w:rPr>
          <w:i/>
        </w:rPr>
        <w:t xml:space="preserve">Please send date, time, location, and special instructions (number of guests, </w:t>
      </w:r>
      <w:r>
        <w:rPr>
          <w:i/>
        </w:rPr>
        <w:t>regalia or no regalia</w:t>
      </w:r>
      <w:r w:rsidRPr="00E404E3">
        <w:rPr>
          <w:i/>
        </w:rPr>
        <w:t xml:space="preserve"> for students</w:t>
      </w:r>
      <w:r>
        <w:rPr>
          <w:i/>
        </w:rPr>
        <w:t>, parking instructions, etc.</w:t>
      </w:r>
      <w:r w:rsidRPr="00E404E3">
        <w:rPr>
          <w:i/>
        </w:rPr>
        <w:t xml:space="preserve">) for any fall graduation celebrations to Carissa Anderson by August 31, 2018. </w:t>
      </w:r>
    </w:p>
    <w:p w:rsidR="009D482B" w:rsidRPr="00754C79" w:rsidRDefault="009D482B"/>
    <w:p w:rsidR="009D482B" w:rsidRDefault="009D482B" w:rsidP="00754C79">
      <w:pPr>
        <w:pStyle w:val="ListParagraph"/>
        <w:numPr>
          <w:ilvl w:val="0"/>
          <w:numId w:val="1"/>
        </w:numPr>
      </w:pPr>
      <w:r w:rsidRPr="00754C79">
        <w:t>PSY 2410</w:t>
      </w:r>
    </w:p>
    <w:p w:rsidR="004455C5" w:rsidRDefault="004455C5" w:rsidP="004455C5">
      <w:pPr>
        <w:pStyle w:val="ListParagraph"/>
      </w:pPr>
    </w:p>
    <w:p w:rsidR="004455C5" w:rsidRPr="00D74429" w:rsidRDefault="004455C5" w:rsidP="004455C5">
      <w:pPr>
        <w:pStyle w:val="ListParagraph"/>
        <w:rPr>
          <w:i/>
        </w:rPr>
      </w:pPr>
      <w:r w:rsidRPr="00D74429">
        <w:rPr>
          <w:i/>
        </w:rPr>
        <w:t xml:space="preserve">OUC reached out to the other regional campuses to deliver PSY 2410 via OULN for subsequent semesters past the fall term. </w:t>
      </w:r>
    </w:p>
    <w:p w:rsidR="009D482B" w:rsidRPr="00754C79" w:rsidRDefault="009D482B"/>
    <w:p w:rsidR="009D482B" w:rsidRDefault="009D482B" w:rsidP="00754C79">
      <w:pPr>
        <w:pStyle w:val="ListParagraph"/>
        <w:numPr>
          <w:ilvl w:val="0"/>
          <w:numId w:val="1"/>
        </w:numPr>
      </w:pPr>
      <w:r w:rsidRPr="00754C79">
        <w:t xml:space="preserve">Student Emergency Funds </w:t>
      </w:r>
    </w:p>
    <w:p w:rsidR="008728D4" w:rsidRDefault="008728D4" w:rsidP="008728D4">
      <w:pPr>
        <w:pStyle w:val="ListParagraph"/>
      </w:pPr>
    </w:p>
    <w:p w:rsidR="008728D4" w:rsidRPr="008728D4" w:rsidRDefault="008728D4" w:rsidP="008728D4">
      <w:pPr>
        <w:pStyle w:val="ListParagraph"/>
        <w:rPr>
          <w:i/>
        </w:rPr>
      </w:pPr>
      <w:r w:rsidRPr="008728D4">
        <w:rPr>
          <w:i/>
        </w:rPr>
        <w:t xml:space="preserve">Associate Deans </w:t>
      </w:r>
      <w:proofErr w:type="gramStart"/>
      <w:r w:rsidRPr="008728D4">
        <w:rPr>
          <w:i/>
        </w:rPr>
        <w:t>were asked</w:t>
      </w:r>
      <w:proofErr w:type="gramEnd"/>
      <w:r w:rsidRPr="008728D4">
        <w:rPr>
          <w:i/>
        </w:rPr>
        <w:t xml:space="preserve"> to share any information concerning these funds with other campuses. The Athens campus has a program similar to this. It </w:t>
      </w:r>
      <w:proofErr w:type="gramStart"/>
      <w:r w:rsidRPr="008728D4">
        <w:rPr>
          <w:i/>
        </w:rPr>
        <w:t>is called</w:t>
      </w:r>
      <w:proofErr w:type="gramEnd"/>
      <w:r w:rsidRPr="008728D4">
        <w:rPr>
          <w:i/>
        </w:rPr>
        <w:t xml:space="preserve"> “Basic Needs Ohio” but there is uncertainty if this program is available to regional campus students. </w:t>
      </w:r>
    </w:p>
    <w:p w:rsidR="00754C79" w:rsidRPr="00754C79" w:rsidRDefault="00754C79"/>
    <w:p w:rsidR="00754C79" w:rsidRDefault="00754C79" w:rsidP="00754C79">
      <w:pPr>
        <w:pStyle w:val="ListParagraph"/>
        <w:numPr>
          <w:ilvl w:val="0"/>
          <w:numId w:val="1"/>
        </w:numPr>
      </w:pPr>
      <w:r w:rsidRPr="00754C79">
        <w:t>Spring OULN</w:t>
      </w:r>
    </w:p>
    <w:p w:rsidR="00CC795A" w:rsidRDefault="00CC795A" w:rsidP="00CC795A">
      <w:pPr>
        <w:pStyle w:val="ListParagraph"/>
      </w:pPr>
    </w:p>
    <w:p w:rsidR="00CC795A" w:rsidRPr="008728D4" w:rsidRDefault="00CC795A" w:rsidP="00CC795A">
      <w:pPr>
        <w:pStyle w:val="ListParagraph"/>
        <w:rPr>
          <w:i/>
        </w:rPr>
      </w:pPr>
      <w:r w:rsidRPr="008728D4">
        <w:rPr>
          <w:i/>
        </w:rPr>
        <w:t xml:space="preserve">Please update the Spring OULN </w:t>
      </w:r>
      <w:r w:rsidR="008728D4" w:rsidRPr="008728D4">
        <w:rPr>
          <w:i/>
        </w:rPr>
        <w:t xml:space="preserve">schedule with Zach Tumblin as soon as possible. </w:t>
      </w:r>
      <w:proofErr w:type="gramStart"/>
      <w:r w:rsidR="002511BF">
        <w:rPr>
          <w:i/>
        </w:rPr>
        <w:t>Also</w:t>
      </w:r>
      <w:proofErr w:type="gramEnd"/>
      <w:r w:rsidR="002511BF">
        <w:rPr>
          <w:i/>
        </w:rPr>
        <w:t>, OUC extended an offer to transmit OAT 1710</w:t>
      </w:r>
    </w:p>
    <w:p w:rsidR="00754C79" w:rsidRPr="00754C79" w:rsidRDefault="00754C79"/>
    <w:p w:rsidR="00754C79" w:rsidRDefault="00754C79" w:rsidP="00754C79">
      <w:pPr>
        <w:pStyle w:val="ListParagraph"/>
        <w:numPr>
          <w:ilvl w:val="0"/>
          <w:numId w:val="1"/>
        </w:numPr>
      </w:pPr>
      <w:r w:rsidRPr="00754C79">
        <w:t>EDMC 2300 / 3070</w:t>
      </w:r>
    </w:p>
    <w:p w:rsidR="00CC795A" w:rsidRDefault="00CC795A" w:rsidP="00CC795A">
      <w:pPr>
        <w:pStyle w:val="ListParagraph"/>
      </w:pPr>
    </w:p>
    <w:p w:rsidR="00CC795A" w:rsidRPr="008728D4" w:rsidRDefault="00CC795A" w:rsidP="00CC795A">
      <w:pPr>
        <w:pStyle w:val="ListParagraph"/>
        <w:rPr>
          <w:i/>
        </w:rPr>
      </w:pPr>
      <w:r w:rsidRPr="008728D4">
        <w:rPr>
          <w:i/>
        </w:rPr>
        <w:t xml:space="preserve">One more spring term </w:t>
      </w:r>
      <w:r w:rsidR="008728D4" w:rsidRPr="008728D4">
        <w:rPr>
          <w:i/>
        </w:rPr>
        <w:t xml:space="preserve">(2019) </w:t>
      </w:r>
      <w:r w:rsidRPr="008728D4">
        <w:rPr>
          <w:i/>
        </w:rPr>
        <w:t xml:space="preserve">with Math 3070 </w:t>
      </w:r>
      <w:r w:rsidR="008728D4" w:rsidRPr="008728D4">
        <w:rPr>
          <w:i/>
        </w:rPr>
        <w:t>then there must be a move to EDMC 2300.</w:t>
      </w:r>
    </w:p>
    <w:p w:rsidR="00CC795A" w:rsidRDefault="00CC795A" w:rsidP="00CC795A">
      <w:pPr>
        <w:pStyle w:val="ListParagraph"/>
      </w:pPr>
    </w:p>
    <w:p w:rsidR="00CC795A" w:rsidRDefault="00CC795A" w:rsidP="00CC795A">
      <w:pPr>
        <w:pStyle w:val="ListParagraph"/>
        <w:numPr>
          <w:ilvl w:val="0"/>
          <w:numId w:val="5"/>
        </w:numPr>
      </w:pPr>
      <w:r>
        <w:t>Senate Bill 216</w:t>
      </w:r>
    </w:p>
    <w:p w:rsidR="00CC795A" w:rsidRDefault="00CC795A" w:rsidP="00CC795A">
      <w:pPr>
        <w:pStyle w:val="ListParagraph"/>
        <w:ind w:left="1440"/>
      </w:pPr>
    </w:p>
    <w:p w:rsidR="00CC795A" w:rsidRPr="008728D4" w:rsidRDefault="00CC795A" w:rsidP="00CC795A">
      <w:pPr>
        <w:ind w:left="720"/>
        <w:rPr>
          <w:i/>
        </w:rPr>
      </w:pPr>
      <w:r w:rsidRPr="008728D4">
        <w:rPr>
          <w:i/>
        </w:rPr>
        <w:t xml:space="preserve">The Governor signed the bill as written. </w:t>
      </w:r>
      <w:r w:rsidR="00E23EA3">
        <w:rPr>
          <w:i/>
        </w:rPr>
        <w:t xml:space="preserve">As a result, the Early Childhood Education curriculum will undergo revision. The new, P-5 program will launch no later than fall 2020. </w:t>
      </w:r>
      <w:bookmarkStart w:id="0" w:name="_GoBack"/>
      <w:bookmarkEnd w:id="0"/>
    </w:p>
    <w:sectPr w:rsidR="00CC795A" w:rsidRPr="008728D4" w:rsidSect="00780B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2DB"/>
    <w:multiLevelType w:val="hybridMultilevel"/>
    <w:tmpl w:val="CC44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644F74"/>
    <w:multiLevelType w:val="hybridMultilevel"/>
    <w:tmpl w:val="BC1607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CD0CCE"/>
    <w:multiLevelType w:val="hybridMultilevel"/>
    <w:tmpl w:val="CA665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D49FC"/>
    <w:multiLevelType w:val="hybridMultilevel"/>
    <w:tmpl w:val="32E62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11588"/>
    <w:multiLevelType w:val="hybridMultilevel"/>
    <w:tmpl w:val="C17EA0DC"/>
    <w:lvl w:ilvl="0" w:tplc="58B0C0C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2B"/>
    <w:rsid w:val="000B36FE"/>
    <w:rsid w:val="0017153A"/>
    <w:rsid w:val="001B440A"/>
    <w:rsid w:val="001C3AEB"/>
    <w:rsid w:val="00225EA9"/>
    <w:rsid w:val="002511BF"/>
    <w:rsid w:val="00261D20"/>
    <w:rsid w:val="00267243"/>
    <w:rsid w:val="002826BD"/>
    <w:rsid w:val="003771DD"/>
    <w:rsid w:val="00433981"/>
    <w:rsid w:val="00443449"/>
    <w:rsid w:val="004455C5"/>
    <w:rsid w:val="00496569"/>
    <w:rsid w:val="004E0E15"/>
    <w:rsid w:val="006A7E50"/>
    <w:rsid w:val="006F3257"/>
    <w:rsid w:val="006F5E4D"/>
    <w:rsid w:val="00754C79"/>
    <w:rsid w:val="00780B47"/>
    <w:rsid w:val="008728D4"/>
    <w:rsid w:val="00962AB5"/>
    <w:rsid w:val="009C6BA1"/>
    <w:rsid w:val="009D482B"/>
    <w:rsid w:val="009D6DEB"/>
    <w:rsid w:val="00A40589"/>
    <w:rsid w:val="00BC72E0"/>
    <w:rsid w:val="00BD0DC0"/>
    <w:rsid w:val="00C47561"/>
    <w:rsid w:val="00CC0633"/>
    <w:rsid w:val="00CC795A"/>
    <w:rsid w:val="00D613E8"/>
    <w:rsid w:val="00D74429"/>
    <w:rsid w:val="00DB20F7"/>
    <w:rsid w:val="00E16BE4"/>
    <w:rsid w:val="00E23EA3"/>
    <w:rsid w:val="00E404E3"/>
    <w:rsid w:val="00F52432"/>
    <w:rsid w:val="00FD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D50F"/>
  <w15:chartTrackingRefBased/>
  <w15:docId w15:val="{EA73F973-EB84-4B5E-89D5-43067C2B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79"/>
    <w:pPr>
      <w:ind w:left="720"/>
      <w:contextualSpacing/>
    </w:pPr>
  </w:style>
  <w:style w:type="character" w:styleId="Hyperlink">
    <w:name w:val="Hyperlink"/>
    <w:basedOn w:val="DefaultParagraphFont"/>
    <w:uiPriority w:val="99"/>
    <w:unhideWhenUsed/>
    <w:rsid w:val="006F3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edu/careerandleadership/handshake/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Anderson, Carissa</cp:lastModifiedBy>
  <cp:revision>2</cp:revision>
  <dcterms:created xsi:type="dcterms:W3CDTF">2018-09-04T19:06:00Z</dcterms:created>
  <dcterms:modified xsi:type="dcterms:W3CDTF">2018-09-04T19:06:00Z</dcterms:modified>
</cp:coreProperties>
</file>