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95" w:rsidRDefault="00614395" w:rsidP="00614395">
      <w:pPr>
        <w:rPr>
          <w:b/>
          <w:sz w:val="32"/>
          <w:szCs w:val="32"/>
        </w:rPr>
      </w:pPr>
      <w:r>
        <w:rPr>
          <w:b/>
          <w:sz w:val="32"/>
          <w:szCs w:val="32"/>
        </w:rPr>
        <w:t>RHE Deans Meeting</w:t>
      </w:r>
    </w:p>
    <w:p w:rsidR="00614395" w:rsidRDefault="00614395" w:rsidP="00614395">
      <w:pPr>
        <w:pBdr>
          <w:bottom w:val="single" w:sz="12" w:space="1" w:color="auto"/>
        </w:pBdr>
        <w:rPr>
          <w:b/>
        </w:rPr>
      </w:pPr>
      <w:r>
        <w:rPr>
          <w:b/>
        </w:rPr>
        <w:t>May 8, 2016</w:t>
      </w:r>
      <w:r>
        <w:rPr>
          <w:b/>
        </w:rPr>
        <w:tab/>
        <w:t xml:space="preserve"> | </w:t>
      </w:r>
      <w:r>
        <w:rPr>
          <w:b/>
        </w:rPr>
        <w:tab/>
        <w:t xml:space="preserve">10:00 am – 3:00 pm </w:t>
      </w:r>
      <w:r>
        <w:rPr>
          <w:b/>
        </w:rPr>
        <w:tab/>
        <w:t>|</w:t>
      </w:r>
      <w:r>
        <w:rPr>
          <w:b/>
        </w:rPr>
        <w:tab/>
        <w:t>Baker 229</w:t>
      </w:r>
      <w:r>
        <w:rPr>
          <w:b/>
        </w:rPr>
        <w:tab/>
      </w:r>
    </w:p>
    <w:p w:rsidR="00614395" w:rsidRDefault="00614395" w:rsidP="00614395">
      <w:pPr>
        <w:rPr>
          <w:b/>
        </w:rPr>
      </w:pPr>
    </w:p>
    <w:p w:rsidR="00614395" w:rsidRDefault="00614395" w:rsidP="00614395">
      <w:r>
        <w:t>Attendees: Willan, Anderson, Pennington, Howard, Abraham, Tuck, Cushman, Becker</w:t>
      </w:r>
    </w:p>
    <w:p w:rsidR="00614395" w:rsidRDefault="00614395" w:rsidP="00614395">
      <w:pPr>
        <w:pBdr>
          <w:bottom w:val="single" w:sz="12" w:space="1" w:color="auto"/>
        </w:pBdr>
        <w:rPr>
          <w:b/>
        </w:rPr>
      </w:pPr>
    </w:p>
    <w:p w:rsidR="00614395" w:rsidRDefault="00614395" w:rsidP="00614395">
      <w:pPr>
        <w:rPr>
          <w:b/>
        </w:rPr>
      </w:pPr>
    </w:p>
    <w:p w:rsidR="00A52D10" w:rsidRDefault="0098098E" w:rsidP="00A52D10">
      <w:pPr>
        <w:rPr>
          <w:i/>
          <w:sz w:val="22"/>
          <w:szCs w:val="22"/>
        </w:rPr>
      </w:pPr>
      <w:r>
        <w:rPr>
          <w:i/>
          <w:sz w:val="22"/>
          <w:szCs w:val="22"/>
        </w:rPr>
        <w:t>10:0</w:t>
      </w:r>
      <w:r w:rsidR="00A52D10">
        <w:rPr>
          <w:i/>
          <w:sz w:val="22"/>
          <w:szCs w:val="22"/>
        </w:rPr>
        <w:t>0</w:t>
      </w:r>
      <w:r w:rsidR="00A52D10" w:rsidRPr="00B12B15">
        <w:rPr>
          <w:i/>
          <w:sz w:val="22"/>
          <w:szCs w:val="22"/>
        </w:rPr>
        <w:t xml:space="preserve"> –</w:t>
      </w:r>
      <w:r w:rsidR="001C04E9">
        <w:rPr>
          <w:i/>
          <w:sz w:val="22"/>
          <w:szCs w:val="22"/>
        </w:rPr>
        <w:t xml:space="preserve"> 3:0</w:t>
      </w:r>
      <w:r w:rsidR="00DF7C3C">
        <w:rPr>
          <w:i/>
          <w:sz w:val="22"/>
          <w:szCs w:val="22"/>
        </w:rPr>
        <w:t>0 Updates and Discussion Items</w:t>
      </w:r>
    </w:p>
    <w:p w:rsidR="005E3DAF" w:rsidRPr="005E3DAF" w:rsidRDefault="005E3DAF" w:rsidP="005E3DAF"/>
    <w:p w:rsidR="00C33BCA" w:rsidRPr="00614395" w:rsidRDefault="001C04E9" w:rsidP="00614395">
      <w:pPr>
        <w:rPr>
          <w:u w:val="single"/>
        </w:rPr>
      </w:pPr>
      <w:r w:rsidRPr="00614395">
        <w:rPr>
          <w:u w:val="single"/>
        </w:rPr>
        <w:t>College Credit Plus</w:t>
      </w:r>
    </w:p>
    <w:p w:rsidR="00614395" w:rsidRDefault="00614395" w:rsidP="00614395">
      <w:r>
        <w:t xml:space="preserve">Anderson: CC+ probation / dismissal information. HB445 stalled. Chancellor may create an advisory committee to review program. </w:t>
      </w:r>
    </w:p>
    <w:p w:rsidR="00614395" w:rsidRPr="00614395" w:rsidRDefault="00614395" w:rsidP="00614395"/>
    <w:p w:rsidR="00B212A2" w:rsidRPr="00614395" w:rsidRDefault="00B212A2" w:rsidP="00614395">
      <w:pPr>
        <w:rPr>
          <w:u w:val="single"/>
        </w:rPr>
      </w:pPr>
      <w:r w:rsidRPr="00614395">
        <w:rPr>
          <w:u w:val="single"/>
        </w:rPr>
        <w:t>Admissions</w:t>
      </w:r>
    </w:p>
    <w:p w:rsidR="00614395" w:rsidRDefault="00614395" w:rsidP="00614395">
      <w:r>
        <w:t xml:space="preserve">Current application numbers are up compared to this time last year. CC+ applications have not all been entered into PeopleSoft yet. </w:t>
      </w:r>
    </w:p>
    <w:p w:rsidR="00614395" w:rsidRDefault="00614395" w:rsidP="00614395"/>
    <w:p w:rsidR="00614395" w:rsidRDefault="00614395" w:rsidP="00614395">
      <w:r>
        <w:t xml:space="preserve">IR summer data is not yet available: enrollment or FTE. </w:t>
      </w:r>
    </w:p>
    <w:p w:rsidR="00614395" w:rsidRDefault="00614395" w:rsidP="00614395"/>
    <w:p w:rsidR="00B212A2" w:rsidRPr="00614395" w:rsidRDefault="00B212A2" w:rsidP="00614395">
      <w:pPr>
        <w:rPr>
          <w:u w:val="single"/>
        </w:rPr>
      </w:pPr>
      <w:r w:rsidRPr="00614395">
        <w:rPr>
          <w:u w:val="single"/>
        </w:rPr>
        <w:t>Budget</w:t>
      </w:r>
    </w:p>
    <w:p w:rsidR="00B212A2" w:rsidRPr="00614395" w:rsidRDefault="00614395" w:rsidP="00614395">
      <w:r>
        <w:t xml:space="preserve">Howard reviewed </w:t>
      </w:r>
      <w:r w:rsidR="00B212A2" w:rsidRPr="00614395">
        <w:t>ALE Carry Forward Accounts</w:t>
      </w:r>
      <w:r>
        <w:t xml:space="preserve"> with the deans, including how each campus is using the account type. </w:t>
      </w:r>
      <w:r w:rsidR="0090509C">
        <w:t xml:space="preserve">Decisions regarding how these accounts will be used going forward will need to be made. Howard will continue to provide the deans with details. Willan asked the deans to consider how the campuses would like to use and/or limit ALE accounts. </w:t>
      </w:r>
    </w:p>
    <w:p w:rsidR="00B212A2" w:rsidRPr="00614395" w:rsidRDefault="0090509C" w:rsidP="0090509C">
      <w:r>
        <w:t xml:space="preserve">Howard and Smith are researching travel fund use at OHIO. They will present updated information to the deans at a future meeting that provides different options to consider regarding the future distribution and use of travel funds across the regional campus system. </w:t>
      </w:r>
    </w:p>
    <w:p w:rsidR="00B212A2" w:rsidRDefault="0090509C" w:rsidP="0090509C">
      <w:r>
        <w:t xml:space="preserve">Willan shared that the budget for FY17 has not yet been finalized. </w:t>
      </w:r>
    </w:p>
    <w:p w:rsidR="00E17570" w:rsidRPr="00614395" w:rsidRDefault="00E17570" w:rsidP="0090509C">
      <w:r>
        <w:t>Howard shared that the procurement / Bobcat Buy staff will be presenting to the regional campuses on Friday over OULN.</w:t>
      </w:r>
    </w:p>
    <w:p w:rsidR="00614395" w:rsidRDefault="00614395" w:rsidP="00614395"/>
    <w:p w:rsidR="00B212A2" w:rsidRPr="00614395" w:rsidRDefault="00B212A2" w:rsidP="00614395">
      <w:pPr>
        <w:rPr>
          <w:u w:val="single"/>
        </w:rPr>
      </w:pPr>
      <w:r w:rsidRPr="00614395">
        <w:rPr>
          <w:u w:val="single"/>
        </w:rPr>
        <w:t>Capital Plan Update</w:t>
      </w:r>
    </w:p>
    <w:p w:rsidR="00614395" w:rsidRDefault="00E17570" w:rsidP="00614395">
      <w:r>
        <w:t xml:space="preserve">Howard shared with the deans where capital plan projects are in review. The projects will be presented to the Board of Trustees in June and August, based on type. </w:t>
      </w:r>
    </w:p>
    <w:p w:rsidR="00614395" w:rsidRDefault="00614395" w:rsidP="00614395"/>
    <w:p w:rsidR="00C33BCA" w:rsidRPr="00614395" w:rsidRDefault="00C33BCA" w:rsidP="00614395">
      <w:pPr>
        <w:rPr>
          <w:u w:val="single"/>
        </w:rPr>
      </w:pPr>
      <w:r w:rsidRPr="00614395">
        <w:rPr>
          <w:u w:val="single"/>
        </w:rPr>
        <w:t>Chart of Accounts Project</w:t>
      </w:r>
    </w:p>
    <w:p w:rsidR="00614395" w:rsidRDefault="00E17570" w:rsidP="00614395">
      <w:r>
        <w:t xml:space="preserve">Howard reminded the deans of the importance of the project. Planning occur in June and each campus has identified a representative to work on it. </w:t>
      </w:r>
    </w:p>
    <w:p w:rsidR="00614395" w:rsidRDefault="00614395" w:rsidP="00614395"/>
    <w:p w:rsidR="00B212A2" w:rsidRPr="00614395" w:rsidRDefault="00B212A2" w:rsidP="00614395">
      <w:pPr>
        <w:rPr>
          <w:u w:val="single"/>
        </w:rPr>
      </w:pPr>
      <w:r w:rsidRPr="00614395">
        <w:rPr>
          <w:u w:val="single"/>
        </w:rPr>
        <w:t>Human Resources</w:t>
      </w:r>
    </w:p>
    <w:p w:rsidR="00392D5D" w:rsidRDefault="00392D5D" w:rsidP="00392D5D">
      <w:r>
        <w:t xml:space="preserve">HR emailed faculty/staff on 5/8/16 regarding health benefit contributions. Due to overpayment, rebates will be awarded to each employee who was employed during the defined timeframe and enrolled in a health benefits plan. </w:t>
      </w:r>
    </w:p>
    <w:p w:rsidR="00B212A2" w:rsidRDefault="00392D5D" w:rsidP="00392D5D">
      <w:r>
        <w:t>Howard shared updated on the r</w:t>
      </w:r>
      <w:r w:rsidR="00B212A2" w:rsidRPr="00614395">
        <w:t>eappointment</w:t>
      </w:r>
      <w:r>
        <w:t xml:space="preserve"> process and reviewed the timeline for final decisions. </w:t>
      </w:r>
      <w:r w:rsidR="00E8358E">
        <w:t xml:space="preserve">The deans discussed the process used to identify and recommend the distribution of the faculty raise pools.  </w:t>
      </w:r>
    </w:p>
    <w:p w:rsidR="00E8358E" w:rsidRDefault="00E8358E" w:rsidP="00392D5D"/>
    <w:p w:rsidR="00E8358E" w:rsidRPr="00FD7629" w:rsidRDefault="00E8358E" w:rsidP="00E8358E">
      <w:pPr>
        <w:tabs>
          <w:tab w:val="left" w:pos="1440"/>
          <w:tab w:val="left" w:pos="1800"/>
        </w:tabs>
        <w:ind w:left="1440" w:hanging="1440"/>
        <w:rPr>
          <w:i/>
          <w:sz w:val="22"/>
          <w:szCs w:val="22"/>
        </w:rPr>
      </w:pPr>
      <w:r>
        <w:rPr>
          <w:i/>
          <w:sz w:val="22"/>
          <w:szCs w:val="22"/>
        </w:rPr>
        <w:lastRenderedPageBreak/>
        <w:t>11:10 – 12:00 Steve Golding, Senior Vice President for Strategic Initiatives</w:t>
      </w:r>
    </w:p>
    <w:p w:rsidR="00E8358E" w:rsidRDefault="009775F2" w:rsidP="00392D5D">
      <w:r>
        <w:t>Golding provided a brief overview of the higher education forecast</w:t>
      </w:r>
      <w:r w:rsidR="004750F8">
        <w:t>:</w:t>
      </w:r>
      <w:r>
        <w:t xml:space="preserve"> national and regional. He shared </w:t>
      </w:r>
      <w:r w:rsidR="004750F8">
        <w:t xml:space="preserve">that </w:t>
      </w:r>
      <w:r>
        <w:t xml:space="preserve">his goal is to help the university move toward approaches that consider system as opposed to singular campus </w:t>
      </w:r>
      <w:r w:rsidR="004750F8">
        <w:t>planning</w:t>
      </w:r>
      <w:r>
        <w:t xml:space="preserve">. He sees “OHIO for Ohio” as a way for the university to address the comprehensive needs of the state and region. </w:t>
      </w:r>
      <w:r w:rsidR="004750F8">
        <w:t xml:space="preserve">Partnerships will continue to be increasingly necessary and will force the university to reimagine everything from course/program delivery to budget models. </w:t>
      </w:r>
      <w:r w:rsidR="00BC0737">
        <w:t xml:space="preserve">Cushman noted that the OHIO for Ohio strategy needs to consider how co-located campuses are impacted by the affordability messaging from the community college system. </w:t>
      </w:r>
      <w:r w:rsidR="00D96832">
        <w:t xml:space="preserve">Tuck reinforced that the development of partnered pathways have the potential to strengthen the ability to positively impact educational offerings within the regional campus communities. </w:t>
      </w:r>
      <w:r w:rsidR="00BB3359">
        <w:t>Golding noted that the growth opportunities for OHIO include a diverse range of on-site and distance programming, through exist</w:t>
      </w:r>
      <w:r w:rsidR="00553426">
        <w:t xml:space="preserve">ing and to-be-developed avenues; OHIO will need to </w:t>
      </w:r>
      <w:r w:rsidR="0089265D">
        <w:t>identify</w:t>
      </w:r>
      <w:r w:rsidR="00553426">
        <w:t xml:space="preserve"> how existing resources can be leveraged to meet the potential needs and opportunities. </w:t>
      </w:r>
    </w:p>
    <w:p w:rsidR="00E8358E" w:rsidRDefault="00E8358E" w:rsidP="00392D5D"/>
    <w:p w:rsidR="00E8358E" w:rsidRPr="00BC0737" w:rsidRDefault="00BC0737" w:rsidP="00392D5D">
      <w:pPr>
        <w:rPr>
          <w:u w:val="single"/>
        </w:rPr>
      </w:pPr>
      <w:r w:rsidRPr="00BC0737">
        <w:rPr>
          <w:u w:val="single"/>
        </w:rPr>
        <w:t>Human Resources Continued</w:t>
      </w:r>
    </w:p>
    <w:p w:rsidR="00B212A2" w:rsidRPr="00614395" w:rsidRDefault="00BA6C52" w:rsidP="00BA6C52">
      <w:r>
        <w:t>Howard and Willan reviewed the email that was distributed to the university community regarding summer h</w:t>
      </w:r>
      <w:r w:rsidR="00B212A2" w:rsidRPr="00614395">
        <w:t>ours</w:t>
      </w:r>
      <w:r>
        <w:t xml:space="preserve">. Minimum coverage should not rely solely on student workers; a staff person should be there too. </w:t>
      </w:r>
    </w:p>
    <w:p w:rsidR="00B212A2" w:rsidRPr="00614395" w:rsidRDefault="00BA6C52" w:rsidP="00BA6C52">
      <w:r>
        <w:t>Howard shared that the employee services group has discussed Group III s</w:t>
      </w:r>
      <w:r w:rsidR="00B212A2" w:rsidRPr="00614395">
        <w:t>creening</w:t>
      </w:r>
      <w:r>
        <w:t xml:space="preserve">. Screening should not consider location of an applicant. </w:t>
      </w:r>
    </w:p>
    <w:p w:rsidR="00B212A2" w:rsidRPr="00614395" w:rsidRDefault="00BA6C52" w:rsidP="00BA6C52">
      <w:r>
        <w:t>Howard shared that a new process is being implemented that will do a 24-month “lookback” period in c</w:t>
      </w:r>
      <w:r w:rsidR="00B212A2" w:rsidRPr="00614395">
        <w:t>ompensation</w:t>
      </w:r>
      <w:r>
        <w:t xml:space="preserve"> that will </w:t>
      </w:r>
      <w:r w:rsidR="00CF5322">
        <w:t xml:space="preserve">keep Group III hires from being procedurally terminated. Howard reminded the deans of the pay structure movement for AY16-17 and reviewed ongoing projects related to overload and the biennial equity analysis. </w:t>
      </w:r>
    </w:p>
    <w:p w:rsidR="00614395" w:rsidRDefault="00614395" w:rsidP="00614395"/>
    <w:p w:rsidR="00B212A2" w:rsidRPr="00614395" w:rsidRDefault="00B212A2" w:rsidP="00614395">
      <w:pPr>
        <w:rPr>
          <w:u w:val="single"/>
        </w:rPr>
      </w:pPr>
      <w:r w:rsidRPr="00614395">
        <w:rPr>
          <w:u w:val="single"/>
        </w:rPr>
        <w:t>OULN</w:t>
      </w:r>
    </w:p>
    <w:p w:rsidR="00614395" w:rsidRDefault="00CF5322" w:rsidP="00614395">
      <w:r>
        <w:t xml:space="preserve">The oversight of OULN has moved to OIT. Conversations with Cisco are ongoing related to the software contracts, screen licenses, and integration with phone networks. </w:t>
      </w:r>
    </w:p>
    <w:p w:rsidR="00614395" w:rsidRDefault="00614395" w:rsidP="00614395"/>
    <w:p w:rsidR="00C33BCA" w:rsidRPr="00614395" w:rsidRDefault="001C04E9" w:rsidP="00614395">
      <w:pPr>
        <w:rPr>
          <w:u w:val="single"/>
        </w:rPr>
      </w:pPr>
      <w:r w:rsidRPr="00614395">
        <w:rPr>
          <w:u w:val="single"/>
        </w:rPr>
        <w:t>UCM Messaging about Centers</w:t>
      </w:r>
    </w:p>
    <w:p w:rsidR="00614395" w:rsidRDefault="00104C8C" w:rsidP="00614395">
      <w:r>
        <w:t xml:space="preserve">Willan shared that he will send more information to the deans soon. </w:t>
      </w:r>
    </w:p>
    <w:p w:rsidR="00614395" w:rsidRDefault="00614395" w:rsidP="00614395"/>
    <w:p w:rsidR="00802E5F" w:rsidRPr="00614395" w:rsidRDefault="00802E5F" w:rsidP="00614395">
      <w:pPr>
        <w:rPr>
          <w:u w:val="single"/>
        </w:rPr>
      </w:pPr>
      <w:r w:rsidRPr="00614395">
        <w:rPr>
          <w:u w:val="single"/>
        </w:rPr>
        <w:t>Associate Dean Updates</w:t>
      </w:r>
    </w:p>
    <w:p w:rsidR="00614395" w:rsidRDefault="00731939" w:rsidP="00614395">
      <w:r>
        <w:t xml:space="preserve">Abraham shared that the associate deans would like to see additional information added to the OULN agreement, specific to inclusion of Athens. The associate deans recommended the development of a “how to” FAQ sheet for OULN operation that can help faculty. The compensation policy as is will be used. Abraham shared that Zanesville is hosting a UC2030 training session and that the campuses plan to collaborate on a coaching minor teaching rotation. The associate deans also spent time reviewing business continuity plans. </w:t>
      </w:r>
    </w:p>
    <w:p w:rsidR="00614395" w:rsidRDefault="00614395" w:rsidP="00614395"/>
    <w:p w:rsidR="00802E5F" w:rsidRPr="00614395" w:rsidRDefault="00802E5F" w:rsidP="00614395">
      <w:pPr>
        <w:rPr>
          <w:u w:val="single"/>
        </w:rPr>
      </w:pPr>
      <w:r w:rsidRPr="00614395">
        <w:rPr>
          <w:u w:val="single"/>
        </w:rPr>
        <w:t xml:space="preserve">Assessment Council </w:t>
      </w:r>
    </w:p>
    <w:p w:rsidR="00802E5F" w:rsidRPr="00614395" w:rsidRDefault="00B164C1" w:rsidP="00B164C1">
      <w:r>
        <w:t>Anderson reviewed the by-l</w:t>
      </w:r>
      <w:r w:rsidR="00802E5F" w:rsidRPr="00614395">
        <w:t>aws</w:t>
      </w:r>
      <w:r>
        <w:t>, goals, and membership with the deans. A clarification was requested regarding faculty type. The deans unanimously support the RHE Assessment Council by-laws.</w:t>
      </w:r>
    </w:p>
    <w:p w:rsidR="00614395" w:rsidRDefault="00614395" w:rsidP="00614395"/>
    <w:p w:rsidR="00614395" w:rsidRDefault="00614395" w:rsidP="00614395"/>
    <w:p w:rsidR="00802E5F" w:rsidRPr="00614395" w:rsidRDefault="00802E5F" w:rsidP="00614395">
      <w:pPr>
        <w:rPr>
          <w:u w:val="single"/>
        </w:rPr>
      </w:pPr>
      <w:r w:rsidRPr="00614395">
        <w:rPr>
          <w:u w:val="single"/>
        </w:rPr>
        <w:lastRenderedPageBreak/>
        <w:t>Bookstore/Cafe</w:t>
      </w:r>
    </w:p>
    <w:p w:rsidR="00614395" w:rsidRDefault="00B164C1" w:rsidP="00614395">
      <w:r>
        <w:t xml:space="preserve">The deans discussed the bookstore/café survey and plans for next academic year. Auxiliaries will be in touch with each campus to discuss options. </w:t>
      </w:r>
    </w:p>
    <w:p w:rsidR="00614395" w:rsidRDefault="00614395" w:rsidP="00614395"/>
    <w:p w:rsidR="007D7C98" w:rsidRPr="00614395" w:rsidRDefault="007D7C98" w:rsidP="00614395">
      <w:pPr>
        <w:rPr>
          <w:u w:val="single"/>
        </w:rPr>
      </w:pPr>
      <w:r w:rsidRPr="00614395">
        <w:rPr>
          <w:u w:val="single"/>
        </w:rPr>
        <w:t>Online Scheduling</w:t>
      </w:r>
    </w:p>
    <w:p w:rsidR="00614395" w:rsidRPr="00614395" w:rsidRDefault="002D6C42" w:rsidP="00614395">
      <w:r>
        <w:t xml:space="preserve">Willan shared that conversations are going on with Arts &amp; Sciences about how we can collectively leverage resources to teach courses online. </w:t>
      </w:r>
    </w:p>
    <w:p w:rsidR="00614395" w:rsidRDefault="00614395" w:rsidP="00614395"/>
    <w:p w:rsidR="001C04E9" w:rsidRPr="00614395" w:rsidRDefault="001C04E9" w:rsidP="00614395">
      <w:pPr>
        <w:rPr>
          <w:u w:val="single"/>
        </w:rPr>
      </w:pPr>
      <w:r w:rsidRPr="00614395">
        <w:rPr>
          <w:u w:val="single"/>
        </w:rPr>
        <w:t>Summer Courses and Regular Teaching Load</w:t>
      </w:r>
    </w:p>
    <w:p w:rsidR="00614395" w:rsidRDefault="003E3C11" w:rsidP="00614395">
      <w:r>
        <w:t>Cushman shared that facu</w:t>
      </w:r>
      <w:r w:rsidR="00350750">
        <w:t>lty at the Zanesville campus have</w:t>
      </w:r>
      <w:r>
        <w:t xml:space="preserve"> asked about using summer courses to help faculty meet their instructional load. Willan noted that to do so, faculty may have to be on a 12-month contra</w:t>
      </w:r>
      <w:r w:rsidR="00350750">
        <w:t>ct;</w:t>
      </w:r>
      <w:r>
        <w:t xml:space="preserve"> Wil</w:t>
      </w:r>
      <w:r w:rsidR="00350750">
        <w:t>lan and Howard will look into the option and</w:t>
      </w:r>
      <w:r>
        <w:t xml:space="preserve"> report back. </w:t>
      </w:r>
    </w:p>
    <w:p w:rsidR="00614395" w:rsidRDefault="00614395" w:rsidP="00614395"/>
    <w:p w:rsidR="001C04E9" w:rsidRPr="00614395" w:rsidRDefault="001C04E9" w:rsidP="00614395">
      <w:pPr>
        <w:rPr>
          <w:u w:val="single"/>
        </w:rPr>
      </w:pPr>
      <w:r w:rsidRPr="00614395">
        <w:rPr>
          <w:u w:val="single"/>
        </w:rPr>
        <w:t>Dissemination of Information</w:t>
      </w:r>
    </w:p>
    <w:p w:rsidR="00614395" w:rsidRDefault="008E26A0" w:rsidP="00614395">
      <w:r>
        <w:t>Anderson asked the deans how they would prefer to disseminate actionable deans</w:t>
      </w:r>
      <w:r w:rsidR="00B76DA4">
        <w:t>’</w:t>
      </w:r>
      <w:r>
        <w:t xml:space="preserve"> decisions to the regional campus communities. </w:t>
      </w:r>
      <w:r w:rsidR="004E2BEB">
        <w:t>The meeting notes will be posted more frequently/consistently once the updated RHE site is available</w:t>
      </w:r>
      <w:r w:rsidR="00B76DA4">
        <w:t>.</w:t>
      </w:r>
      <w:r w:rsidR="004E2BEB">
        <w:t xml:space="preserve"> In the meantime, information will be shared to campus communities through multiple routes, including by RHE office staff and campus deans. </w:t>
      </w:r>
      <w:bookmarkStart w:id="0" w:name="_GoBack"/>
      <w:bookmarkEnd w:id="0"/>
      <w:r w:rsidR="00B76DA4">
        <w:t xml:space="preserve"> </w:t>
      </w:r>
    </w:p>
    <w:p w:rsidR="00614395" w:rsidRDefault="00614395" w:rsidP="00614395"/>
    <w:p w:rsidR="00862E90" w:rsidRPr="00614395" w:rsidRDefault="00862E90" w:rsidP="00614395">
      <w:pPr>
        <w:rPr>
          <w:u w:val="single"/>
        </w:rPr>
      </w:pPr>
      <w:r w:rsidRPr="00614395">
        <w:rPr>
          <w:u w:val="single"/>
        </w:rPr>
        <w:t>HST Program Review Response</w:t>
      </w:r>
    </w:p>
    <w:p w:rsidR="00614395" w:rsidRDefault="00B76DA4" w:rsidP="00614395">
      <w:r>
        <w:t xml:space="preserve">Tuck will draft a letter for the HST program review and share with Southern and Lancaster. There are several specific questions that need responses. </w:t>
      </w:r>
    </w:p>
    <w:p w:rsidR="00614395" w:rsidRDefault="00614395" w:rsidP="00614395"/>
    <w:p w:rsidR="00802E5F" w:rsidRPr="00614395" w:rsidRDefault="00802E5F" w:rsidP="00614395">
      <w:pPr>
        <w:rPr>
          <w:u w:val="single"/>
        </w:rPr>
      </w:pPr>
      <w:r w:rsidRPr="00614395">
        <w:rPr>
          <w:u w:val="single"/>
        </w:rPr>
        <w:t>WIET Portal Demo</w:t>
      </w:r>
    </w:p>
    <w:p w:rsidR="00614395" w:rsidRDefault="001537CA" w:rsidP="00614395">
      <w:r>
        <w:t xml:space="preserve">Abraham demonstrated the WIET portal with the deans. Information should be updated for each campus: programs offered. Campuses and programs must be uploaded to the WIET system in order for students to be able to use funding from Job &amp; Family Services / Workforce Development. </w:t>
      </w:r>
    </w:p>
    <w:p w:rsidR="00614395" w:rsidRDefault="00614395" w:rsidP="00614395"/>
    <w:p w:rsidR="009773B8" w:rsidRPr="00614395" w:rsidRDefault="007D7C98" w:rsidP="00614395">
      <w:pPr>
        <w:rPr>
          <w:u w:val="single"/>
        </w:rPr>
      </w:pPr>
      <w:r w:rsidRPr="00614395">
        <w:rPr>
          <w:u w:val="single"/>
        </w:rPr>
        <w:t>ESPN3 Initiative</w:t>
      </w:r>
    </w:p>
    <w:p w:rsidR="00614395" w:rsidRPr="00614395" w:rsidRDefault="00F4344D" w:rsidP="00614395">
      <w:r>
        <w:t xml:space="preserve">Willan shared that the Southern campus is working with Scripps and OU Athletics to broadcast approximately 30 different events this fall semester. Two EM courses will be taught from the Athens campus in order to do so. </w:t>
      </w:r>
    </w:p>
    <w:p w:rsidR="00614395" w:rsidRDefault="00614395" w:rsidP="00614395"/>
    <w:p w:rsidR="007D7C98" w:rsidRPr="00614395" w:rsidRDefault="007D7C98" w:rsidP="00614395">
      <w:pPr>
        <w:rPr>
          <w:u w:val="single"/>
        </w:rPr>
      </w:pPr>
      <w:r w:rsidRPr="00614395">
        <w:rPr>
          <w:u w:val="single"/>
        </w:rPr>
        <w:t>Psychology Degree</w:t>
      </w:r>
    </w:p>
    <w:p w:rsidR="00614395" w:rsidRDefault="00F4344D" w:rsidP="00614395">
      <w:r>
        <w:t xml:space="preserve">Willan and Anderson shared that Arts &amp; Sciences is working to develop an online psychology degree. This will not impact the desire by the regional campus system to officially offer the program. More information will be forthcoming once available. </w:t>
      </w:r>
    </w:p>
    <w:p w:rsidR="00614395" w:rsidRDefault="00614395" w:rsidP="00614395"/>
    <w:p w:rsidR="00B56748" w:rsidRPr="00614395" w:rsidRDefault="00B56748" w:rsidP="00614395">
      <w:pPr>
        <w:rPr>
          <w:u w:val="single"/>
        </w:rPr>
      </w:pPr>
      <w:r w:rsidRPr="00614395">
        <w:rPr>
          <w:u w:val="single"/>
        </w:rPr>
        <w:t>Regional Campus Day at Statehouse</w:t>
      </w:r>
    </w:p>
    <w:p w:rsidR="00614395" w:rsidRPr="00614395" w:rsidRDefault="00844A0B" w:rsidP="00614395">
      <w:r>
        <w:t xml:space="preserve">Willan shared that this will be discussed at the next IUC meeting: May 26. </w:t>
      </w:r>
    </w:p>
    <w:p w:rsidR="00614395" w:rsidRDefault="00614395" w:rsidP="00614395"/>
    <w:p w:rsidR="00D144BC" w:rsidRPr="00614395" w:rsidRDefault="00C439D0" w:rsidP="00614395">
      <w:pPr>
        <w:rPr>
          <w:u w:val="single"/>
        </w:rPr>
      </w:pPr>
      <w:r w:rsidRPr="00614395">
        <w:rPr>
          <w:u w:val="single"/>
        </w:rPr>
        <w:t>Safety Committee</w:t>
      </w:r>
    </w:p>
    <w:p w:rsidR="00614395" w:rsidRDefault="00844A0B" w:rsidP="00614395">
      <w:r>
        <w:t xml:space="preserve">Willan noted that the Safety Committee should be brought together over the summer. </w:t>
      </w:r>
    </w:p>
    <w:p w:rsidR="00614395" w:rsidRDefault="00614395" w:rsidP="00614395"/>
    <w:p w:rsidR="001537CA" w:rsidRDefault="001537CA" w:rsidP="00614395"/>
    <w:p w:rsidR="001537CA" w:rsidRDefault="001537CA" w:rsidP="00614395"/>
    <w:p w:rsidR="007A5FC6" w:rsidRPr="00614395" w:rsidRDefault="007A5FC6" w:rsidP="00614395">
      <w:pPr>
        <w:rPr>
          <w:u w:val="single"/>
        </w:rPr>
      </w:pPr>
      <w:r w:rsidRPr="00614395">
        <w:rPr>
          <w:u w:val="single"/>
        </w:rPr>
        <w:t>Faculty Conference</w:t>
      </w:r>
    </w:p>
    <w:p w:rsidR="00614395" w:rsidRDefault="002665DA" w:rsidP="00614395">
      <w:r>
        <w:t xml:space="preserve">Each campus should have a representative on the faculty conference planning session. The conference will be one day on the Chillicothe campus, with Promotion &amp; Tenure discussions on a second day. The deans asked for RSVP information to be shared once it’s known. </w:t>
      </w:r>
    </w:p>
    <w:p w:rsidR="00614395" w:rsidRDefault="00614395" w:rsidP="00614395"/>
    <w:p w:rsidR="008A66F5" w:rsidRPr="00614395" w:rsidRDefault="006E03E7" w:rsidP="00614395">
      <w:pPr>
        <w:rPr>
          <w:u w:val="single"/>
        </w:rPr>
      </w:pPr>
      <w:r w:rsidRPr="00614395">
        <w:rPr>
          <w:u w:val="single"/>
        </w:rPr>
        <w:t>Ot</w:t>
      </w:r>
      <w:r w:rsidR="00A34C52" w:rsidRPr="00614395">
        <w:rPr>
          <w:u w:val="single"/>
        </w:rPr>
        <w:t>her</w:t>
      </w:r>
      <w:r w:rsidR="00ED387F" w:rsidRPr="00614395">
        <w:rPr>
          <w:u w:val="single"/>
        </w:rPr>
        <w:t xml:space="preserve"> </w:t>
      </w:r>
    </w:p>
    <w:p w:rsidR="0086514F" w:rsidRDefault="00603C87" w:rsidP="00C33BCA">
      <w:pPr>
        <w:tabs>
          <w:tab w:val="left" w:pos="1440"/>
          <w:tab w:val="left" w:pos="1800"/>
        </w:tabs>
      </w:pPr>
      <w:r>
        <w:t xml:space="preserve">Anderson shared an update on the EM program review process. Conversations with advisory groups are on-going with a goal of rewriting program learning outcomes in early fall 2016. </w:t>
      </w:r>
    </w:p>
    <w:p w:rsidR="00603C87" w:rsidRDefault="00603C87" w:rsidP="00C33BCA">
      <w:pPr>
        <w:tabs>
          <w:tab w:val="left" w:pos="1440"/>
          <w:tab w:val="left" w:pos="1800"/>
        </w:tabs>
      </w:pPr>
    </w:p>
    <w:p w:rsidR="00065402" w:rsidRDefault="00603C87" w:rsidP="00C33BCA">
      <w:pPr>
        <w:tabs>
          <w:tab w:val="left" w:pos="1440"/>
          <w:tab w:val="left" w:pos="1800"/>
        </w:tabs>
      </w:pPr>
      <w:r>
        <w:t xml:space="preserve">Abraham asked about </w:t>
      </w:r>
      <w:r w:rsidR="00EF7115">
        <w:t>levels of access to university systems and data.</w:t>
      </w:r>
      <w:r w:rsidR="00065402">
        <w:t xml:space="preserve"> The deans discussed how data is used on each campus and across the regional system. </w:t>
      </w:r>
    </w:p>
    <w:p w:rsidR="00603C87" w:rsidRPr="00E524D5" w:rsidRDefault="00EF7115" w:rsidP="00C33BCA">
      <w:pPr>
        <w:tabs>
          <w:tab w:val="left" w:pos="1440"/>
          <w:tab w:val="left" w:pos="1800"/>
        </w:tabs>
      </w:pPr>
      <w:r>
        <w:t xml:space="preserve"> </w:t>
      </w:r>
    </w:p>
    <w:p w:rsidR="0054659A" w:rsidRDefault="0054659A" w:rsidP="0086514F">
      <w:pPr>
        <w:rPr>
          <w:i/>
          <w:sz w:val="22"/>
          <w:szCs w:val="22"/>
        </w:rPr>
      </w:pPr>
    </w:p>
    <w:p w:rsidR="009710F5" w:rsidRPr="001537CA" w:rsidRDefault="002A4136" w:rsidP="00FD7629">
      <w:pPr>
        <w:tabs>
          <w:tab w:val="left" w:pos="1440"/>
          <w:tab w:val="left" w:pos="1800"/>
        </w:tabs>
        <w:ind w:left="1440" w:hanging="1440"/>
        <w:rPr>
          <w:i/>
        </w:rPr>
      </w:pPr>
      <w:r w:rsidRPr="001537CA">
        <w:rPr>
          <w:i/>
        </w:rPr>
        <w:t>3</w:t>
      </w:r>
      <w:r w:rsidR="005602B7" w:rsidRPr="001537CA">
        <w:rPr>
          <w:i/>
        </w:rPr>
        <w:t>:00 – Adjourn</w:t>
      </w:r>
    </w:p>
    <w:p w:rsidR="000D7C38" w:rsidRPr="001537CA" w:rsidRDefault="000D7C38" w:rsidP="005504F6"/>
    <w:p w:rsidR="007066AD" w:rsidRPr="001537CA" w:rsidRDefault="005504F6" w:rsidP="00724B45">
      <w:pPr>
        <w:tabs>
          <w:tab w:val="left" w:pos="1440"/>
          <w:tab w:val="left" w:pos="1800"/>
        </w:tabs>
        <w:ind w:left="1440" w:hanging="1440"/>
        <w:rPr>
          <w:i/>
        </w:rPr>
      </w:pPr>
      <w:r w:rsidRPr="001537CA">
        <w:rPr>
          <w:i/>
        </w:rPr>
        <w:t>U</w:t>
      </w:r>
      <w:r w:rsidR="002F7E2E" w:rsidRPr="001537CA">
        <w:rPr>
          <w:i/>
        </w:rPr>
        <w:t>pcoming Event</w:t>
      </w:r>
      <w:r w:rsidR="00121543" w:rsidRPr="001537CA">
        <w:rPr>
          <w:i/>
        </w:rPr>
        <w:t>s:</w:t>
      </w:r>
    </w:p>
    <w:p w:rsidR="009773B8" w:rsidRPr="001537CA" w:rsidRDefault="009773B8" w:rsidP="00DF0ABA">
      <w:pPr>
        <w:tabs>
          <w:tab w:val="left" w:pos="1440"/>
          <w:tab w:val="left" w:pos="1800"/>
        </w:tabs>
      </w:pPr>
    </w:p>
    <w:p w:rsidR="00285132" w:rsidRPr="001537CA" w:rsidRDefault="009773B8" w:rsidP="00DF0ABA">
      <w:pPr>
        <w:tabs>
          <w:tab w:val="left" w:pos="1440"/>
          <w:tab w:val="left" w:pos="1800"/>
        </w:tabs>
      </w:pPr>
      <w:r w:rsidRPr="001537CA">
        <w:t xml:space="preserve">May </w:t>
      </w:r>
      <w:r w:rsidR="00285132" w:rsidRPr="001537CA">
        <w:t>24</w:t>
      </w:r>
      <w:r w:rsidR="00285132" w:rsidRPr="001537CA">
        <w:tab/>
        <w:t>Athens &amp; RHE Academic Leadership</w:t>
      </w:r>
    </w:p>
    <w:p w:rsidR="009773B8" w:rsidRPr="001537CA" w:rsidRDefault="00285132" w:rsidP="00DF0ABA">
      <w:pPr>
        <w:tabs>
          <w:tab w:val="left" w:pos="1440"/>
          <w:tab w:val="left" w:pos="1800"/>
        </w:tabs>
      </w:pPr>
      <w:r w:rsidRPr="001537CA">
        <w:t xml:space="preserve">May </w:t>
      </w:r>
      <w:r w:rsidR="009773B8" w:rsidRPr="001537CA">
        <w:t>26</w:t>
      </w:r>
      <w:r w:rsidR="009773B8" w:rsidRPr="001537CA">
        <w:tab/>
        <w:t>Inter-University Council</w:t>
      </w:r>
    </w:p>
    <w:p w:rsidR="009773B8" w:rsidRPr="001537CA" w:rsidRDefault="009773B8" w:rsidP="00DF0ABA">
      <w:pPr>
        <w:tabs>
          <w:tab w:val="left" w:pos="1440"/>
          <w:tab w:val="left" w:pos="1800"/>
        </w:tabs>
      </w:pPr>
      <w:r w:rsidRPr="001537CA">
        <w:t>June 12-15</w:t>
      </w:r>
      <w:r w:rsidRPr="001537CA">
        <w:tab/>
        <w:t>RBCA</w:t>
      </w:r>
    </w:p>
    <w:p w:rsidR="00285132" w:rsidRPr="001537CA" w:rsidRDefault="00285132" w:rsidP="00DF0ABA">
      <w:pPr>
        <w:tabs>
          <w:tab w:val="left" w:pos="1440"/>
          <w:tab w:val="left" w:pos="1800"/>
        </w:tabs>
      </w:pPr>
      <w:r w:rsidRPr="001537CA">
        <w:t>June 23-24</w:t>
      </w:r>
      <w:r w:rsidRPr="001537CA">
        <w:tab/>
        <w:t>BOT Meeting at Lancaster</w:t>
      </w:r>
    </w:p>
    <w:p w:rsidR="009773B8" w:rsidRDefault="009773B8" w:rsidP="00DF0ABA">
      <w:pPr>
        <w:tabs>
          <w:tab w:val="left" w:pos="1440"/>
          <w:tab w:val="left" w:pos="1800"/>
        </w:tabs>
        <w:rPr>
          <w:sz w:val="20"/>
          <w:szCs w:val="20"/>
        </w:rPr>
      </w:pPr>
    </w:p>
    <w:p w:rsidR="003061B8" w:rsidRDefault="003061B8" w:rsidP="00DF0ABA">
      <w:pPr>
        <w:tabs>
          <w:tab w:val="left" w:pos="1440"/>
          <w:tab w:val="left" w:pos="1800"/>
        </w:tabs>
        <w:rPr>
          <w:sz w:val="20"/>
          <w:szCs w:val="20"/>
        </w:rPr>
      </w:pPr>
    </w:p>
    <w:p w:rsidR="00727FB2" w:rsidRPr="00724B45" w:rsidRDefault="00727FB2" w:rsidP="00DF0ABA">
      <w:pPr>
        <w:tabs>
          <w:tab w:val="left" w:pos="1440"/>
          <w:tab w:val="left" w:pos="1800"/>
        </w:tabs>
        <w:rPr>
          <w:sz w:val="20"/>
          <w:szCs w:val="20"/>
        </w:rPr>
      </w:pPr>
    </w:p>
    <w:sectPr w:rsidR="00727FB2" w:rsidRPr="00724B45" w:rsidSect="00614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E5" w:rsidRDefault="00F97DE5" w:rsidP="00832F9E">
      <w:r>
        <w:separator/>
      </w:r>
    </w:p>
  </w:endnote>
  <w:endnote w:type="continuationSeparator" w:id="0">
    <w:p w:rsidR="00F97DE5" w:rsidRDefault="00F97DE5"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E5" w:rsidRDefault="00F97DE5" w:rsidP="00832F9E">
      <w:r>
        <w:separator/>
      </w:r>
    </w:p>
  </w:footnote>
  <w:footnote w:type="continuationSeparator" w:id="0">
    <w:p w:rsidR="00F97DE5" w:rsidRDefault="00F97DE5"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61D88"/>
    <w:rsid w:val="000632F2"/>
    <w:rsid w:val="00065402"/>
    <w:rsid w:val="000662CB"/>
    <w:rsid w:val="000667C3"/>
    <w:rsid w:val="00067AC5"/>
    <w:rsid w:val="000710E7"/>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295E"/>
    <w:rsid w:val="000E4509"/>
    <w:rsid w:val="000E5032"/>
    <w:rsid w:val="000E5A7F"/>
    <w:rsid w:val="000E7961"/>
    <w:rsid w:val="000F11E9"/>
    <w:rsid w:val="000F2112"/>
    <w:rsid w:val="00102E35"/>
    <w:rsid w:val="00104800"/>
    <w:rsid w:val="00104C8C"/>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37CA"/>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500A3"/>
    <w:rsid w:val="00251932"/>
    <w:rsid w:val="00255396"/>
    <w:rsid w:val="002657FF"/>
    <w:rsid w:val="002665DA"/>
    <w:rsid w:val="0026755C"/>
    <w:rsid w:val="00270980"/>
    <w:rsid w:val="00272F94"/>
    <w:rsid w:val="0027705A"/>
    <w:rsid w:val="00283F69"/>
    <w:rsid w:val="00285132"/>
    <w:rsid w:val="0029252F"/>
    <w:rsid w:val="00292D27"/>
    <w:rsid w:val="0029341B"/>
    <w:rsid w:val="00296C5A"/>
    <w:rsid w:val="002A2233"/>
    <w:rsid w:val="002A26B8"/>
    <w:rsid w:val="002A3F0F"/>
    <w:rsid w:val="002A4136"/>
    <w:rsid w:val="002A4958"/>
    <w:rsid w:val="002B3649"/>
    <w:rsid w:val="002B3F7F"/>
    <w:rsid w:val="002B5C86"/>
    <w:rsid w:val="002C2878"/>
    <w:rsid w:val="002C35E1"/>
    <w:rsid w:val="002C381F"/>
    <w:rsid w:val="002C6781"/>
    <w:rsid w:val="002D197D"/>
    <w:rsid w:val="002D25D1"/>
    <w:rsid w:val="002D54EC"/>
    <w:rsid w:val="002D6C42"/>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0750"/>
    <w:rsid w:val="00353765"/>
    <w:rsid w:val="003539DB"/>
    <w:rsid w:val="00356F37"/>
    <w:rsid w:val="00362BC3"/>
    <w:rsid w:val="003801D9"/>
    <w:rsid w:val="0038090A"/>
    <w:rsid w:val="00385518"/>
    <w:rsid w:val="003868B0"/>
    <w:rsid w:val="00386F47"/>
    <w:rsid w:val="003905EB"/>
    <w:rsid w:val="00390997"/>
    <w:rsid w:val="00390FEF"/>
    <w:rsid w:val="00390FFD"/>
    <w:rsid w:val="003919E1"/>
    <w:rsid w:val="0039233D"/>
    <w:rsid w:val="00392D5D"/>
    <w:rsid w:val="0039445A"/>
    <w:rsid w:val="003A0031"/>
    <w:rsid w:val="003A0D44"/>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3C11"/>
    <w:rsid w:val="003E5A12"/>
    <w:rsid w:val="003F1642"/>
    <w:rsid w:val="003F1E0B"/>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50F8"/>
    <w:rsid w:val="0047772C"/>
    <w:rsid w:val="00477BEE"/>
    <w:rsid w:val="00480371"/>
    <w:rsid w:val="004855DA"/>
    <w:rsid w:val="0049480F"/>
    <w:rsid w:val="00497626"/>
    <w:rsid w:val="004978A2"/>
    <w:rsid w:val="004A1A31"/>
    <w:rsid w:val="004A3653"/>
    <w:rsid w:val="004A43D3"/>
    <w:rsid w:val="004A6498"/>
    <w:rsid w:val="004B2889"/>
    <w:rsid w:val="004B4827"/>
    <w:rsid w:val="004C3BC2"/>
    <w:rsid w:val="004C4177"/>
    <w:rsid w:val="004C5753"/>
    <w:rsid w:val="004D32FE"/>
    <w:rsid w:val="004D4D63"/>
    <w:rsid w:val="004D71BD"/>
    <w:rsid w:val="004E2BEB"/>
    <w:rsid w:val="004E3920"/>
    <w:rsid w:val="004E521B"/>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659A"/>
    <w:rsid w:val="0054775F"/>
    <w:rsid w:val="005479D7"/>
    <w:rsid w:val="005504F6"/>
    <w:rsid w:val="00552675"/>
    <w:rsid w:val="005528C5"/>
    <w:rsid w:val="00553426"/>
    <w:rsid w:val="0055358D"/>
    <w:rsid w:val="005538C9"/>
    <w:rsid w:val="005560A8"/>
    <w:rsid w:val="005602B7"/>
    <w:rsid w:val="005604EE"/>
    <w:rsid w:val="00561F48"/>
    <w:rsid w:val="0056386D"/>
    <w:rsid w:val="00564688"/>
    <w:rsid w:val="00572A0A"/>
    <w:rsid w:val="005761A0"/>
    <w:rsid w:val="00576CB2"/>
    <w:rsid w:val="005806D2"/>
    <w:rsid w:val="00590087"/>
    <w:rsid w:val="005A58B1"/>
    <w:rsid w:val="005A78DA"/>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3C87"/>
    <w:rsid w:val="00606C53"/>
    <w:rsid w:val="00610A03"/>
    <w:rsid w:val="00614395"/>
    <w:rsid w:val="006177EE"/>
    <w:rsid w:val="00617F56"/>
    <w:rsid w:val="006216D0"/>
    <w:rsid w:val="00621E55"/>
    <w:rsid w:val="006306C3"/>
    <w:rsid w:val="006312FC"/>
    <w:rsid w:val="0063302C"/>
    <w:rsid w:val="00641526"/>
    <w:rsid w:val="00642369"/>
    <w:rsid w:val="00644BEB"/>
    <w:rsid w:val="00651279"/>
    <w:rsid w:val="00651784"/>
    <w:rsid w:val="006521BD"/>
    <w:rsid w:val="006526B0"/>
    <w:rsid w:val="00655721"/>
    <w:rsid w:val="0066073C"/>
    <w:rsid w:val="00663145"/>
    <w:rsid w:val="00665D8C"/>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FB2"/>
    <w:rsid w:val="00731425"/>
    <w:rsid w:val="00731939"/>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A5FC6"/>
    <w:rsid w:val="007B0426"/>
    <w:rsid w:val="007B08D7"/>
    <w:rsid w:val="007B374D"/>
    <w:rsid w:val="007B4B0E"/>
    <w:rsid w:val="007B4C7F"/>
    <w:rsid w:val="007B6D26"/>
    <w:rsid w:val="007C026C"/>
    <w:rsid w:val="007C6C66"/>
    <w:rsid w:val="007C73A8"/>
    <w:rsid w:val="007D4DE5"/>
    <w:rsid w:val="007D7C98"/>
    <w:rsid w:val="007E020D"/>
    <w:rsid w:val="007E7414"/>
    <w:rsid w:val="007F06A1"/>
    <w:rsid w:val="007F42D6"/>
    <w:rsid w:val="007F6200"/>
    <w:rsid w:val="0080008A"/>
    <w:rsid w:val="00801C3A"/>
    <w:rsid w:val="008022D0"/>
    <w:rsid w:val="00802E5F"/>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4A0B"/>
    <w:rsid w:val="008453D5"/>
    <w:rsid w:val="0084729C"/>
    <w:rsid w:val="00850C4C"/>
    <w:rsid w:val="00851FAE"/>
    <w:rsid w:val="00852782"/>
    <w:rsid w:val="00852931"/>
    <w:rsid w:val="00857ED2"/>
    <w:rsid w:val="00862E90"/>
    <w:rsid w:val="00864FB7"/>
    <w:rsid w:val="0086514F"/>
    <w:rsid w:val="008661A1"/>
    <w:rsid w:val="008666BC"/>
    <w:rsid w:val="00867594"/>
    <w:rsid w:val="00871284"/>
    <w:rsid w:val="00874E4B"/>
    <w:rsid w:val="00882CE6"/>
    <w:rsid w:val="00883E1A"/>
    <w:rsid w:val="00885946"/>
    <w:rsid w:val="0089265D"/>
    <w:rsid w:val="00896DC9"/>
    <w:rsid w:val="008A4DED"/>
    <w:rsid w:val="008A66F5"/>
    <w:rsid w:val="008A793F"/>
    <w:rsid w:val="008B4F98"/>
    <w:rsid w:val="008B7D21"/>
    <w:rsid w:val="008D2EDE"/>
    <w:rsid w:val="008D3787"/>
    <w:rsid w:val="008D37B0"/>
    <w:rsid w:val="008D39AF"/>
    <w:rsid w:val="008D59A7"/>
    <w:rsid w:val="008D7137"/>
    <w:rsid w:val="008E26A0"/>
    <w:rsid w:val="008E2ECF"/>
    <w:rsid w:val="008E418A"/>
    <w:rsid w:val="008F1E18"/>
    <w:rsid w:val="00900DC8"/>
    <w:rsid w:val="0090509C"/>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5F2"/>
    <w:rsid w:val="00977D85"/>
    <w:rsid w:val="0098098E"/>
    <w:rsid w:val="00982E5A"/>
    <w:rsid w:val="00990366"/>
    <w:rsid w:val="00994D11"/>
    <w:rsid w:val="009958BC"/>
    <w:rsid w:val="009962FE"/>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0CE2"/>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E7942"/>
    <w:rsid w:val="00AF1F24"/>
    <w:rsid w:val="00AF275B"/>
    <w:rsid w:val="00AF3E8C"/>
    <w:rsid w:val="00AF48F9"/>
    <w:rsid w:val="00B0369C"/>
    <w:rsid w:val="00B119BE"/>
    <w:rsid w:val="00B1283C"/>
    <w:rsid w:val="00B12B15"/>
    <w:rsid w:val="00B13459"/>
    <w:rsid w:val="00B164C1"/>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4C11"/>
    <w:rsid w:val="00B475FD"/>
    <w:rsid w:val="00B523AB"/>
    <w:rsid w:val="00B56748"/>
    <w:rsid w:val="00B61D44"/>
    <w:rsid w:val="00B72710"/>
    <w:rsid w:val="00B735DC"/>
    <w:rsid w:val="00B76DA4"/>
    <w:rsid w:val="00B82857"/>
    <w:rsid w:val="00B83207"/>
    <w:rsid w:val="00B83D01"/>
    <w:rsid w:val="00B85F6B"/>
    <w:rsid w:val="00B8721F"/>
    <w:rsid w:val="00B90C97"/>
    <w:rsid w:val="00B9510F"/>
    <w:rsid w:val="00BA050D"/>
    <w:rsid w:val="00BA05D6"/>
    <w:rsid w:val="00BA6C52"/>
    <w:rsid w:val="00BB1CE8"/>
    <w:rsid w:val="00BB3359"/>
    <w:rsid w:val="00BB36C0"/>
    <w:rsid w:val="00BB3AB6"/>
    <w:rsid w:val="00BB5FDE"/>
    <w:rsid w:val="00BC0737"/>
    <w:rsid w:val="00BC0D2E"/>
    <w:rsid w:val="00BC172B"/>
    <w:rsid w:val="00BC17B5"/>
    <w:rsid w:val="00BC2540"/>
    <w:rsid w:val="00BC2781"/>
    <w:rsid w:val="00BC282B"/>
    <w:rsid w:val="00BC7B88"/>
    <w:rsid w:val="00BD2FAD"/>
    <w:rsid w:val="00BD47E8"/>
    <w:rsid w:val="00BD4B92"/>
    <w:rsid w:val="00BD7078"/>
    <w:rsid w:val="00BE04C6"/>
    <w:rsid w:val="00BF4A63"/>
    <w:rsid w:val="00BF5C86"/>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5322"/>
    <w:rsid w:val="00CF6BE8"/>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33BF"/>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6832"/>
    <w:rsid w:val="00D97FF6"/>
    <w:rsid w:val="00DA43A6"/>
    <w:rsid w:val="00DA4D6F"/>
    <w:rsid w:val="00DA4DBE"/>
    <w:rsid w:val="00DB2D64"/>
    <w:rsid w:val="00DB38DF"/>
    <w:rsid w:val="00DB469A"/>
    <w:rsid w:val="00DC3D30"/>
    <w:rsid w:val="00DC4FC5"/>
    <w:rsid w:val="00DD4227"/>
    <w:rsid w:val="00DD4F6A"/>
    <w:rsid w:val="00DE61D2"/>
    <w:rsid w:val="00DE73FC"/>
    <w:rsid w:val="00DF0A5A"/>
    <w:rsid w:val="00DF0ABA"/>
    <w:rsid w:val="00DF1190"/>
    <w:rsid w:val="00DF25AF"/>
    <w:rsid w:val="00DF5043"/>
    <w:rsid w:val="00DF7C3C"/>
    <w:rsid w:val="00E02C0B"/>
    <w:rsid w:val="00E05300"/>
    <w:rsid w:val="00E06B2C"/>
    <w:rsid w:val="00E10BD5"/>
    <w:rsid w:val="00E12344"/>
    <w:rsid w:val="00E137D2"/>
    <w:rsid w:val="00E13AC1"/>
    <w:rsid w:val="00E15A24"/>
    <w:rsid w:val="00E15CE3"/>
    <w:rsid w:val="00E173BC"/>
    <w:rsid w:val="00E17570"/>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4D5"/>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358E"/>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EF7115"/>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344D"/>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3707"/>
    <w:rsid w:val="00F945DA"/>
    <w:rsid w:val="00F97DD9"/>
    <w:rsid w:val="00F97DE5"/>
    <w:rsid w:val="00FA0C8A"/>
    <w:rsid w:val="00FA5DBD"/>
    <w:rsid w:val="00FA695D"/>
    <w:rsid w:val="00FB46A7"/>
    <w:rsid w:val="00FB5397"/>
    <w:rsid w:val="00FC0468"/>
    <w:rsid w:val="00FC1230"/>
    <w:rsid w:val="00FC13C3"/>
    <w:rsid w:val="00FC13D7"/>
    <w:rsid w:val="00FC167A"/>
    <w:rsid w:val="00FC7345"/>
    <w:rsid w:val="00FD014B"/>
    <w:rsid w:val="00FD3DD8"/>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A724"/>
  <w15:docId w15:val="{282234DA-8B5B-4B16-9D74-2D1F1E0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18</cp:revision>
  <cp:lastPrinted>2015-08-03T21:04:00Z</cp:lastPrinted>
  <dcterms:created xsi:type="dcterms:W3CDTF">2016-05-09T15:12:00Z</dcterms:created>
  <dcterms:modified xsi:type="dcterms:W3CDTF">2016-05-24T18:41:00Z</dcterms:modified>
</cp:coreProperties>
</file>