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A8" w:rsidRDefault="00E30DA8" w:rsidP="00E30DA8">
      <w:pPr>
        <w:rPr>
          <w:b/>
          <w:sz w:val="32"/>
          <w:szCs w:val="32"/>
        </w:rPr>
      </w:pPr>
      <w:r>
        <w:rPr>
          <w:b/>
          <w:sz w:val="32"/>
          <w:szCs w:val="32"/>
        </w:rPr>
        <w:t>RHE Deans Meeting</w:t>
      </w:r>
    </w:p>
    <w:p w:rsidR="00E30DA8" w:rsidRDefault="00E30DA8" w:rsidP="00E30DA8">
      <w:pPr>
        <w:pBdr>
          <w:bottom w:val="single" w:sz="12" w:space="1" w:color="auto"/>
        </w:pBdr>
        <w:rPr>
          <w:b/>
        </w:rPr>
      </w:pPr>
      <w:r>
        <w:rPr>
          <w:b/>
        </w:rPr>
        <w:t>April 11</w:t>
      </w:r>
      <w:r>
        <w:rPr>
          <w:b/>
        </w:rPr>
        <w:t>, 2016</w:t>
      </w:r>
      <w:r>
        <w:rPr>
          <w:b/>
        </w:rPr>
        <w:tab/>
        <w:t xml:space="preserve"> | </w:t>
      </w:r>
      <w:r>
        <w:rPr>
          <w:b/>
        </w:rPr>
        <w:tab/>
        <w:t>10:00 am – 3:</w:t>
      </w:r>
      <w:r>
        <w:rPr>
          <w:b/>
        </w:rPr>
        <w:t>0</w:t>
      </w:r>
      <w:r>
        <w:rPr>
          <w:b/>
        </w:rPr>
        <w:t xml:space="preserve">0 pm </w:t>
      </w:r>
      <w:r>
        <w:rPr>
          <w:b/>
        </w:rPr>
        <w:tab/>
        <w:t>|</w:t>
      </w:r>
      <w:r>
        <w:rPr>
          <w:b/>
        </w:rPr>
        <w:tab/>
        <w:t>Baker 229</w:t>
      </w:r>
      <w:r>
        <w:rPr>
          <w:b/>
        </w:rPr>
        <w:tab/>
      </w:r>
    </w:p>
    <w:p w:rsidR="00E30DA8" w:rsidRDefault="00E30DA8" w:rsidP="00E30DA8">
      <w:pPr>
        <w:rPr>
          <w:b/>
        </w:rPr>
      </w:pPr>
    </w:p>
    <w:p w:rsidR="00E30DA8" w:rsidRDefault="00E30DA8" w:rsidP="00E30DA8">
      <w:r>
        <w:t>Attendees: Willan, Anderson, Pennington, Abraham, Tuck, Cushman, Smith</w:t>
      </w:r>
    </w:p>
    <w:p w:rsidR="00E30DA8" w:rsidRDefault="00E30DA8" w:rsidP="00E30DA8">
      <w:pPr>
        <w:pBdr>
          <w:bottom w:val="single" w:sz="12" w:space="1" w:color="auto"/>
        </w:pBdr>
        <w:rPr>
          <w:b/>
        </w:rPr>
      </w:pPr>
    </w:p>
    <w:p w:rsidR="00E30DA8" w:rsidRDefault="00E30DA8" w:rsidP="00E30DA8">
      <w:pPr>
        <w:rPr>
          <w:b/>
        </w:rPr>
      </w:pPr>
    </w:p>
    <w:p w:rsidR="00E30DA8" w:rsidRPr="008F18BB" w:rsidRDefault="00E30DA8" w:rsidP="00E30DA8">
      <w:pPr>
        <w:rPr>
          <w:i/>
        </w:rPr>
      </w:pPr>
      <w:r w:rsidRPr="008F18BB">
        <w:rPr>
          <w:i/>
        </w:rPr>
        <w:t>10:00 – 3:00 Updates and Discussion Items</w:t>
      </w:r>
    </w:p>
    <w:p w:rsidR="005E3DAF" w:rsidRPr="005E3DAF" w:rsidRDefault="005E3DAF" w:rsidP="005E3DAF"/>
    <w:p w:rsidR="00F416A7" w:rsidRPr="00A06261" w:rsidRDefault="00FC13D7" w:rsidP="00E30DA8">
      <w:pPr>
        <w:rPr>
          <w:u w:val="single"/>
        </w:rPr>
      </w:pPr>
      <w:r w:rsidRPr="00A06261">
        <w:rPr>
          <w:u w:val="single"/>
        </w:rPr>
        <w:t>College Credit Plus</w:t>
      </w:r>
    </w:p>
    <w:p w:rsidR="009773B8" w:rsidRDefault="004022F4" w:rsidP="00011DD8">
      <w:r>
        <w:t xml:space="preserve">Anderson and Willan reviewed the extensive issues that have occurred in trying to adopt </w:t>
      </w:r>
      <w:r w:rsidR="00F93707" w:rsidRPr="00E30DA8">
        <w:t>Accuplacer</w:t>
      </w:r>
      <w:r>
        <w:t xml:space="preserve">. </w:t>
      </w:r>
      <w:r w:rsidR="00011DD8">
        <w:t xml:space="preserve">Anderson </w:t>
      </w:r>
      <w:r>
        <w:t>will continue to follow-up with The College Board and will provide the deans with updates. Tuck</w:t>
      </w:r>
      <w:r w:rsidR="00011DD8">
        <w:t xml:space="preserve"> inquired about the ability to hire CC+ students as</w:t>
      </w:r>
      <w:r>
        <w:t xml:space="preserve"> campus-paid</w:t>
      </w:r>
      <w:r w:rsidR="00011DD8">
        <w:t xml:space="preserve"> student workers. </w:t>
      </w:r>
      <w:r>
        <w:t xml:space="preserve">As long as the students meet job requirements and expectations, this is permissible. Given the increasing numbers of CC+ students at each campus and the desire to retain them as degree-seeking students beyond high school, the deans would like the CC+ Advisory Committee to consider how we can better manage orientation and registration for “freshman with hours.” </w:t>
      </w:r>
    </w:p>
    <w:p w:rsidR="00A06261" w:rsidRPr="00E30DA8" w:rsidRDefault="00A06261" w:rsidP="00A06261"/>
    <w:p w:rsidR="00AF275B" w:rsidRPr="00A06261" w:rsidRDefault="00F416A7" w:rsidP="00E30DA8">
      <w:pPr>
        <w:rPr>
          <w:u w:val="single"/>
        </w:rPr>
      </w:pPr>
      <w:r w:rsidRPr="00A06261">
        <w:rPr>
          <w:u w:val="single"/>
        </w:rPr>
        <w:t>Admissions Update</w:t>
      </w:r>
    </w:p>
    <w:p w:rsidR="00A06261" w:rsidRDefault="00F609DF" w:rsidP="00E30DA8">
      <w:r>
        <w:t>Willan shared updated fall 2016 freshman numbers. Curren</w:t>
      </w:r>
      <w:r w:rsidR="007C4B10">
        <w:t xml:space="preserve">t </w:t>
      </w:r>
      <w:r w:rsidR="00AC3FB5">
        <w:t>information</w:t>
      </w:r>
      <w:r w:rsidR="007C4B10">
        <w:t xml:space="preserve"> show</w:t>
      </w:r>
      <w:r w:rsidR="00AC3FB5">
        <w:t>s</w:t>
      </w:r>
      <w:r w:rsidR="007C4B10">
        <w:t xml:space="preserve"> positive growth over this time last year for fall 2015. </w:t>
      </w:r>
    </w:p>
    <w:p w:rsidR="00A06261" w:rsidRDefault="00A06261" w:rsidP="00E30DA8"/>
    <w:p w:rsidR="00F93707" w:rsidRPr="00A06261" w:rsidRDefault="00F93707" w:rsidP="00E30DA8">
      <w:pPr>
        <w:rPr>
          <w:u w:val="single"/>
        </w:rPr>
      </w:pPr>
      <w:r w:rsidRPr="00A06261">
        <w:rPr>
          <w:u w:val="single"/>
        </w:rPr>
        <w:t>Budget</w:t>
      </w:r>
    </w:p>
    <w:p w:rsidR="00A06261" w:rsidRDefault="004022F4" w:rsidP="00E30DA8">
      <w:r>
        <w:t xml:space="preserve">Willan reminded the deans that HB funds must be fully spent by June 1. The deans reviewed updated financial and budget data. </w:t>
      </w:r>
    </w:p>
    <w:p w:rsidR="00A06261" w:rsidRDefault="00A06261" w:rsidP="00E30DA8"/>
    <w:p w:rsidR="00F416A7" w:rsidRPr="00A06261" w:rsidRDefault="00F93707" w:rsidP="00E30DA8">
      <w:pPr>
        <w:rPr>
          <w:u w:val="single"/>
        </w:rPr>
      </w:pPr>
      <w:r w:rsidRPr="00A06261">
        <w:rPr>
          <w:u w:val="single"/>
        </w:rPr>
        <w:t>Faculty Total Comp</w:t>
      </w:r>
    </w:p>
    <w:p w:rsidR="00A06261" w:rsidRDefault="00EF03C1" w:rsidP="00E30DA8">
      <w:r>
        <w:t>The RHE Leadership will discuss Faculty Total Compensation</w:t>
      </w:r>
      <w:r w:rsidR="00B44C64">
        <w:t xml:space="preserve"> strategy</w:t>
      </w:r>
      <w:r>
        <w:t xml:space="preserve"> on April 22 over OULN. The guidelines and pool information </w:t>
      </w:r>
      <w:r w:rsidR="00AD6CC1">
        <w:t xml:space="preserve">have not yet been released; Willan hopes more information will be available in time for the meeting. </w:t>
      </w:r>
    </w:p>
    <w:p w:rsidR="00A06261" w:rsidRDefault="00A06261" w:rsidP="00E30DA8"/>
    <w:p w:rsidR="00F93707" w:rsidRPr="00A06261" w:rsidRDefault="00F93707" w:rsidP="00E30DA8">
      <w:pPr>
        <w:rPr>
          <w:u w:val="single"/>
        </w:rPr>
      </w:pPr>
      <w:r w:rsidRPr="00A06261">
        <w:rPr>
          <w:u w:val="single"/>
        </w:rPr>
        <w:t>Online Course Revenue</w:t>
      </w:r>
    </w:p>
    <w:p w:rsidR="00A06261" w:rsidRDefault="00AD6CC1" w:rsidP="00E30DA8">
      <w:r>
        <w:t>The deans reviewed summaries of spring 2016 online course revenue. The deans asked for more details, specifically a break</w:t>
      </w:r>
      <w:r w:rsidR="00A71A99">
        <w:t xml:space="preserve">-down by discipline and course; Willan confirmed that the information will be made available at a future meeting. </w:t>
      </w:r>
    </w:p>
    <w:p w:rsidR="00A06261" w:rsidRDefault="00A06261" w:rsidP="00E30DA8"/>
    <w:p w:rsidR="00F416A7" w:rsidRPr="00A06261" w:rsidRDefault="00F416A7" w:rsidP="00E30DA8">
      <w:pPr>
        <w:rPr>
          <w:u w:val="single"/>
        </w:rPr>
      </w:pPr>
      <w:r w:rsidRPr="00A06261">
        <w:rPr>
          <w:u w:val="single"/>
        </w:rPr>
        <w:t>Human Resources</w:t>
      </w:r>
      <w:r w:rsidR="00F93707" w:rsidRPr="00A06261">
        <w:rPr>
          <w:u w:val="single"/>
        </w:rPr>
        <w:t xml:space="preserve"> Update</w:t>
      </w:r>
    </w:p>
    <w:p w:rsidR="00A06261" w:rsidRDefault="00A71A99" w:rsidP="00E30DA8">
      <w:r>
        <w:t xml:space="preserve">Reminders: benefits open enrollment period is April 11 – 29. ALL employees must go through the process because of changes that have been made to different plans. The reappointment process is planned for May 2 – 27. </w:t>
      </w:r>
    </w:p>
    <w:p w:rsidR="00A06261" w:rsidRDefault="00A06261" w:rsidP="00E30DA8"/>
    <w:p w:rsidR="00F93707" w:rsidRPr="00A06261" w:rsidRDefault="00F93707" w:rsidP="00E30DA8">
      <w:pPr>
        <w:rPr>
          <w:u w:val="single"/>
        </w:rPr>
      </w:pPr>
      <w:r w:rsidRPr="00A06261">
        <w:rPr>
          <w:u w:val="single"/>
        </w:rPr>
        <w:t>Course Scheduling</w:t>
      </w:r>
    </w:p>
    <w:p w:rsidR="00A06261" w:rsidRDefault="00FE1311" w:rsidP="00E30DA8">
      <w:r>
        <w:t xml:space="preserve">The deans discussed the university policy on classroom and laboratory scheduling: policy 01.024. The regional campuses are specifically discussed in section four of the policy. The policy requires courses to have a standard start/end time across the system; it also requires a minimum of </w:t>
      </w:r>
      <w:r w:rsidR="00703484">
        <w:t xml:space="preserve">12% of </w:t>
      </w:r>
      <w:r>
        <w:t>course offerings</w:t>
      </w:r>
      <w:r w:rsidR="00703484">
        <w:t xml:space="preserve"> to occur</w:t>
      </w:r>
      <w:r>
        <w:t xml:space="preserve"> on Friday. </w:t>
      </w:r>
    </w:p>
    <w:p w:rsidR="00A06261" w:rsidRDefault="00A06261" w:rsidP="00E30DA8"/>
    <w:p w:rsidR="009773B8" w:rsidRPr="00A06261" w:rsidRDefault="009773B8" w:rsidP="00E30DA8">
      <w:pPr>
        <w:rPr>
          <w:u w:val="single"/>
        </w:rPr>
      </w:pPr>
      <w:r w:rsidRPr="00A06261">
        <w:rPr>
          <w:u w:val="single"/>
        </w:rPr>
        <w:lastRenderedPageBreak/>
        <w:t>Auxiliaries</w:t>
      </w:r>
    </w:p>
    <w:p w:rsidR="00A06261" w:rsidRDefault="009B4754" w:rsidP="00E30DA8">
      <w:r>
        <w:t>The deans discussed the reports and projections from Auxiliaries regarding bookstore and culinary services on each campus. Southern asked for an alternative plan/proposal, which Auxiliaries has provided. The other campu</w:t>
      </w:r>
      <w:r w:rsidR="0055431F">
        <w:t xml:space="preserve">ses will ask for similar proposals. </w:t>
      </w:r>
    </w:p>
    <w:p w:rsidR="00A06261" w:rsidRDefault="00A06261" w:rsidP="00E30DA8"/>
    <w:p w:rsidR="009773B8" w:rsidRPr="00A06261" w:rsidRDefault="009773B8" w:rsidP="00E30DA8">
      <w:pPr>
        <w:rPr>
          <w:u w:val="single"/>
        </w:rPr>
      </w:pPr>
      <w:r w:rsidRPr="00A06261">
        <w:rPr>
          <w:u w:val="single"/>
        </w:rPr>
        <w:t>Faculty Retirement Options</w:t>
      </w:r>
    </w:p>
    <w:p w:rsidR="00A06261" w:rsidRDefault="00F66320" w:rsidP="00E30DA8">
      <w:r>
        <w:t>Cushman noted that a couple of inquiries have come in from faculty regarding retirement options for faculty. There seems to be confusion between historic buy-out programs</w:t>
      </w:r>
      <w:r w:rsidR="00213766">
        <w:t xml:space="preserve"> (ERIP – early retirement incentive program)</w:t>
      </w:r>
      <w:r>
        <w:t xml:space="preserve"> and the early retirement program. The deans discussed the current options. </w:t>
      </w:r>
    </w:p>
    <w:p w:rsidR="00A06261" w:rsidRDefault="00A06261" w:rsidP="00E30DA8"/>
    <w:p w:rsidR="009773B8" w:rsidRPr="00A06261" w:rsidRDefault="009773B8" w:rsidP="00E30DA8">
      <w:pPr>
        <w:rPr>
          <w:u w:val="single"/>
        </w:rPr>
      </w:pPr>
      <w:r w:rsidRPr="00A06261">
        <w:rPr>
          <w:u w:val="single"/>
        </w:rPr>
        <w:t>BTAS Changes</w:t>
      </w:r>
    </w:p>
    <w:p w:rsidR="00A06261" w:rsidRDefault="004B525E" w:rsidP="00E30DA8">
      <w:r>
        <w:t xml:space="preserve">BTAS program changes were approved by UCC in March. </w:t>
      </w:r>
      <w:r w:rsidR="00AC137E">
        <w:t xml:space="preserve">New proposed courses have not yet been approved by ICC. </w:t>
      </w:r>
    </w:p>
    <w:p w:rsidR="00A06261" w:rsidRDefault="00A06261" w:rsidP="00E30DA8"/>
    <w:p w:rsidR="00381085" w:rsidRPr="00381085" w:rsidRDefault="00381085" w:rsidP="00E30DA8">
      <w:pPr>
        <w:rPr>
          <w:u w:val="single"/>
        </w:rPr>
      </w:pPr>
      <w:r w:rsidRPr="00381085">
        <w:rPr>
          <w:u w:val="single"/>
        </w:rPr>
        <w:t>Business Continuity Planning</w:t>
      </w:r>
    </w:p>
    <w:p w:rsidR="00381085" w:rsidRDefault="00381085" w:rsidP="00E30DA8">
      <w:r>
        <w:t>Abraham asked the group when each campus plans to have th</w:t>
      </w:r>
      <w:r w:rsidR="00EB677C">
        <w:t>eir plans completed. The deans shared that their intent is to be done in</w:t>
      </w:r>
      <w:r w:rsidR="004B6706">
        <w:t xml:space="preserve"> early May. </w:t>
      </w:r>
    </w:p>
    <w:p w:rsidR="00381085" w:rsidRDefault="00381085" w:rsidP="00E30DA8"/>
    <w:p w:rsidR="008A66F5" w:rsidRDefault="006E03E7" w:rsidP="00E30DA8">
      <w:pPr>
        <w:rPr>
          <w:u w:val="single"/>
        </w:rPr>
      </w:pPr>
      <w:r w:rsidRPr="00A06261">
        <w:rPr>
          <w:u w:val="single"/>
        </w:rPr>
        <w:t>Ot</w:t>
      </w:r>
      <w:r w:rsidR="00A34C52" w:rsidRPr="00A06261">
        <w:rPr>
          <w:u w:val="single"/>
        </w:rPr>
        <w:t>her</w:t>
      </w:r>
      <w:r w:rsidR="00ED387F" w:rsidRPr="00A06261">
        <w:rPr>
          <w:u w:val="single"/>
        </w:rPr>
        <w:t xml:space="preserve"> </w:t>
      </w:r>
    </w:p>
    <w:p w:rsidR="00223EFF" w:rsidRDefault="00223EFF" w:rsidP="00E30DA8">
      <w:r>
        <w:t xml:space="preserve">Abraham noted that there is a group of education faculty working on a co-teaching grant proposal. They will need a letter of support to submit with the grant.  </w:t>
      </w:r>
    </w:p>
    <w:p w:rsidR="0012638F" w:rsidRDefault="0012638F" w:rsidP="00E30DA8"/>
    <w:p w:rsidR="0012638F" w:rsidRDefault="0012638F" w:rsidP="00E30DA8">
      <w:r>
        <w:t xml:space="preserve">Abraham </w:t>
      </w:r>
      <w:r w:rsidR="00B87B71">
        <w:t>provided an update on the</w:t>
      </w:r>
      <w:r>
        <w:t xml:space="preserve"> Jobs and Family Services database </w:t>
      </w:r>
      <w:r w:rsidR="00B87B71">
        <w:t xml:space="preserve">(WIET) </w:t>
      </w:r>
      <w:r>
        <w:t xml:space="preserve">that includes institutions that can provide education and training. To be included in the database, campuses must list individual programs available to students. </w:t>
      </w:r>
    </w:p>
    <w:p w:rsidR="00223EFF" w:rsidRDefault="00223EFF" w:rsidP="00E30DA8"/>
    <w:p w:rsidR="00223EFF" w:rsidRPr="008E0AB3" w:rsidRDefault="00223EFF" w:rsidP="00E30DA8">
      <w:r w:rsidRPr="008E0AB3">
        <w:t>Anderson</w:t>
      </w:r>
      <w:r w:rsidR="00381085" w:rsidRPr="008E0AB3">
        <w:t xml:space="preserve"> provided a few general updates: </w:t>
      </w:r>
    </w:p>
    <w:p w:rsidR="00A2280F" w:rsidRPr="008E0AB3" w:rsidRDefault="00223EFF" w:rsidP="0038108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E0AB3">
        <w:rPr>
          <w:rFonts w:ascii="Times New Roman" w:hAnsi="Times New Roman" w:cs="Times New Roman"/>
          <w:sz w:val="24"/>
          <w:szCs w:val="24"/>
        </w:rPr>
        <w:t xml:space="preserve">UGRD position will post on April 15 with hope to have a person on board by July. </w:t>
      </w:r>
    </w:p>
    <w:p w:rsidR="009F4226" w:rsidRPr="008E0AB3" w:rsidRDefault="008E0AB3" w:rsidP="0038108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RHE assessment council has developed proposed bylaws that will be forwarded to the deans for feedback. </w:t>
      </w:r>
    </w:p>
    <w:p w:rsidR="00A2280F" w:rsidRPr="008E0AB3" w:rsidRDefault="009F4226" w:rsidP="0038108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E0AB3">
        <w:rPr>
          <w:rFonts w:ascii="Times New Roman" w:hAnsi="Times New Roman" w:cs="Times New Roman"/>
          <w:sz w:val="24"/>
          <w:szCs w:val="24"/>
        </w:rPr>
        <w:t xml:space="preserve">Starfish </w:t>
      </w:r>
      <w:r w:rsidR="008E0AB3">
        <w:rPr>
          <w:rFonts w:ascii="Times New Roman" w:hAnsi="Times New Roman" w:cs="Times New Roman"/>
          <w:sz w:val="24"/>
          <w:szCs w:val="24"/>
        </w:rPr>
        <w:t xml:space="preserve">has now been approved by the Provost. More updates will be forthcoming. </w:t>
      </w:r>
    </w:p>
    <w:p w:rsidR="00AD6CC1" w:rsidRDefault="00AD6CC1" w:rsidP="00AD6CC1"/>
    <w:p w:rsidR="0002493A" w:rsidRDefault="0002493A" w:rsidP="00AD6CC1">
      <w:r>
        <w:t xml:space="preserve">Willan noted that the School of Nursing </w:t>
      </w:r>
      <w:r w:rsidR="002C370F">
        <w:t xml:space="preserve">is considering changes aimed at </w:t>
      </w:r>
      <w:r>
        <w:t>help</w:t>
      </w:r>
      <w:r w:rsidR="002C370F">
        <w:t>ing</w:t>
      </w:r>
      <w:r>
        <w:t xml:space="preserve"> improve student pass rates on the NCLEX-RN. </w:t>
      </w:r>
      <w:r w:rsidR="002C370F">
        <w:t xml:space="preserve">Willan and </w:t>
      </w:r>
      <w:r>
        <w:t xml:space="preserve">Henderson will keep the deans updated. </w:t>
      </w:r>
    </w:p>
    <w:p w:rsidR="005E7E90" w:rsidRDefault="005E7E90" w:rsidP="00AD6CC1"/>
    <w:p w:rsidR="005E7E90" w:rsidRDefault="005E7E90" w:rsidP="00AD6CC1">
      <w:r>
        <w:t xml:space="preserve">Willan shared that Regional Higher Education is scheduled to present a dashboard to the Board of Trustees during the October meeting. </w:t>
      </w:r>
    </w:p>
    <w:p w:rsidR="0002493A" w:rsidRDefault="0002493A" w:rsidP="00AD6CC1"/>
    <w:p w:rsidR="00AD6CC1" w:rsidRDefault="00AD6CC1" w:rsidP="00AD6CC1">
      <w:r>
        <w:t>Zanesville, Chillicothe, and Southern are planning anniversary celebrations for fall 2016: 70</w:t>
      </w:r>
      <w:r w:rsidRPr="00AD6CC1">
        <w:rPr>
          <w:vertAlign w:val="superscript"/>
        </w:rPr>
        <w:t>th</w:t>
      </w:r>
      <w:r>
        <w:t xml:space="preserve"> and 60</w:t>
      </w:r>
      <w:r w:rsidRPr="00AD6CC1">
        <w:rPr>
          <w:vertAlign w:val="superscript"/>
        </w:rPr>
        <w:t>th</w:t>
      </w:r>
      <w:r>
        <w:t xml:space="preserve">. </w:t>
      </w:r>
    </w:p>
    <w:p w:rsidR="00EB677C" w:rsidRDefault="00EB677C" w:rsidP="00AD6CC1"/>
    <w:p w:rsidR="00EB677C" w:rsidRDefault="00EB677C" w:rsidP="00AD6CC1">
      <w:r>
        <w:t xml:space="preserve">Smith shared that the faculty development committee has been meeting regarding the scholarship release program. </w:t>
      </w:r>
      <w:r w:rsidR="00071E91">
        <w:t xml:space="preserve">The group is currently discussing a proposal for a new approach/strategy. </w:t>
      </w:r>
    </w:p>
    <w:p w:rsidR="00EB677C" w:rsidRPr="00E30DA8" w:rsidRDefault="00EB677C" w:rsidP="00AD6CC1"/>
    <w:p w:rsidR="0054659A" w:rsidRPr="00E91496" w:rsidRDefault="0054659A" w:rsidP="0086514F">
      <w:pPr>
        <w:rPr>
          <w:sz w:val="22"/>
          <w:szCs w:val="22"/>
        </w:rPr>
      </w:pPr>
      <w:bookmarkStart w:id="0" w:name="_GoBack"/>
      <w:bookmarkEnd w:id="0"/>
    </w:p>
    <w:p w:rsidR="009710F5" w:rsidRPr="00FD7629" w:rsidRDefault="002A4136" w:rsidP="00FD7629">
      <w:pPr>
        <w:tabs>
          <w:tab w:val="left" w:pos="1440"/>
          <w:tab w:val="left" w:pos="1800"/>
        </w:tabs>
        <w:ind w:left="1440" w:hanging="1440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3</w:t>
      </w:r>
      <w:r w:rsidR="005602B7">
        <w:rPr>
          <w:i/>
          <w:sz w:val="22"/>
          <w:szCs w:val="22"/>
        </w:rPr>
        <w:t>:00 – Adjourn</w:t>
      </w:r>
    </w:p>
    <w:p w:rsidR="000D7C38" w:rsidRPr="005504F6" w:rsidRDefault="000D7C38" w:rsidP="005504F6"/>
    <w:p w:rsidR="007066AD" w:rsidRDefault="005504F6" w:rsidP="00724B45">
      <w:pPr>
        <w:tabs>
          <w:tab w:val="left" w:pos="1440"/>
          <w:tab w:val="left" w:pos="1800"/>
        </w:tabs>
        <w:ind w:left="1440" w:hanging="1440"/>
        <w:rPr>
          <w:i/>
          <w:sz w:val="20"/>
          <w:szCs w:val="20"/>
        </w:rPr>
      </w:pPr>
      <w:r>
        <w:rPr>
          <w:i/>
          <w:sz w:val="20"/>
          <w:szCs w:val="20"/>
        </w:rPr>
        <w:t>U</w:t>
      </w:r>
      <w:r w:rsidR="002F7E2E" w:rsidRPr="00724B45">
        <w:rPr>
          <w:i/>
          <w:sz w:val="20"/>
          <w:szCs w:val="20"/>
        </w:rPr>
        <w:t>pcoming Event</w:t>
      </w:r>
      <w:r w:rsidR="00121543" w:rsidRPr="00724B45">
        <w:rPr>
          <w:i/>
          <w:sz w:val="20"/>
          <w:szCs w:val="20"/>
        </w:rPr>
        <w:t>s:</w:t>
      </w:r>
    </w:p>
    <w:p w:rsidR="00EB677C" w:rsidRDefault="003061B8" w:rsidP="00DF0ABA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April 13-16</w:t>
      </w:r>
      <w:r>
        <w:rPr>
          <w:sz w:val="20"/>
          <w:szCs w:val="20"/>
        </w:rPr>
        <w:tab/>
        <w:t>NABCA Conference</w:t>
      </w:r>
      <w:r w:rsidR="004B6706">
        <w:rPr>
          <w:sz w:val="20"/>
          <w:szCs w:val="20"/>
        </w:rPr>
        <w:tab/>
      </w:r>
      <w:r w:rsidR="004B6706">
        <w:rPr>
          <w:sz w:val="20"/>
          <w:szCs w:val="20"/>
        </w:rPr>
        <w:tab/>
      </w:r>
    </w:p>
    <w:p w:rsidR="009773B8" w:rsidRDefault="009773B8" w:rsidP="00DF0ABA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April 2</w:t>
      </w:r>
      <w:r w:rsidR="00F66320">
        <w:rPr>
          <w:sz w:val="20"/>
          <w:szCs w:val="20"/>
        </w:rPr>
        <w:t>2</w:t>
      </w:r>
      <w:r w:rsidR="004B6706">
        <w:rPr>
          <w:sz w:val="20"/>
          <w:szCs w:val="20"/>
        </w:rPr>
        <w:tab/>
      </w:r>
      <w:r>
        <w:rPr>
          <w:sz w:val="20"/>
          <w:szCs w:val="20"/>
        </w:rPr>
        <w:t>Athens &amp; RHE Academic Leadership</w:t>
      </w:r>
    </w:p>
    <w:p w:rsidR="00EB677C" w:rsidRDefault="009773B8" w:rsidP="00DF0ABA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 xml:space="preserve">April 30 </w:t>
      </w:r>
      <w:r>
        <w:rPr>
          <w:sz w:val="20"/>
          <w:szCs w:val="20"/>
        </w:rPr>
        <w:tab/>
        <w:t>Commencement</w:t>
      </w:r>
      <w:r w:rsidR="004B6706">
        <w:rPr>
          <w:sz w:val="20"/>
          <w:szCs w:val="20"/>
        </w:rPr>
        <w:tab/>
      </w:r>
      <w:r w:rsidR="004B6706">
        <w:rPr>
          <w:sz w:val="20"/>
          <w:szCs w:val="20"/>
        </w:rPr>
        <w:tab/>
      </w:r>
      <w:r w:rsidR="004B6706">
        <w:rPr>
          <w:sz w:val="20"/>
          <w:szCs w:val="20"/>
        </w:rPr>
        <w:tab/>
      </w:r>
    </w:p>
    <w:p w:rsidR="009773B8" w:rsidRDefault="009773B8" w:rsidP="00DF0ABA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May 3</w:t>
      </w:r>
      <w:r>
        <w:rPr>
          <w:sz w:val="20"/>
          <w:szCs w:val="20"/>
        </w:rPr>
        <w:tab/>
        <w:t>State Government Alumni Luncheon</w:t>
      </w:r>
    </w:p>
    <w:p w:rsidR="00EB677C" w:rsidRDefault="009773B8" w:rsidP="00DF0ABA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May 26</w:t>
      </w:r>
      <w:r>
        <w:rPr>
          <w:sz w:val="20"/>
          <w:szCs w:val="20"/>
        </w:rPr>
        <w:tab/>
        <w:t>Inter-University Council</w:t>
      </w:r>
      <w:r w:rsidR="004B6706">
        <w:rPr>
          <w:sz w:val="20"/>
          <w:szCs w:val="20"/>
        </w:rPr>
        <w:tab/>
      </w:r>
      <w:r w:rsidR="004B6706">
        <w:rPr>
          <w:sz w:val="20"/>
          <w:szCs w:val="20"/>
        </w:rPr>
        <w:tab/>
      </w:r>
    </w:p>
    <w:p w:rsidR="00727FB2" w:rsidRPr="00724B45" w:rsidRDefault="009773B8" w:rsidP="00DF0ABA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June 12-15</w:t>
      </w:r>
      <w:r>
        <w:rPr>
          <w:sz w:val="20"/>
          <w:szCs w:val="20"/>
        </w:rPr>
        <w:tab/>
        <w:t>RBCA</w:t>
      </w:r>
    </w:p>
    <w:sectPr w:rsidR="00727FB2" w:rsidRPr="00724B45" w:rsidSect="00A22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B2F" w:rsidRDefault="003F1B2F" w:rsidP="00832F9E">
      <w:r>
        <w:separator/>
      </w:r>
    </w:p>
  </w:endnote>
  <w:endnote w:type="continuationSeparator" w:id="0">
    <w:p w:rsidR="003F1B2F" w:rsidRDefault="003F1B2F" w:rsidP="0083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B2F" w:rsidRDefault="003F1B2F" w:rsidP="00832F9E">
      <w:r>
        <w:separator/>
      </w:r>
    </w:p>
  </w:footnote>
  <w:footnote w:type="continuationSeparator" w:id="0">
    <w:p w:rsidR="003F1B2F" w:rsidRDefault="003F1B2F" w:rsidP="00832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A04"/>
    <w:multiLevelType w:val="hybridMultilevel"/>
    <w:tmpl w:val="DAF0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43077"/>
    <w:multiLevelType w:val="hybridMultilevel"/>
    <w:tmpl w:val="0CE4C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313BF5"/>
    <w:multiLevelType w:val="hybridMultilevel"/>
    <w:tmpl w:val="F0465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B44D94"/>
    <w:multiLevelType w:val="multilevel"/>
    <w:tmpl w:val="F17C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4F5DFD"/>
    <w:multiLevelType w:val="hybridMultilevel"/>
    <w:tmpl w:val="E5E2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13367"/>
    <w:multiLevelType w:val="hybridMultilevel"/>
    <w:tmpl w:val="5B6A8896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499A520C"/>
    <w:multiLevelType w:val="hybridMultilevel"/>
    <w:tmpl w:val="D952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B2294"/>
    <w:multiLevelType w:val="hybridMultilevel"/>
    <w:tmpl w:val="8FE4C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86182"/>
    <w:multiLevelType w:val="hybridMultilevel"/>
    <w:tmpl w:val="0DC4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A0546"/>
    <w:multiLevelType w:val="hybridMultilevel"/>
    <w:tmpl w:val="0574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2543A"/>
    <w:multiLevelType w:val="hybridMultilevel"/>
    <w:tmpl w:val="E4A2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50C99"/>
    <w:multiLevelType w:val="hybridMultilevel"/>
    <w:tmpl w:val="0B94A5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A305B"/>
    <w:multiLevelType w:val="hybridMultilevel"/>
    <w:tmpl w:val="B470A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C32D2"/>
    <w:multiLevelType w:val="hybridMultilevel"/>
    <w:tmpl w:val="C488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10556"/>
    <w:multiLevelType w:val="hybridMultilevel"/>
    <w:tmpl w:val="DA28E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B5456"/>
    <w:multiLevelType w:val="hybridMultilevel"/>
    <w:tmpl w:val="75DA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759DF"/>
    <w:multiLevelType w:val="hybridMultilevel"/>
    <w:tmpl w:val="F660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87002"/>
    <w:multiLevelType w:val="hybridMultilevel"/>
    <w:tmpl w:val="B7DAA2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86CAA"/>
    <w:multiLevelType w:val="hybridMultilevel"/>
    <w:tmpl w:val="1FD48FC4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14"/>
  </w:num>
  <w:num w:numId="9">
    <w:abstractNumId w:val="12"/>
  </w:num>
  <w:num w:numId="10">
    <w:abstractNumId w:val="5"/>
  </w:num>
  <w:num w:numId="11">
    <w:abstractNumId w:val="15"/>
  </w:num>
  <w:num w:numId="12">
    <w:abstractNumId w:val="13"/>
  </w:num>
  <w:num w:numId="13">
    <w:abstractNumId w:val="7"/>
  </w:num>
  <w:num w:numId="14">
    <w:abstractNumId w:val="16"/>
  </w:num>
  <w:num w:numId="15">
    <w:abstractNumId w:val="18"/>
  </w:num>
  <w:num w:numId="16">
    <w:abstractNumId w:val="8"/>
  </w:num>
  <w:num w:numId="17">
    <w:abstractNumId w:val="2"/>
  </w:num>
  <w:num w:numId="18">
    <w:abstractNumId w:val="10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43"/>
    <w:rsid w:val="00001852"/>
    <w:rsid w:val="00002DE4"/>
    <w:rsid w:val="00003B0B"/>
    <w:rsid w:val="000040A8"/>
    <w:rsid w:val="00005994"/>
    <w:rsid w:val="00005E84"/>
    <w:rsid w:val="00006EB8"/>
    <w:rsid w:val="00011893"/>
    <w:rsid w:val="00011DD8"/>
    <w:rsid w:val="0001468C"/>
    <w:rsid w:val="0001473B"/>
    <w:rsid w:val="000243B2"/>
    <w:rsid w:val="0002493A"/>
    <w:rsid w:val="000311A6"/>
    <w:rsid w:val="000348EA"/>
    <w:rsid w:val="00035EBE"/>
    <w:rsid w:val="00061D88"/>
    <w:rsid w:val="000632F2"/>
    <w:rsid w:val="000662CB"/>
    <w:rsid w:val="000667C3"/>
    <w:rsid w:val="00067AC5"/>
    <w:rsid w:val="00071E91"/>
    <w:rsid w:val="00073C09"/>
    <w:rsid w:val="00075262"/>
    <w:rsid w:val="00075903"/>
    <w:rsid w:val="0008033E"/>
    <w:rsid w:val="00080E6F"/>
    <w:rsid w:val="0008543E"/>
    <w:rsid w:val="00090E41"/>
    <w:rsid w:val="000911EB"/>
    <w:rsid w:val="00091455"/>
    <w:rsid w:val="0009159A"/>
    <w:rsid w:val="000A4835"/>
    <w:rsid w:val="000A5CFC"/>
    <w:rsid w:val="000B1CAE"/>
    <w:rsid w:val="000B743A"/>
    <w:rsid w:val="000C0FF2"/>
    <w:rsid w:val="000C1885"/>
    <w:rsid w:val="000C29B2"/>
    <w:rsid w:val="000C4384"/>
    <w:rsid w:val="000C6BCE"/>
    <w:rsid w:val="000C7142"/>
    <w:rsid w:val="000D016D"/>
    <w:rsid w:val="000D03AA"/>
    <w:rsid w:val="000D149B"/>
    <w:rsid w:val="000D1DE7"/>
    <w:rsid w:val="000D1E20"/>
    <w:rsid w:val="000D7C38"/>
    <w:rsid w:val="000E0949"/>
    <w:rsid w:val="000E295E"/>
    <w:rsid w:val="000E4509"/>
    <w:rsid w:val="000E5032"/>
    <w:rsid w:val="000E5A7F"/>
    <w:rsid w:val="000E7961"/>
    <w:rsid w:val="000F11E9"/>
    <w:rsid w:val="000F2112"/>
    <w:rsid w:val="00102E35"/>
    <w:rsid w:val="00104800"/>
    <w:rsid w:val="0010684D"/>
    <w:rsid w:val="00107677"/>
    <w:rsid w:val="00110AD5"/>
    <w:rsid w:val="0011251F"/>
    <w:rsid w:val="00113AB7"/>
    <w:rsid w:val="00121543"/>
    <w:rsid w:val="00121B66"/>
    <w:rsid w:val="0012638F"/>
    <w:rsid w:val="00127D3C"/>
    <w:rsid w:val="00127E51"/>
    <w:rsid w:val="001301AE"/>
    <w:rsid w:val="00130CE4"/>
    <w:rsid w:val="0013142B"/>
    <w:rsid w:val="001338E0"/>
    <w:rsid w:val="001364D8"/>
    <w:rsid w:val="0014084B"/>
    <w:rsid w:val="00141534"/>
    <w:rsid w:val="0014153C"/>
    <w:rsid w:val="001468A3"/>
    <w:rsid w:val="001471E3"/>
    <w:rsid w:val="0015181F"/>
    <w:rsid w:val="0015365E"/>
    <w:rsid w:val="0015419A"/>
    <w:rsid w:val="0015527D"/>
    <w:rsid w:val="00160D00"/>
    <w:rsid w:val="00161391"/>
    <w:rsid w:val="0016281B"/>
    <w:rsid w:val="00163959"/>
    <w:rsid w:val="001653F7"/>
    <w:rsid w:val="00170D9E"/>
    <w:rsid w:val="001712E9"/>
    <w:rsid w:val="001728F0"/>
    <w:rsid w:val="00174DDD"/>
    <w:rsid w:val="001832CF"/>
    <w:rsid w:val="00186F5C"/>
    <w:rsid w:val="00191389"/>
    <w:rsid w:val="001929CF"/>
    <w:rsid w:val="00193DC9"/>
    <w:rsid w:val="00194C39"/>
    <w:rsid w:val="00195287"/>
    <w:rsid w:val="00197BE3"/>
    <w:rsid w:val="001A1A83"/>
    <w:rsid w:val="001A1DE0"/>
    <w:rsid w:val="001A21D8"/>
    <w:rsid w:val="001A2447"/>
    <w:rsid w:val="001A4971"/>
    <w:rsid w:val="001A7D31"/>
    <w:rsid w:val="001B12B2"/>
    <w:rsid w:val="001B2213"/>
    <w:rsid w:val="001B5648"/>
    <w:rsid w:val="001B5FE6"/>
    <w:rsid w:val="001C4B03"/>
    <w:rsid w:val="001D258A"/>
    <w:rsid w:val="001D65DA"/>
    <w:rsid w:val="001D77D9"/>
    <w:rsid w:val="001D7BA3"/>
    <w:rsid w:val="001E110E"/>
    <w:rsid w:val="001E1E37"/>
    <w:rsid w:val="001E2117"/>
    <w:rsid w:val="001E2689"/>
    <w:rsid w:val="001E3623"/>
    <w:rsid w:val="001E3852"/>
    <w:rsid w:val="001E5190"/>
    <w:rsid w:val="001E7390"/>
    <w:rsid w:val="001F0FB2"/>
    <w:rsid w:val="001F1025"/>
    <w:rsid w:val="001F1DFC"/>
    <w:rsid w:val="001F33DD"/>
    <w:rsid w:val="001F7C41"/>
    <w:rsid w:val="00206773"/>
    <w:rsid w:val="00212005"/>
    <w:rsid w:val="00213766"/>
    <w:rsid w:val="0021459B"/>
    <w:rsid w:val="00215324"/>
    <w:rsid w:val="00222CCE"/>
    <w:rsid w:val="00223AEC"/>
    <w:rsid w:val="00223EFF"/>
    <w:rsid w:val="002240E6"/>
    <w:rsid w:val="00225919"/>
    <w:rsid w:val="00226D19"/>
    <w:rsid w:val="00227690"/>
    <w:rsid w:val="00227F58"/>
    <w:rsid w:val="00231426"/>
    <w:rsid w:val="002315B1"/>
    <w:rsid w:val="00234A25"/>
    <w:rsid w:val="00234C71"/>
    <w:rsid w:val="00234DE2"/>
    <w:rsid w:val="00237CD4"/>
    <w:rsid w:val="002411FD"/>
    <w:rsid w:val="00242AE3"/>
    <w:rsid w:val="00243A20"/>
    <w:rsid w:val="00244A98"/>
    <w:rsid w:val="002450C3"/>
    <w:rsid w:val="00246AC4"/>
    <w:rsid w:val="002500A3"/>
    <w:rsid w:val="00251932"/>
    <w:rsid w:val="00255396"/>
    <w:rsid w:val="002657FF"/>
    <w:rsid w:val="0026755C"/>
    <w:rsid w:val="00270980"/>
    <w:rsid w:val="00272F94"/>
    <w:rsid w:val="002764B0"/>
    <w:rsid w:val="0027705A"/>
    <w:rsid w:val="00283F69"/>
    <w:rsid w:val="0029252F"/>
    <w:rsid w:val="00292D27"/>
    <w:rsid w:val="0029341B"/>
    <w:rsid w:val="00296C5A"/>
    <w:rsid w:val="002A2233"/>
    <w:rsid w:val="002A26B8"/>
    <w:rsid w:val="002A3F0F"/>
    <w:rsid w:val="002A4136"/>
    <w:rsid w:val="002A4958"/>
    <w:rsid w:val="002B3649"/>
    <w:rsid w:val="002B3F7F"/>
    <w:rsid w:val="002B5C86"/>
    <w:rsid w:val="002C2878"/>
    <w:rsid w:val="002C35E1"/>
    <w:rsid w:val="002C370F"/>
    <w:rsid w:val="002C381F"/>
    <w:rsid w:val="002C6781"/>
    <w:rsid w:val="002D197D"/>
    <w:rsid w:val="002D25D1"/>
    <w:rsid w:val="002D54EC"/>
    <w:rsid w:val="002E08D2"/>
    <w:rsid w:val="002F313F"/>
    <w:rsid w:val="002F33A5"/>
    <w:rsid w:val="002F41A3"/>
    <w:rsid w:val="002F60C9"/>
    <w:rsid w:val="002F6952"/>
    <w:rsid w:val="002F75F9"/>
    <w:rsid w:val="002F7E2E"/>
    <w:rsid w:val="0030385F"/>
    <w:rsid w:val="003061B8"/>
    <w:rsid w:val="00307E33"/>
    <w:rsid w:val="003109A6"/>
    <w:rsid w:val="003212B2"/>
    <w:rsid w:val="003219EB"/>
    <w:rsid w:val="00323265"/>
    <w:rsid w:val="00325A5E"/>
    <w:rsid w:val="00326774"/>
    <w:rsid w:val="0032778B"/>
    <w:rsid w:val="003303C8"/>
    <w:rsid w:val="00331259"/>
    <w:rsid w:val="00331600"/>
    <w:rsid w:val="00333450"/>
    <w:rsid w:val="00343E5D"/>
    <w:rsid w:val="003442BE"/>
    <w:rsid w:val="00345FB1"/>
    <w:rsid w:val="00346566"/>
    <w:rsid w:val="003465B0"/>
    <w:rsid w:val="00346D65"/>
    <w:rsid w:val="00353765"/>
    <w:rsid w:val="003539DB"/>
    <w:rsid w:val="00356F37"/>
    <w:rsid w:val="00362BC3"/>
    <w:rsid w:val="003801D9"/>
    <w:rsid w:val="0038090A"/>
    <w:rsid w:val="00381085"/>
    <w:rsid w:val="00385518"/>
    <w:rsid w:val="003868B0"/>
    <w:rsid w:val="00386F47"/>
    <w:rsid w:val="003905EB"/>
    <w:rsid w:val="00390997"/>
    <w:rsid w:val="00390FEF"/>
    <w:rsid w:val="00390FFD"/>
    <w:rsid w:val="003919E1"/>
    <w:rsid w:val="0039233D"/>
    <w:rsid w:val="0039445A"/>
    <w:rsid w:val="003A0031"/>
    <w:rsid w:val="003A0D44"/>
    <w:rsid w:val="003A46C3"/>
    <w:rsid w:val="003A796F"/>
    <w:rsid w:val="003B108B"/>
    <w:rsid w:val="003B1615"/>
    <w:rsid w:val="003B161A"/>
    <w:rsid w:val="003B21E7"/>
    <w:rsid w:val="003B6D25"/>
    <w:rsid w:val="003C5C7D"/>
    <w:rsid w:val="003D31A4"/>
    <w:rsid w:val="003D5452"/>
    <w:rsid w:val="003D64FA"/>
    <w:rsid w:val="003D7AC1"/>
    <w:rsid w:val="003E1C76"/>
    <w:rsid w:val="003E263C"/>
    <w:rsid w:val="003E5A12"/>
    <w:rsid w:val="003F1642"/>
    <w:rsid w:val="003F1B2F"/>
    <w:rsid w:val="003F1E0B"/>
    <w:rsid w:val="003F472E"/>
    <w:rsid w:val="003F4F43"/>
    <w:rsid w:val="003F65F8"/>
    <w:rsid w:val="004022F4"/>
    <w:rsid w:val="0040350C"/>
    <w:rsid w:val="0040443E"/>
    <w:rsid w:val="0040538C"/>
    <w:rsid w:val="00406949"/>
    <w:rsid w:val="0040766C"/>
    <w:rsid w:val="00407A7C"/>
    <w:rsid w:val="00410879"/>
    <w:rsid w:val="00414513"/>
    <w:rsid w:val="00415260"/>
    <w:rsid w:val="00417C8C"/>
    <w:rsid w:val="00423B50"/>
    <w:rsid w:val="00425961"/>
    <w:rsid w:val="004262D7"/>
    <w:rsid w:val="0043171B"/>
    <w:rsid w:val="00431D64"/>
    <w:rsid w:val="004414BD"/>
    <w:rsid w:val="0044442C"/>
    <w:rsid w:val="0045150E"/>
    <w:rsid w:val="00451E29"/>
    <w:rsid w:val="00452028"/>
    <w:rsid w:val="0045221B"/>
    <w:rsid w:val="0045223F"/>
    <w:rsid w:val="00452918"/>
    <w:rsid w:val="00455FD5"/>
    <w:rsid w:val="00462050"/>
    <w:rsid w:val="00465AC7"/>
    <w:rsid w:val="00467310"/>
    <w:rsid w:val="00472478"/>
    <w:rsid w:val="0047384B"/>
    <w:rsid w:val="0047772C"/>
    <w:rsid w:val="00477BEE"/>
    <w:rsid w:val="00480371"/>
    <w:rsid w:val="004855DA"/>
    <w:rsid w:val="0049480F"/>
    <w:rsid w:val="00497626"/>
    <w:rsid w:val="004978A2"/>
    <w:rsid w:val="004A1A31"/>
    <w:rsid w:val="004A3653"/>
    <w:rsid w:val="004A43D3"/>
    <w:rsid w:val="004A6498"/>
    <w:rsid w:val="004B2889"/>
    <w:rsid w:val="004B4827"/>
    <w:rsid w:val="004B525E"/>
    <w:rsid w:val="004B6706"/>
    <w:rsid w:val="004C4177"/>
    <w:rsid w:val="004C5753"/>
    <w:rsid w:val="004D32FE"/>
    <w:rsid w:val="004D4D63"/>
    <w:rsid w:val="004D71BD"/>
    <w:rsid w:val="004E3920"/>
    <w:rsid w:val="004F5682"/>
    <w:rsid w:val="004F6B78"/>
    <w:rsid w:val="004F7924"/>
    <w:rsid w:val="00500DC7"/>
    <w:rsid w:val="00504496"/>
    <w:rsid w:val="005051D1"/>
    <w:rsid w:val="005064CC"/>
    <w:rsid w:val="00511A5F"/>
    <w:rsid w:val="00512613"/>
    <w:rsid w:val="0051347E"/>
    <w:rsid w:val="00514E7B"/>
    <w:rsid w:val="00517A75"/>
    <w:rsid w:val="00517E9A"/>
    <w:rsid w:val="00531094"/>
    <w:rsid w:val="00533C69"/>
    <w:rsid w:val="005346C9"/>
    <w:rsid w:val="00534F27"/>
    <w:rsid w:val="00541944"/>
    <w:rsid w:val="00541E57"/>
    <w:rsid w:val="00541F0A"/>
    <w:rsid w:val="0054659A"/>
    <w:rsid w:val="0054775F"/>
    <w:rsid w:val="005479D7"/>
    <w:rsid w:val="005504F6"/>
    <w:rsid w:val="00552675"/>
    <w:rsid w:val="005528C5"/>
    <w:rsid w:val="0055358D"/>
    <w:rsid w:val="005538C9"/>
    <w:rsid w:val="0055431F"/>
    <w:rsid w:val="005560A8"/>
    <w:rsid w:val="005602B7"/>
    <w:rsid w:val="005604EE"/>
    <w:rsid w:val="00561F48"/>
    <w:rsid w:val="0056386D"/>
    <w:rsid w:val="00564688"/>
    <w:rsid w:val="00572A0A"/>
    <w:rsid w:val="005761A0"/>
    <w:rsid w:val="005806D2"/>
    <w:rsid w:val="00590087"/>
    <w:rsid w:val="005A58B1"/>
    <w:rsid w:val="005A78DA"/>
    <w:rsid w:val="005B2E15"/>
    <w:rsid w:val="005B49FE"/>
    <w:rsid w:val="005B6C8F"/>
    <w:rsid w:val="005C00F9"/>
    <w:rsid w:val="005C3A7D"/>
    <w:rsid w:val="005C44CD"/>
    <w:rsid w:val="005C459D"/>
    <w:rsid w:val="005D4FC6"/>
    <w:rsid w:val="005D600F"/>
    <w:rsid w:val="005E0EDA"/>
    <w:rsid w:val="005E38EB"/>
    <w:rsid w:val="005E3DAF"/>
    <w:rsid w:val="005E62E2"/>
    <w:rsid w:val="005E6AB0"/>
    <w:rsid w:val="005E7E90"/>
    <w:rsid w:val="005F1A1D"/>
    <w:rsid w:val="005F5AF3"/>
    <w:rsid w:val="005F68AE"/>
    <w:rsid w:val="00603C7F"/>
    <w:rsid w:val="00606C53"/>
    <w:rsid w:val="00610A03"/>
    <w:rsid w:val="006177EE"/>
    <w:rsid w:val="00617F56"/>
    <w:rsid w:val="006216D0"/>
    <w:rsid w:val="00621E55"/>
    <w:rsid w:val="006306C3"/>
    <w:rsid w:val="006312FC"/>
    <w:rsid w:val="0063302C"/>
    <w:rsid w:val="00641526"/>
    <w:rsid w:val="00642369"/>
    <w:rsid w:val="00644BEB"/>
    <w:rsid w:val="00651279"/>
    <w:rsid w:val="00651784"/>
    <w:rsid w:val="006521BD"/>
    <w:rsid w:val="006526B0"/>
    <w:rsid w:val="00655721"/>
    <w:rsid w:val="0066073C"/>
    <w:rsid w:val="00663145"/>
    <w:rsid w:val="00665D8C"/>
    <w:rsid w:val="006736D8"/>
    <w:rsid w:val="00673A2D"/>
    <w:rsid w:val="00674EB2"/>
    <w:rsid w:val="00675FA3"/>
    <w:rsid w:val="00685CFE"/>
    <w:rsid w:val="00690689"/>
    <w:rsid w:val="00693E94"/>
    <w:rsid w:val="00697947"/>
    <w:rsid w:val="006A7AF6"/>
    <w:rsid w:val="006B7D69"/>
    <w:rsid w:val="006C5654"/>
    <w:rsid w:val="006C76B0"/>
    <w:rsid w:val="006D13A6"/>
    <w:rsid w:val="006D19DB"/>
    <w:rsid w:val="006D5953"/>
    <w:rsid w:val="006E0026"/>
    <w:rsid w:val="006E031C"/>
    <w:rsid w:val="006E03E7"/>
    <w:rsid w:val="006E170E"/>
    <w:rsid w:val="006E1F18"/>
    <w:rsid w:val="006E27F4"/>
    <w:rsid w:val="006E2E71"/>
    <w:rsid w:val="006E30CB"/>
    <w:rsid w:val="006F1435"/>
    <w:rsid w:val="006F7722"/>
    <w:rsid w:val="00700B86"/>
    <w:rsid w:val="00702A50"/>
    <w:rsid w:val="00703484"/>
    <w:rsid w:val="007061F1"/>
    <w:rsid w:val="007066AD"/>
    <w:rsid w:val="007105C0"/>
    <w:rsid w:val="00710D52"/>
    <w:rsid w:val="00712385"/>
    <w:rsid w:val="00715483"/>
    <w:rsid w:val="00717639"/>
    <w:rsid w:val="00721629"/>
    <w:rsid w:val="00722406"/>
    <w:rsid w:val="00724B45"/>
    <w:rsid w:val="00727FB2"/>
    <w:rsid w:val="00731425"/>
    <w:rsid w:val="00734B8B"/>
    <w:rsid w:val="007355DD"/>
    <w:rsid w:val="00735913"/>
    <w:rsid w:val="00741357"/>
    <w:rsid w:val="00742459"/>
    <w:rsid w:val="00744517"/>
    <w:rsid w:val="00745D0C"/>
    <w:rsid w:val="00746466"/>
    <w:rsid w:val="00746649"/>
    <w:rsid w:val="007471AF"/>
    <w:rsid w:val="00747707"/>
    <w:rsid w:val="0075039C"/>
    <w:rsid w:val="00752118"/>
    <w:rsid w:val="00753737"/>
    <w:rsid w:val="007543B0"/>
    <w:rsid w:val="00756B2F"/>
    <w:rsid w:val="00756BF1"/>
    <w:rsid w:val="00761F78"/>
    <w:rsid w:val="0076627E"/>
    <w:rsid w:val="0076770B"/>
    <w:rsid w:val="007716CD"/>
    <w:rsid w:val="00772692"/>
    <w:rsid w:val="0077443F"/>
    <w:rsid w:val="00775C71"/>
    <w:rsid w:val="00775DC1"/>
    <w:rsid w:val="00785215"/>
    <w:rsid w:val="0079037D"/>
    <w:rsid w:val="007906C2"/>
    <w:rsid w:val="007943A0"/>
    <w:rsid w:val="007A2962"/>
    <w:rsid w:val="007A4481"/>
    <w:rsid w:val="007B0426"/>
    <w:rsid w:val="007B08D7"/>
    <w:rsid w:val="007B374D"/>
    <w:rsid w:val="007B4B0E"/>
    <w:rsid w:val="007B4C7F"/>
    <w:rsid w:val="007B6D26"/>
    <w:rsid w:val="007C026C"/>
    <w:rsid w:val="007C4B10"/>
    <w:rsid w:val="007C6C66"/>
    <w:rsid w:val="007C73A8"/>
    <w:rsid w:val="007D4DE5"/>
    <w:rsid w:val="007E020D"/>
    <w:rsid w:val="007E7414"/>
    <w:rsid w:val="007F06A1"/>
    <w:rsid w:val="007F42D6"/>
    <w:rsid w:val="007F6200"/>
    <w:rsid w:val="0080008A"/>
    <w:rsid w:val="00801C3A"/>
    <w:rsid w:val="008022D0"/>
    <w:rsid w:val="00807340"/>
    <w:rsid w:val="00807F21"/>
    <w:rsid w:val="008102A8"/>
    <w:rsid w:val="008119B9"/>
    <w:rsid w:val="00815DCA"/>
    <w:rsid w:val="008163F8"/>
    <w:rsid w:val="00820D1F"/>
    <w:rsid w:val="00822048"/>
    <w:rsid w:val="00825B68"/>
    <w:rsid w:val="00825D56"/>
    <w:rsid w:val="00827483"/>
    <w:rsid w:val="00832F9E"/>
    <w:rsid w:val="00836707"/>
    <w:rsid w:val="00836D72"/>
    <w:rsid w:val="008435EA"/>
    <w:rsid w:val="008453D5"/>
    <w:rsid w:val="0084729C"/>
    <w:rsid w:val="00850C4C"/>
    <w:rsid w:val="00851FAE"/>
    <w:rsid w:val="00852782"/>
    <w:rsid w:val="00852931"/>
    <w:rsid w:val="00857ED2"/>
    <w:rsid w:val="00864FB7"/>
    <w:rsid w:val="0086514F"/>
    <w:rsid w:val="008661A1"/>
    <w:rsid w:val="008666BC"/>
    <w:rsid w:val="00867594"/>
    <w:rsid w:val="00874E4B"/>
    <w:rsid w:val="00882CE6"/>
    <w:rsid w:val="00883E1A"/>
    <w:rsid w:val="00885946"/>
    <w:rsid w:val="00896DC9"/>
    <w:rsid w:val="008A4DED"/>
    <w:rsid w:val="008A66F5"/>
    <w:rsid w:val="008A793F"/>
    <w:rsid w:val="008B4F98"/>
    <w:rsid w:val="008B7D21"/>
    <w:rsid w:val="008D2EDE"/>
    <w:rsid w:val="008D3787"/>
    <w:rsid w:val="008D37B0"/>
    <w:rsid w:val="008D39AF"/>
    <w:rsid w:val="008D59A7"/>
    <w:rsid w:val="008D7137"/>
    <w:rsid w:val="008E0AB3"/>
    <w:rsid w:val="008E2ECF"/>
    <w:rsid w:val="008E418A"/>
    <w:rsid w:val="008F1E18"/>
    <w:rsid w:val="00900DC8"/>
    <w:rsid w:val="009076CD"/>
    <w:rsid w:val="00912806"/>
    <w:rsid w:val="00913020"/>
    <w:rsid w:val="0091468D"/>
    <w:rsid w:val="00915812"/>
    <w:rsid w:val="009209E0"/>
    <w:rsid w:val="00922682"/>
    <w:rsid w:val="00923C47"/>
    <w:rsid w:val="00924173"/>
    <w:rsid w:val="00925AC3"/>
    <w:rsid w:val="00931454"/>
    <w:rsid w:val="00943532"/>
    <w:rsid w:val="0094533C"/>
    <w:rsid w:val="00947AA6"/>
    <w:rsid w:val="00947AAC"/>
    <w:rsid w:val="009503B7"/>
    <w:rsid w:val="009521A1"/>
    <w:rsid w:val="00961363"/>
    <w:rsid w:val="00962151"/>
    <w:rsid w:val="00963E5A"/>
    <w:rsid w:val="00964BCB"/>
    <w:rsid w:val="00965B17"/>
    <w:rsid w:val="009710F5"/>
    <w:rsid w:val="00972B9F"/>
    <w:rsid w:val="00973A51"/>
    <w:rsid w:val="0097588C"/>
    <w:rsid w:val="00976554"/>
    <w:rsid w:val="009767F9"/>
    <w:rsid w:val="009773B8"/>
    <w:rsid w:val="00977D85"/>
    <w:rsid w:val="0098098E"/>
    <w:rsid w:val="00982E5A"/>
    <w:rsid w:val="00990366"/>
    <w:rsid w:val="00994D11"/>
    <w:rsid w:val="009958BC"/>
    <w:rsid w:val="009962FE"/>
    <w:rsid w:val="009A1C4F"/>
    <w:rsid w:val="009A5B20"/>
    <w:rsid w:val="009A6B8E"/>
    <w:rsid w:val="009A71EC"/>
    <w:rsid w:val="009B215D"/>
    <w:rsid w:val="009B4754"/>
    <w:rsid w:val="009B5251"/>
    <w:rsid w:val="009B6881"/>
    <w:rsid w:val="009C31A2"/>
    <w:rsid w:val="009C35C0"/>
    <w:rsid w:val="009C396F"/>
    <w:rsid w:val="009D2FEE"/>
    <w:rsid w:val="009D4F61"/>
    <w:rsid w:val="009D5B72"/>
    <w:rsid w:val="009D6CA8"/>
    <w:rsid w:val="009E7505"/>
    <w:rsid w:val="009E7B65"/>
    <w:rsid w:val="009F2139"/>
    <w:rsid w:val="009F4226"/>
    <w:rsid w:val="009F5CAF"/>
    <w:rsid w:val="009F7351"/>
    <w:rsid w:val="00A05F7B"/>
    <w:rsid w:val="00A0607A"/>
    <w:rsid w:val="00A06261"/>
    <w:rsid w:val="00A06E37"/>
    <w:rsid w:val="00A1139F"/>
    <w:rsid w:val="00A116DC"/>
    <w:rsid w:val="00A21616"/>
    <w:rsid w:val="00A21B57"/>
    <w:rsid w:val="00A226EA"/>
    <w:rsid w:val="00A2280F"/>
    <w:rsid w:val="00A24372"/>
    <w:rsid w:val="00A25915"/>
    <w:rsid w:val="00A34C52"/>
    <w:rsid w:val="00A36272"/>
    <w:rsid w:val="00A410B0"/>
    <w:rsid w:val="00A41B5F"/>
    <w:rsid w:val="00A475E8"/>
    <w:rsid w:val="00A514C2"/>
    <w:rsid w:val="00A525B9"/>
    <w:rsid w:val="00A52D10"/>
    <w:rsid w:val="00A52F77"/>
    <w:rsid w:val="00A5314A"/>
    <w:rsid w:val="00A54985"/>
    <w:rsid w:val="00A558E7"/>
    <w:rsid w:val="00A5722C"/>
    <w:rsid w:val="00A57B24"/>
    <w:rsid w:val="00A614F9"/>
    <w:rsid w:val="00A66EAA"/>
    <w:rsid w:val="00A70959"/>
    <w:rsid w:val="00A713DE"/>
    <w:rsid w:val="00A71A99"/>
    <w:rsid w:val="00A71FCB"/>
    <w:rsid w:val="00A82665"/>
    <w:rsid w:val="00A845B3"/>
    <w:rsid w:val="00A95800"/>
    <w:rsid w:val="00A95FEB"/>
    <w:rsid w:val="00AA07C3"/>
    <w:rsid w:val="00AA3E6F"/>
    <w:rsid w:val="00AA4138"/>
    <w:rsid w:val="00AA471A"/>
    <w:rsid w:val="00AA6ED0"/>
    <w:rsid w:val="00AB4B1C"/>
    <w:rsid w:val="00AC0C9B"/>
    <w:rsid w:val="00AC137E"/>
    <w:rsid w:val="00AC150C"/>
    <w:rsid w:val="00AC30E2"/>
    <w:rsid w:val="00AC3FB5"/>
    <w:rsid w:val="00AC5B4B"/>
    <w:rsid w:val="00AD1184"/>
    <w:rsid w:val="00AD1DC2"/>
    <w:rsid w:val="00AD4B3F"/>
    <w:rsid w:val="00AD4B6F"/>
    <w:rsid w:val="00AD6CC1"/>
    <w:rsid w:val="00AD6D79"/>
    <w:rsid w:val="00AE14B9"/>
    <w:rsid w:val="00AE3240"/>
    <w:rsid w:val="00AE3C16"/>
    <w:rsid w:val="00AE5E14"/>
    <w:rsid w:val="00AE6847"/>
    <w:rsid w:val="00AE7942"/>
    <w:rsid w:val="00AF1F24"/>
    <w:rsid w:val="00AF275B"/>
    <w:rsid w:val="00AF3E8C"/>
    <w:rsid w:val="00AF48F9"/>
    <w:rsid w:val="00B0369C"/>
    <w:rsid w:val="00B119BE"/>
    <w:rsid w:val="00B1283C"/>
    <w:rsid w:val="00B12B15"/>
    <w:rsid w:val="00B13459"/>
    <w:rsid w:val="00B2116E"/>
    <w:rsid w:val="00B2754C"/>
    <w:rsid w:val="00B30196"/>
    <w:rsid w:val="00B30746"/>
    <w:rsid w:val="00B31352"/>
    <w:rsid w:val="00B31573"/>
    <w:rsid w:val="00B32B92"/>
    <w:rsid w:val="00B33760"/>
    <w:rsid w:val="00B3505F"/>
    <w:rsid w:val="00B35F9B"/>
    <w:rsid w:val="00B37552"/>
    <w:rsid w:val="00B37BD5"/>
    <w:rsid w:val="00B44C11"/>
    <w:rsid w:val="00B44C64"/>
    <w:rsid w:val="00B475FD"/>
    <w:rsid w:val="00B523AB"/>
    <w:rsid w:val="00B61D44"/>
    <w:rsid w:val="00B709BB"/>
    <w:rsid w:val="00B72710"/>
    <w:rsid w:val="00B735DC"/>
    <w:rsid w:val="00B82857"/>
    <w:rsid w:val="00B83207"/>
    <w:rsid w:val="00B83D01"/>
    <w:rsid w:val="00B85F6B"/>
    <w:rsid w:val="00B8721F"/>
    <w:rsid w:val="00B87B71"/>
    <w:rsid w:val="00B90C97"/>
    <w:rsid w:val="00B9510F"/>
    <w:rsid w:val="00BA050D"/>
    <w:rsid w:val="00BA05D6"/>
    <w:rsid w:val="00BB1CE8"/>
    <w:rsid w:val="00BB36C0"/>
    <w:rsid w:val="00BB3AB6"/>
    <w:rsid w:val="00BB5FDE"/>
    <w:rsid w:val="00BC0D2E"/>
    <w:rsid w:val="00BC172B"/>
    <w:rsid w:val="00BC2540"/>
    <w:rsid w:val="00BC2781"/>
    <w:rsid w:val="00BC282B"/>
    <w:rsid w:val="00BC7B88"/>
    <w:rsid w:val="00BD2FAD"/>
    <w:rsid w:val="00BD47E8"/>
    <w:rsid w:val="00BD4B92"/>
    <w:rsid w:val="00BD7078"/>
    <w:rsid w:val="00BE04C6"/>
    <w:rsid w:val="00BF4A63"/>
    <w:rsid w:val="00BF5C86"/>
    <w:rsid w:val="00C005B4"/>
    <w:rsid w:val="00C0421F"/>
    <w:rsid w:val="00C14956"/>
    <w:rsid w:val="00C14E46"/>
    <w:rsid w:val="00C1587D"/>
    <w:rsid w:val="00C221F3"/>
    <w:rsid w:val="00C2667B"/>
    <w:rsid w:val="00C31F7B"/>
    <w:rsid w:val="00C350F0"/>
    <w:rsid w:val="00C36ECB"/>
    <w:rsid w:val="00C410E3"/>
    <w:rsid w:val="00C42043"/>
    <w:rsid w:val="00C4289F"/>
    <w:rsid w:val="00C46738"/>
    <w:rsid w:val="00C52280"/>
    <w:rsid w:val="00C5256E"/>
    <w:rsid w:val="00C5450D"/>
    <w:rsid w:val="00C54E09"/>
    <w:rsid w:val="00C55F83"/>
    <w:rsid w:val="00C56450"/>
    <w:rsid w:val="00C6069F"/>
    <w:rsid w:val="00C619D2"/>
    <w:rsid w:val="00C70CDE"/>
    <w:rsid w:val="00C72572"/>
    <w:rsid w:val="00C73720"/>
    <w:rsid w:val="00C8061B"/>
    <w:rsid w:val="00C82179"/>
    <w:rsid w:val="00C855AE"/>
    <w:rsid w:val="00C85F06"/>
    <w:rsid w:val="00C86AFC"/>
    <w:rsid w:val="00C92F40"/>
    <w:rsid w:val="00C935D2"/>
    <w:rsid w:val="00C9438D"/>
    <w:rsid w:val="00C94A06"/>
    <w:rsid w:val="00C9691D"/>
    <w:rsid w:val="00CA000E"/>
    <w:rsid w:val="00CA5220"/>
    <w:rsid w:val="00CA6A33"/>
    <w:rsid w:val="00CB1E3B"/>
    <w:rsid w:val="00CC02D3"/>
    <w:rsid w:val="00CC440F"/>
    <w:rsid w:val="00CC7B64"/>
    <w:rsid w:val="00CD005A"/>
    <w:rsid w:val="00CD3EB4"/>
    <w:rsid w:val="00CE1DF4"/>
    <w:rsid w:val="00CE6A4A"/>
    <w:rsid w:val="00CE6BA9"/>
    <w:rsid w:val="00CF1835"/>
    <w:rsid w:val="00CF4F5A"/>
    <w:rsid w:val="00CF6BE8"/>
    <w:rsid w:val="00D03BBA"/>
    <w:rsid w:val="00D04352"/>
    <w:rsid w:val="00D05F82"/>
    <w:rsid w:val="00D06F71"/>
    <w:rsid w:val="00D1231E"/>
    <w:rsid w:val="00D151FC"/>
    <w:rsid w:val="00D15D14"/>
    <w:rsid w:val="00D16C9B"/>
    <w:rsid w:val="00D201B3"/>
    <w:rsid w:val="00D20A8B"/>
    <w:rsid w:val="00D23120"/>
    <w:rsid w:val="00D23A27"/>
    <w:rsid w:val="00D23EB2"/>
    <w:rsid w:val="00D24E73"/>
    <w:rsid w:val="00D26D4D"/>
    <w:rsid w:val="00D27441"/>
    <w:rsid w:val="00D27735"/>
    <w:rsid w:val="00D32049"/>
    <w:rsid w:val="00D33267"/>
    <w:rsid w:val="00D333BF"/>
    <w:rsid w:val="00D34D96"/>
    <w:rsid w:val="00D351BF"/>
    <w:rsid w:val="00D362FA"/>
    <w:rsid w:val="00D41D28"/>
    <w:rsid w:val="00D41DD9"/>
    <w:rsid w:val="00D50563"/>
    <w:rsid w:val="00D506FC"/>
    <w:rsid w:val="00D53BA0"/>
    <w:rsid w:val="00D55438"/>
    <w:rsid w:val="00D557D3"/>
    <w:rsid w:val="00D56AEE"/>
    <w:rsid w:val="00D6213E"/>
    <w:rsid w:val="00D658AD"/>
    <w:rsid w:val="00D672D9"/>
    <w:rsid w:val="00D727B4"/>
    <w:rsid w:val="00D7795F"/>
    <w:rsid w:val="00D77CA2"/>
    <w:rsid w:val="00D80F94"/>
    <w:rsid w:val="00D81A20"/>
    <w:rsid w:val="00D8203C"/>
    <w:rsid w:val="00D82731"/>
    <w:rsid w:val="00D82900"/>
    <w:rsid w:val="00D86D26"/>
    <w:rsid w:val="00D91DDD"/>
    <w:rsid w:val="00D97FF6"/>
    <w:rsid w:val="00DA43A6"/>
    <w:rsid w:val="00DA4D6F"/>
    <w:rsid w:val="00DA4DBE"/>
    <w:rsid w:val="00DB2D64"/>
    <w:rsid w:val="00DB38DF"/>
    <w:rsid w:val="00DB469A"/>
    <w:rsid w:val="00DC3D30"/>
    <w:rsid w:val="00DC4FC5"/>
    <w:rsid w:val="00DD4227"/>
    <w:rsid w:val="00DD4F6A"/>
    <w:rsid w:val="00DE61D2"/>
    <w:rsid w:val="00DE73FC"/>
    <w:rsid w:val="00DF0A5A"/>
    <w:rsid w:val="00DF0ABA"/>
    <w:rsid w:val="00DF1190"/>
    <w:rsid w:val="00DF25AF"/>
    <w:rsid w:val="00DF5043"/>
    <w:rsid w:val="00DF7C3C"/>
    <w:rsid w:val="00E02C0B"/>
    <w:rsid w:val="00E05300"/>
    <w:rsid w:val="00E06B2C"/>
    <w:rsid w:val="00E10BD5"/>
    <w:rsid w:val="00E12344"/>
    <w:rsid w:val="00E137D2"/>
    <w:rsid w:val="00E13AC1"/>
    <w:rsid w:val="00E15A24"/>
    <w:rsid w:val="00E15CE3"/>
    <w:rsid w:val="00E173BC"/>
    <w:rsid w:val="00E23449"/>
    <w:rsid w:val="00E24890"/>
    <w:rsid w:val="00E24995"/>
    <w:rsid w:val="00E26890"/>
    <w:rsid w:val="00E3022D"/>
    <w:rsid w:val="00E30DA8"/>
    <w:rsid w:val="00E32D93"/>
    <w:rsid w:val="00E33838"/>
    <w:rsid w:val="00E350D2"/>
    <w:rsid w:val="00E378D2"/>
    <w:rsid w:val="00E37E21"/>
    <w:rsid w:val="00E4156E"/>
    <w:rsid w:val="00E43A59"/>
    <w:rsid w:val="00E447DF"/>
    <w:rsid w:val="00E447EA"/>
    <w:rsid w:val="00E47727"/>
    <w:rsid w:val="00E527FA"/>
    <w:rsid w:val="00E54891"/>
    <w:rsid w:val="00E54B25"/>
    <w:rsid w:val="00E56830"/>
    <w:rsid w:val="00E57B79"/>
    <w:rsid w:val="00E60094"/>
    <w:rsid w:val="00E6079B"/>
    <w:rsid w:val="00E61B14"/>
    <w:rsid w:val="00E62245"/>
    <w:rsid w:val="00E642C9"/>
    <w:rsid w:val="00E65508"/>
    <w:rsid w:val="00E66AE6"/>
    <w:rsid w:val="00E67684"/>
    <w:rsid w:val="00E708B9"/>
    <w:rsid w:val="00E747D1"/>
    <w:rsid w:val="00E75079"/>
    <w:rsid w:val="00E77D20"/>
    <w:rsid w:val="00E80B91"/>
    <w:rsid w:val="00E86ACB"/>
    <w:rsid w:val="00E86E9D"/>
    <w:rsid w:val="00E87BCD"/>
    <w:rsid w:val="00E9048B"/>
    <w:rsid w:val="00E91496"/>
    <w:rsid w:val="00E9550D"/>
    <w:rsid w:val="00E972CB"/>
    <w:rsid w:val="00EA53D2"/>
    <w:rsid w:val="00EA582B"/>
    <w:rsid w:val="00EA6C9F"/>
    <w:rsid w:val="00EB20A5"/>
    <w:rsid w:val="00EB31AD"/>
    <w:rsid w:val="00EB5B2C"/>
    <w:rsid w:val="00EB6379"/>
    <w:rsid w:val="00EB658E"/>
    <w:rsid w:val="00EB677C"/>
    <w:rsid w:val="00EB6BA2"/>
    <w:rsid w:val="00EC09E6"/>
    <w:rsid w:val="00EC1256"/>
    <w:rsid w:val="00EC2517"/>
    <w:rsid w:val="00EC2E7B"/>
    <w:rsid w:val="00EC38B1"/>
    <w:rsid w:val="00EC582C"/>
    <w:rsid w:val="00ED0EB0"/>
    <w:rsid w:val="00ED1196"/>
    <w:rsid w:val="00ED2B76"/>
    <w:rsid w:val="00ED31E4"/>
    <w:rsid w:val="00ED387F"/>
    <w:rsid w:val="00ED426D"/>
    <w:rsid w:val="00ED5098"/>
    <w:rsid w:val="00ED7CD4"/>
    <w:rsid w:val="00EE3213"/>
    <w:rsid w:val="00EE52BE"/>
    <w:rsid w:val="00EE5506"/>
    <w:rsid w:val="00EE6BEE"/>
    <w:rsid w:val="00EE7B78"/>
    <w:rsid w:val="00EF03A1"/>
    <w:rsid w:val="00EF03C1"/>
    <w:rsid w:val="00EF11FF"/>
    <w:rsid w:val="00EF6481"/>
    <w:rsid w:val="00F00318"/>
    <w:rsid w:val="00F01B84"/>
    <w:rsid w:val="00F01D60"/>
    <w:rsid w:val="00F02D01"/>
    <w:rsid w:val="00F0360B"/>
    <w:rsid w:val="00F0684C"/>
    <w:rsid w:val="00F06CBA"/>
    <w:rsid w:val="00F071E5"/>
    <w:rsid w:val="00F07FFD"/>
    <w:rsid w:val="00F100EF"/>
    <w:rsid w:val="00F158E1"/>
    <w:rsid w:val="00F15D03"/>
    <w:rsid w:val="00F164F2"/>
    <w:rsid w:val="00F2146B"/>
    <w:rsid w:val="00F23D8A"/>
    <w:rsid w:val="00F245EF"/>
    <w:rsid w:val="00F24BC0"/>
    <w:rsid w:val="00F314AE"/>
    <w:rsid w:val="00F35226"/>
    <w:rsid w:val="00F37A20"/>
    <w:rsid w:val="00F416A7"/>
    <w:rsid w:val="00F41A2F"/>
    <w:rsid w:val="00F5602C"/>
    <w:rsid w:val="00F56B98"/>
    <w:rsid w:val="00F57510"/>
    <w:rsid w:val="00F577E1"/>
    <w:rsid w:val="00F609DF"/>
    <w:rsid w:val="00F61E39"/>
    <w:rsid w:val="00F62AAF"/>
    <w:rsid w:val="00F64622"/>
    <w:rsid w:val="00F66320"/>
    <w:rsid w:val="00F717F7"/>
    <w:rsid w:val="00F72CA2"/>
    <w:rsid w:val="00F731AF"/>
    <w:rsid w:val="00F76BE6"/>
    <w:rsid w:val="00F771E4"/>
    <w:rsid w:val="00F81C79"/>
    <w:rsid w:val="00F82C42"/>
    <w:rsid w:val="00F82E1A"/>
    <w:rsid w:val="00F848D9"/>
    <w:rsid w:val="00F87FAB"/>
    <w:rsid w:val="00F93196"/>
    <w:rsid w:val="00F93707"/>
    <w:rsid w:val="00F945DA"/>
    <w:rsid w:val="00F97DD9"/>
    <w:rsid w:val="00FA0C8A"/>
    <w:rsid w:val="00FA5DBD"/>
    <w:rsid w:val="00FA695D"/>
    <w:rsid w:val="00FB46A7"/>
    <w:rsid w:val="00FB5397"/>
    <w:rsid w:val="00FC0468"/>
    <w:rsid w:val="00FC1230"/>
    <w:rsid w:val="00FC13C3"/>
    <w:rsid w:val="00FC13D7"/>
    <w:rsid w:val="00FC167A"/>
    <w:rsid w:val="00FC7345"/>
    <w:rsid w:val="00FD014B"/>
    <w:rsid w:val="00FD3DD8"/>
    <w:rsid w:val="00FD5691"/>
    <w:rsid w:val="00FD6019"/>
    <w:rsid w:val="00FD7629"/>
    <w:rsid w:val="00FD7AB9"/>
    <w:rsid w:val="00FE1311"/>
    <w:rsid w:val="00FE2101"/>
    <w:rsid w:val="00FE2765"/>
    <w:rsid w:val="00FE36EA"/>
    <w:rsid w:val="00FF0558"/>
    <w:rsid w:val="00FF0BF2"/>
    <w:rsid w:val="00FF0E87"/>
    <w:rsid w:val="00FF5A49"/>
    <w:rsid w:val="00FF68F5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AE3A02-D401-414C-A707-2C661F84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543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754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754C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2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E6BA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32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F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2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F9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32F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2F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D38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Fonseca</dc:creator>
  <cp:lastModifiedBy>Anderson, Carissa</cp:lastModifiedBy>
  <cp:revision>30</cp:revision>
  <cp:lastPrinted>2016-04-11T12:50:00Z</cp:lastPrinted>
  <dcterms:created xsi:type="dcterms:W3CDTF">2016-04-11T14:16:00Z</dcterms:created>
  <dcterms:modified xsi:type="dcterms:W3CDTF">2016-04-11T18:55:00Z</dcterms:modified>
</cp:coreProperties>
</file>