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C0" w:rsidRPr="00906D9E" w:rsidRDefault="003442C0" w:rsidP="003442C0">
      <w:pPr>
        <w:rPr>
          <w:b/>
          <w:sz w:val="32"/>
          <w:szCs w:val="32"/>
        </w:rPr>
      </w:pPr>
      <w:r w:rsidRPr="00906D9E">
        <w:rPr>
          <w:b/>
          <w:sz w:val="32"/>
          <w:szCs w:val="32"/>
        </w:rPr>
        <w:t>RHE Deans Meeting</w:t>
      </w:r>
    </w:p>
    <w:p w:rsidR="003442C0" w:rsidRPr="00906D9E" w:rsidRDefault="003442C0" w:rsidP="003442C0">
      <w:pPr>
        <w:pBdr>
          <w:bottom w:val="single" w:sz="12" w:space="1" w:color="auto"/>
        </w:pBdr>
        <w:rPr>
          <w:b/>
        </w:rPr>
      </w:pPr>
      <w:r>
        <w:rPr>
          <w:b/>
        </w:rPr>
        <w:t>December 1, 2015 | 10:30 am – 3</w:t>
      </w:r>
      <w:r w:rsidRPr="00906D9E">
        <w:rPr>
          <w:b/>
        </w:rPr>
        <w:t xml:space="preserve">:00 pm </w:t>
      </w:r>
      <w:r>
        <w:rPr>
          <w:b/>
        </w:rPr>
        <w:tab/>
      </w:r>
      <w:r>
        <w:rPr>
          <w:b/>
        </w:rPr>
        <w:tab/>
      </w:r>
      <w:r>
        <w:rPr>
          <w:b/>
        </w:rPr>
        <w:tab/>
      </w:r>
      <w:r>
        <w:rPr>
          <w:b/>
        </w:rPr>
        <w:tab/>
      </w:r>
      <w:r>
        <w:rPr>
          <w:b/>
        </w:rPr>
        <w:tab/>
      </w:r>
    </w:p>
    <w:p w:rsidR="003442C0" w:rsidRPr="00906D9E" w:rsidRDefault="003442C0" w:rsidP="003442C0">
      <w:pPr>
        <w:rPr>
          <w:b/>
        </w:rPr>
      </w:pPr>
    </w:p>
    <w:p w:rsidR="003442C0" w:rsidRDefault="003442C0" w:rsidP="003442C0">
      <w:r w:rsidRPr="00906D9E">
        <w:t>Attendees: Willan, Anderson, Pennington, Howard, Abraham</w:t>
      </w:r>
      <w:r>
        <w:t xml:space="preserve">, Tuck, Cushman </w:t>
      </w:r>
    </w:p>
    <w:p w:rsidR="003442C0" w:rsidRPr="00906D9E" w:rsidRDefault="003442C0" w:rsidP="003442C0">
      <w:pPr>
        <w:pBdr>
          <w:bottom w:val="single" w:sz="12" w:space="1" w:color="auto"/>
        </w:pBdr>
        <w:rPr>
          <w:b/>
        </w:rPr>
      </w:pPr>
    </w:p>
    <w:p w:rsidR="003442C0" w:rsidRDefault="003442C0" w:rsidP="003442C0">
      <w:pPr>
        <w:rPr>
          <w:b/>
        </w:rPr>
      </w:pPr>
    </w:p>
    <w:p w:rsidR="00A52D10" w:rsidRDefault="005E6AB0" w:rsidP="00A52D10">
      <w:pPr>
        <w:rPr>
          <w:i/>
          <w:sz w:val="22"/>
          <w:szCs w:val="22"/>
        </w:rPr>
      </w:pPr>
      <w:r>
        <w:rPr>
          <w:i/>
          <w:sz w:val="22"/>
          <w:szCs w:val="22"/>
        </w:rPr>
        <w:t>10:3</w:t>
      </w:r>
      <w:r w:rsidR="00A52D10">
        <w:rPr>
          <w:i/>
          <w:sz w:val="22"/>
          <w:szCs w:val="22"/>
        </w:rPr>
        <w:t>0</w:t>
      </w:r>
      <w:r w:rsidR="00A52D10" w:rsidRPr="00B12B15">
        <w:rPr>
          <w:i/>
          <w:sz w:val="22"/>
          <w:szCs w:val="22"/>
        </w:rPr>
        <w:t xml:space="preserve"> –</w:t>
      </w:r>
      <w:r w:rsidR="00655721">
        <w:rPr>
          <w:i/>
          <w:sz w:val="22"/>
          <w:szCs w:val="22"/>
        </w:rPr>
        <w:t xml:space="preserve"> 3</w:t>
      </w:r>
      <w:r w:rsidR="00DF7C3C">
        <w:rPr>
          <w:i/>
          <w:sz w:val="22"/>
          <w:szCs w:val="22"/>
        </w:rPr>
        <w:t>:00 Updates and Discussion Items</w:t>
      </w:r>
    </w:p>
    <w:p w:rsidR="00700B86" w:rsidRDefault="00700B86" w:rsidP="00651279"/>
    <w:p w:rsidR="003442C0" w:rsidRDefault="003442C0" w:rsidP="003442C0">
      <w:pPr>
        <w:rPr>
          <w:i/>
          <w:sz w:val="22"/>
          <w:szCs w:val="22"/>
        </w:rPr>
      </w:pPr>
      <w:r>
        <w:rPr>
          <w:i/>
          <w:sz w:val="22"/>
          <w:szCs w:val="22"/>
        </w:rPr>
        <w:t>10:45</w:t>
      </w:r>
      <w:r w:rsidRPr="00B12B15">
        <w:rPr>
          <w:i/>
          <w:sz w:val="22"/>
          <w:szCs w:val="22"/>
        </w:rPr>
        <w:t xml:space="preserve"> –</w:t>
      </w:r>
      <w:r>
        <w:rPr>
          <w:i/>
          <w:sz w:val="22"/>
          <w:szCs w:val="22"/>
        </w:rPr>
        <w:t xml:space="preserve"> 11:30 EVPP Benoit </w:t>
      </w:r>
    </w:p>
    <w:p w:rsidR="003442C0" w:rsidRDefault="0033129C" w:rsidP="00651279">
      <w:r>
        <w:t xml:space="preserve">The deans and the Provost reviewed and continued conversations from the Academic Leadership meeting. </w:t>
      </w:r>
      <w:r w:rsidR="001E54FD">
        <w:t xml:space="preserve">The Provost inquired about the opportunity to partner with high schools for workforce development programming at the post-secondary level, which could provide additional enrollment streams for the regional campuses and centers. Cushman noted that the Zanesville campus is engaged in this type of conversation in Muskingum County, and Tuck added that similar conversations have begun with the Chillicothe campus and the Pickaway-Ross Career Center. </w:t>
      </w:r>
      <w:r w:rsidR="003B1495">
        <w:t xml:space="preserve">Willan and the Provost opened a discussion with the group about the organizational structure of Regional Higher Education and ideas to consider going forward. </w:t>
      </w:r>
      <w:r w:rsidR="00FB3EAF">
        <w:t xml:space="preserve">The Provost initiated a conversation with the deans about summer and identifying opportunities to expand student enrollment. </w:t>
      </w:r>
      <w:r w:rsidR="00274849">
        <w:t xml:space="preserve">The Provost shared with the deans that Ohio University is part of the State Auditor’s “checkbook” project; OHIO is one of four public institutions participating in the pilot.   </w:t>
      </w:r>
      <w:r w:rsidR="005A70A6">
        <w:t xml:space="preserve">The group quickly reviewed fall commencement plans. </w:t>
      </w:r>
    </w:p>
    <w:p w:rsidR="003442C0" w:rsidRPr="00651279" w:rsidRDefault="003442C0" w:rsidP="00651279"/>
    <w:p w:rsidR="002B5C86" w:rsidRPr="003442C0" w:rsidRDefault="006E1F18" w:rsidP="003442C0">
      <w:pPr>
        <w:rPr>
          <w:u w:val="single"/>
        </w:rPr>
      </w:pPr>
      <w:r w:rsidRPr="003442C0">
        <w:rPr>
          <w:u w:val="single"/>
        </w:rPr>
        <w:t>College Credit Plus</w:t>
      </w:r>
    </w:p>
    <w:p w:rsidR="003442C0" w:rsidRDefault="008D522B" w:rsidP="003442C0">
      <w:r>
        <w:t>Proposed amended language and ru</w:t>
      </w:r>
      <w:r w:rsidR="00726E28">
        <w:t xml:space="preserve">les are now </w:t>
      </w:r>
      <w:r w:rsidR="00714152">
        <w:t>posted and available for review; the rule changes primarily include the addition of</w:t>
      </w:r>
      <w:r w:rsidR="00726E28">
        <w:t xml:space="preserve"> summer</w:t>
      </w:r>
      <w:r w:rsidR="00714152">
        <w:t>, but an additional item to note is the need for institutions to provide CC+ students with non-textbook required instructional materials</w:t>
      </w:r>
      <w:r w:rsidR="00726E28">
        <w:t xml:space="preserve">. </w:t>
      </w:r>
      <w:r w:rsidR="00714152">
        <w:t>An item to be determined: h</w:t>
      </w:r>
      <w:r w:rsidR="00726E28">
        <w:t xml:space="preserve">ow will CC+ enrollments impact RHE proration numbers? </w:t>
      </w:r>
      <w:r w:rsidR="0053230F">
        <w:t>Focus Groups are scheduled on each campus to review CC+ implementation</w:t>
      </w:r>
      <w:r>
        <w:t xml:space="preserve"> in fall 2015 and ideas for 2016</w:t>
      </w:r>
      <w:r w:rsidR="0053230F">
        <w:t>-201</w:t>
      </w:r>
      <w:r>
        <w:t>7</w:t>
      </w:r>
      <w:r w:rsidR="0053230F">
        <w:t xml:space="preserve">. </w:t>
      </w:r>
      <w:r w:rsidR="00714152">
        <w:t xml:space="preserve">The goal is to identify both areas of success and improvement. Information will be shared with the deans following the final session in late January. </w:t>
      </w:r>
    </w:p>
    <w:p w:rsidR="003442C0" w:rsidRPr="003442C0" w:rsidRDefault="003442C0" w:rsidP="003442C0"/>
    <w:p w:rsidR="00651279" w:rsidRPr="003442C0" w:rsidRDefault="00A57B24" w:rsidP="003442C0">
      <w:pPr>
        <w:rPr>
          <w:u w:val="single"/>
        </w:rPr>
      </w:pPr>
      <w:r w:rsidRPr="003442C0">
        <w:rPr>
          <w:u w:val="single"/>
        </w:rPr>
        <w:t>Compass Replacement</w:t>
      </w:r>
    </w:p>
    <w:p w:rsidR="003442C0" w:rsidRDefault="00985B12" w:rsidP="003442C0">
      <w:r>
        <w:t xml:space="preserve">The topic will be discussed at A&amp;R on December 4. A recommendation will be provided from A&amp;R for the deans to review and consider. </w:t>
      </w:r>
    </w:p>
    <w:p w:rsidR="003442C0" w:rsidRDefault="003442C0" w:rsidP="003442C0"/>
    <w:p w:rsidR="00AE6847" w:rsidRPr="003442C0" w:rsidRDefault="00AE6847" w:rsidP="003442C0">
      <w:pPr>
        <w:rPr>
          <w:u w:val="single"/>
        </w:rPr>
      </w:pPr>
      <w:r w:rsidRPr="003442C0">
        <w:rPr>
          <w:u w:val="single"/>
        </w:rPr>
        <w:t>Budget</w:t>
      </w:r>
    </w:p>
    <w:p w:rsidR="003442C0" w:rsidRDefault="00F64AAD" w:rsidP="003442C0">
      <w:r>
        <w:t xml:space="preserve">Howard and Willan reviewed updated budget numbers with </w:t>
      </w:r>
      <w:r w:rsidR="00714152">
        <w:t xml:space="preserve">the deans. Updates on the RCM Workgroup planning were also shared. </w:t>
      </w:r>
    </w:p>
    <w:p w:rsidR="003442C0" w:rsidRDefault="003442C0" w:rsidP="003442C0"/>
    <w:p w:rsidR="00113AB7" w:rsidRPr="003442C0" w:rsidRDefault="00651279" w:rsidP="003442C0">
      <w:pPr>
        <w:rPr>
          <w:u w:val="single"/>
        </w:rPr>
      </w:pPr>
      <w:r w:rsidRPr="003442C0">
        <w:rPr>
          <w:u w:val="single"/>
        </w:rPr>
        <w:t>Staffing Analyses</w:t>
      </w:r>
    </w:p>
    <w:p w:rsidR="003442C0" w:rsidRDefault="000A15BE" w:rsidP="003442C0">
      <w:r>
        <w:t xml:space="preserve">The deans reviewed the most recent staffing reports and will provide updates to Howard. </w:t>
      </w:r>
      <w:bookmarkStart w:id="0" w:name="_GoBack"/>
      <w:bookmarkEnd w:id="0"/>
    </w:p>
    <w:p w:rsidR="003442C0" w:rsidRDefault="003442C0" w:rsidP="003442C0"/>
    <w:p w:rsidR="006E27F4" w:rsidRPr="003442C0" w:rsidRDefault="006E27F4" w:rsidP="003442C0">
      <w:pPr>
        <w:rPr>
          <w:u w:val="single"/>
        </w:rPr>
      </w:pPr>
      <w:r w:rsidRPr="003442C0">
        <w:rPr>
          <w:u w:val="single"/>
        </w:rPr>
        <w:t>Articulation Agreements</w:t>
      </w:r>
    </w:p>
    <w:p w:rsidR="003442C0" w:rsidRDefault="0045225D" w:rsidP="003442C0">
      <w:r>
        <w:t xml:space="preserve">Pickaway-Ross Career and Technical Center has approached the Chillicothe campus about developing an articulation agreement for Environmental Technology. </w:t>
      </w:r>
      <w:r w:rsidR="00012E86">
        <w:t xml:space="preserve">A bilateral articulation agreement will be pursued. </w:t>
      </w:r>
    </w:p>
    <w:p w:rsidR="003442C0" w:rsidRDefault="003442C0" w:rsidP="003442C0"/>
    <w:p w:rsidR="00651279" w:rsidRPr="003442C0" w:rsidRDefault="00FA0C8A" w:rsidP="003442C0">
      <w:pPr>
        <w:rPr>
          <w:u w:val="single"/>
        </w:rPr>
      </w:pPr>
      <w:r w:rsidRPr="003442C0">
        <w:rPr>
          <w:u w:val="single"/>
        </w:rPr>
        <w:t>Faculty Development</w:t>
      </w:r>
      <w:r w:rsidR="00FA5DBD" w:rsidRPr="003442C0">
        <w:rPr>
          <w:u w:val="single"/>
        </w:rPr>
        <w:t xml:space="preserve"> Charge</w:t>
      </w:r>
    </w:p>
    <w:p w:rsidR="003442C0" w:rsidRDefault="00012E86" w:rsidP="003442C0">
      <w:r>
        <w:t xml:space="preserve">The group will meet on December 4 and Willan will provide them with their charge. Recommendations from the Faculty Development group will be brought back to the deans. </w:t>
      </w:r>
    </w:p>
    <w:p w:rsidR="003442C0" w:rsidRDefault="003442C0" w:rsidP="003442C0"/>
    <w:p w:rsidR="00AE6847" w:rsidRPr="003442C0" w:rsidRDefault="00AE6847" w:rsidP="003442C0">
      <w:pPr>
        <w:rPr>
          <w:u w:val="single"/>
        </w:rPr>
      </w:pPr>
      <w:r w:rsidRPr="003442C0">
        <w:rPr>
          <w:u w:val="single"/>
        </w:rPr>
        <w:t>Student Survey</w:t>
      </w:r>
    </w:p>
    <w:p w:rsidR="004C18F7" w:rsidRDefault="004C18F7" w:rsidP="003442C0">
      <w:r>
        <w:t>The survey was launched on November 19 and will close Decembe</w:t>
      </w:r>
      <w:r w:rsidR="00083260">
        <w:t>r 2. As of the deans meeting, 43</w:t>
      </w:r>
      <w:r>
        <w:t xml:space="preserve">6 student responses have been collected through Qualtrics. </w:t>
      </w:r>
    </w:p>
    <w:p w:rsidR="003442C0" w:rsidRDefault="003442C0" w:rsidP="003442C0"/>
    <w:p w:rsidR="00673A2D" w:rsidRPr="003442C0" w:rsidRDefault="00673A2D" w:rsidP="003442C0">
      <w:pPr>
        <w:rPr>
          <w:u w:val="single"/>
        </w:rPr>
      </w:pPr>
      <w:r w:rsidRPr="003442C0">
        <w:rPr>
          <w:u w:val="single"/>
        </w:rPr>
        <w:t>Procure to Pay</w:t>
      </w:r>
    </w:p>
    <w:p w:rsidR="003442C0" w:rsidRDefault="00242406" w:rsidP="003442C0">
      <w:r>
        <w:t xml:space="preserve">Howard and Willan continue to review the process concerns with staff in Finance. The deans will be updated once more information is available. </w:t>
      </w:r>
    </w:p>
    <w:p w:rsidR="003442C0" w:rsidRDefault="003442C0" w:rsidP="003442C0"/>
    <w:p w:rsidR="005F5AF3" w:rsidRPr="003442C0" w:rsidRDefault="005F5AF3" w:rsidP="003442C0">
      <w:pPr>
        <w:rPr>
          <w:u w:val="single"/>
        </w:rPr>
      </w:pPr>
      <w:r w:rsidRPr="003442C0">
        <w:rPr>
          <w:u w:val="single"/>
        </w:rPr>
        <w:t>Correspondence Operations</w:t>
      </w:r>
    </w:p>
    <w:p w:rsidR="003442C0" w:rsidRDefault="003706E0" w:rsidP="003442C0">
      <w:r>
        <w:t xml:space="preserve">Willan is meeting with Brad Cohen and Elizabeth Sayers to discuss OHIO’s correspondence course operations. </w:t>
      </w:r>
      <w:r w:rsidR="00C47B48">
        <w:t xml:space="preserve">Results of that meeting will be shared with the deans. </w:t>
      </w:r>
    </w:p>
    <w:p w:rsidR="003442C0" w:rsidRDefault="003442C0" w:rsidP="003442C0"/>
    <w:p w:rsidR="008119B9" w:rsidRPr="003442C0" w:rsidRDefault="00673A2D" w:rsidP="003442C0">
      <w:pPr>
        <w:rPr>
          <w:u w:val="single"/>
        </w:rPr>
      </w:pPr>
      <w:r w:rsidRPr="003442C0">
        <w:rPr>
          <w:u w:val="single"/>
        </w:rPr>
        <w:t>College Concept</w:t>
      </w:r>
    </w:p>
    <w:p w:rsidR="003442C0" w:rsidRDefault="00945DBA" w:rsidP="003442C0">
      <w:r>
        <w:t xml:space="preserve">Willan is currently reviewing documents from conversations in previous years. This information will be forwarded to the deans for further review and discussion. </w:t>
      </w:r>
      <w:r w:rsidR="00DC39AA">
        <w:t xml:space="preserve">The deans are encouraged to talk about the RHE college concept with their faculty and campus leaders. </w:t>
      </w:r>
    </w:p>
    <w:p w:rsidR="003442C0" w:rsidRDefault="003442C0" w:rsidP="003442C0"/>
    <w:p w:rsidR="008119B9" w:rsidRPr="003442C0" w:rsidRDefault="00673A2D" w:rsidP="003442C0">
      <w:pPr>
        <w:rPr>
          <w:u w:val="single"/>
        </w:rPr>
      </w:pPr>
      <w:r w:rsidRPr="003442C0">
        <w:rPr>
          <w:u w:val="single"/>
        </w:rPr>
        <w:t>RHE Online</w:t>
      </w:r>
    </w:p>
    <w:p w:rsidR="003442C0" w:rsidRDefault="006C771A" w:rsidP="003442C0">
      <w:r>
        <w:t xml:space="preserve">Willan reviewed initial conversations about opportunities to leverage online scheduling through Regional Higher Education. </w:t>
      </w:r>
      <w:r w:rsidR="00DD3888">
        <w:t xml:space="preserve">More information will be forthcoming. </w:t>
      </w:r>
    </w:p>
    <w:p w:rsidR="003442C0" w:rsidRDefault="003442C0" w:rsidP="003442C0"/>
    <w:p w:rsidR="00A34C52" w:rsidRPr="003442C0" w:rsidRDefault="00A34C52" w:rsidP="003442C0">
      <w:pPr>
        <w:rPr>
          <w:u w:val="single"/>
        </w:rPr>
      </w:pPr>
      <w:r w:rsidRPr="003442C0">
        <w:rPr>
          <w:u w:val="single"/>
        </w:rPr>
        <w:t>Other</w:t>
      </w:r>
      <w:r w:rsidR="00ED387F" w:rsidRPr="003442C0">
        <w:rPr>
          <w:u w:val="single"/>
        </w:rPr>
        <w:t xml:space="preserve"> </w:t>
      </w:r>
    </w:p>
    <w:p w:rsidR="00BA05D6" w:rsidRDefault="00BA05D6" w:rsidP="00BA05D6">
      <w:pPr>
        <w:rPr>
          <w:i/>
          <w:sz w:val="22"/>
          <w:szCs w:val="22"/>
        </w:rPr>
      </w:pPr>
    </w:p>
    <w:p w:rsidR="00BA05D6" w:rsidRDefault="00BA05D6" w:rsidP="00FD7629">
      <w:pPr>
        <w:tabs>
          <w:tab w:val="left" w:pos="1440"/>
          <w:tab w:val="left" w:pos="1800"/>
        </w:tabs>
        <w:rPr>
          <w:i/>
          <w:sz w:val="22"/>
          <w:szCs w:val="22"/>
        </w:rPr>
      </w:pPr>
    </w:p>
    <w:p w:rsidR="009710F5" w:rsidRPr="00FD7629" w:rsidRDefault="005602B7" w:rsidP="00FD7629">
      <w:pPr>
        <w:tabs>
          <w:tab w:val="left" w:pos="1440"/>
          <w:tab w:val="left" w:pos="1800"/>
        </w:tabs>
        <w:ind w:left="1440" w:hanging="1440"/>
        <w:rPr>
          <w:i/>
          <w:sz w:val="22"/>
          <w:szCs w:val="22"/>
        </w:rPr>
      </w:pPr>
      <w:r>
        <w:rPr>
          <w:i/>
          <w:sz w:val="22"/>
          <w:szCs w:val="22"/>
        </w:rPr>
        <w:t>3:00 – Adjourn</w:t>
      </w:r>
    </w:p>
    <w:p w:rsidR="000D7C38" w:rsidRPr="005504F6" w:rsidRDefault="000D7C38" w:rsidP="005504F6"/>
    <w:p w:rsidR="007066AD" w:rsidRDefault="005504F6" w:rsidP="00724B45">
      <w:pPr>
        <w:tabs>
          <w:tab w:val="left" w:pos="1440"/>
          <w:tab w:val="left" w:pos="1800"/>
        </w:tabs>
        <w:ind w:left="1440" w:hanging="1440"/>
        <w:rPr>
          <w:i/>
          <w:sz w:val="20"/>
          <w:szCs w:val="20"/>
        </w:rPr>
      </w:pPr>
      <w:r>
        <w:rPr>
          <w:i/>
          <w:sz w:val="20"/>
          <w:szCs w:val="20"/>
        </w:rPr>
        <w:t>U</w:t>
      </w:r>
      <w:r w:rsidR="002F7E2E" w:rsidRPr="00724B45">
        <w:rPr>
          <w:i/>
          <w:sz w:val="20"/>
          <w:szCs w:val="20"/>
        </w:rPr>
        <w:t>pcoming Event</w:t>
      </w:r>
      <w:r w:rsidR="00121543" w:rsidRPr="00724B45">
        <w:rPr>
          <w:i/>
          <w:sz w:val="20"/>
          <w:szCs w:val="20"/>
        </w:rPr>
        <w:t>s:</w:t>
      </w:r>
    </w:p>
    <w:p w:rsidR="00651279" w:rsidRDefault="00651279" w:rsidP="00DF0ABA">
      <w:pPr>
        <w:tabs>
          <w:tab w:val="left" w:pos="1440"/>
          <w:tab w:val="left" w:pos="1800"/>
        </w:tabs>
        <w:rPr>
          <w:sz w:val="20"/>
          <w:szCs w:val="20"/>
        </w:rPr>
      </w:pPr>
    </w:p>
    <w:p w:rsidR="004414BD" w:rsidRDefault="00673A2D" w:rsidP="00DF0ABA">
      <w:pPr>
        <w:tabs>
          <w:tab w:val="left" w:pos="1440"/>
          <w:tab w:val="left" w:pos="1800"/>
        </w:tabs>
        <w:rPr>
          <w:sz w:val="20"/>
          <w:szCs w:val="20"/>
        </w:rPr>
      </w:pPr>
      <w:r>
        <w:rPr>
          <w:sz w:val="20"/>
          <w:szCs w:val="20"/>
        </w:rPr>
        <w:t xml:space="preserve">December </w:t>
      </w:r>
      <w:r w:rsidR="004414BD">
        <w:rPr>
          <w:sz w:val="20"/>
          <w:szCs w:val="20"/>
        </w:rPr>
        <w:t>4</w:t>
      </w:r>
      <w:r w:rsidR="004414BD">
        <w:rPr>
          <w:sz w:val="20"/>
          <w:szCs w:val="20"/>
        </w:rPr>
        <w:tab/>
        <w:t>Faculty Development Committee</w:t>
      </w:r>
    </w:p>
    <w:p w:rsidR="004414BD" w:rsidRDefault="004414BD" w:rsidP="00DF0ABA">
      <w:pPr>
        <w:tabs>
          <w:tab w:val="left" w:pos="1440"/>
          <w:tab w:val="left" w:pos="1800"/>
        </w:tabs>
        <w:rPr>
          <w:sz w:val="20"/>
          <w:szCs w:val="20"/>
        </w:rPr>
      </w:pPr>
      <w:r>
        <w:rPr>
          <w:sz w:val="20"/>
          <w:szCs w:val="20"/>
        </w:rPr>
        <w:t>December 4</w:t>
      </w:r>
      <w:r>
        <w:rPr>
          <w:sz w:val="20"/>
          <w:szCs w:val="20"/>
        </w:rPr>
        <w:tab/>
        <w:t>A&amp;R Meeting</w:t>
      </w:r>
    </w:p>
    <w:p w:rsidR="00F01B84" w:rsidRDefault="00F01B84" w:rsidP="00DF0ABA">
      <w:pPr>
        <w:tabs>
          <w:tab w:val="left" w:pos="1440"/>
          <w:tab w:val="left" w:pos="1800"/>
        </w:tabs>
        <w:rPr>
          <w:sz w:val="20"/>
          <w:szCs w:val="20"/>
        </w:rPr>
      </w:pPr>
      <w:r>
        <w:rPr>
          <w:sz w:val="20"/>
          <w:szCs w:val="20"/>
        </w:rPr>
        <w:t>December 12</w:t>
      </w:r>
      <w:r>
        <w:rPr>
          <w:sz w:val="20"/>
          <w:szCs w:val="20"/>
        </w:rPr>
        <w:tab/>
        <w:t>Fall Commencement</w:t>
      </w:r>
    </w:p>
    <w:p w:rsidR="00D16C9B" w:rsidRDefault="00D16C9B" w:rsidP="00DF0ABA">
      <w:pPr>
        <w:tabs>
          <w:tab w:val="left" w:pos="1440"/>
          <w:tab w:val="left" w:pos="1800"/>
        </w:tabs>
        <w:rPr>
          <w:sz w:val="20"/>
          <w:szCs w:val="20"/>
        </w:rPr>
      </w:pPr>
      <w:r>
        <w:rPr>
          <w:sz w:val="20"/>
          <w:szCs w:val="20"/>
        </w:rPr>
        <w:t>December 15</w:t>
      </w:r>
      <w:r>
        <w:rPr>
          <w:sz w:val="20"/>
          <w:szCs w:val="20"/>
        </w:rPr>
        <w:tab/>
        <w:t>Scheduling Summit</w:t>
      </w:r>
    </w:p>
    <w:p w:rsidR="00346D65" w:rsidRDefault="00346D65" w:rsidP="00DF0ABA">
      <w:pPr>
        <w:tabs>
          <w:tab w:val="left" w:pos="1440"/>
          <w:tab w:val="left" w:pos="1800"/>
        </w:tabs>
        <w:rPr>
          <w:sz w:val="20"/>
          <w:szCs w:val="20"/>
        </w:rPr>
      </w:pPr>
      <w:r>
        <w:rPr>
          <w:sz w:val="20"/>
          <w:szCs w:val="20"/>
        </w:rPr>
        <w:t>January 5</w:t>
      </w:r>
      <w:r>
        <w:rPr>
          <w:sz w:val="20"/>
          <w:szCs w:val="20"/>
        </w:rPr>
        <w:tab/>
        <w:t>Athens &amp; RHE Academic Leadership</w:t>
      </w:r>
    </w:p>
    <w:p w:rsidR="00727FB2" w:rsidRPr="00724B45" w:rsidRDefault="00727FB2" w:rsidP="00DF0ABA">
      <w:pPr>
        <w:tabs>
          <w:tab w:val="left" w:pos="1440"/>
          <w:tab w:val="left" w:pos="1800"/>
        </w:tabs>
        <w:rPr>
          <w:sz w:val="20"/>
          <w:szCs w:val="20"/>
        </w:rPr>
      </w:pPr>
    </w:p>
    <w:sectPr w:rsidR="00727FB2" w:rsidRPr="00724B45" w:rsidSect="003442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4C" w:rsidRDefault="002A1E4C" w:rsidP="00832F9E">
      <w:r>
        <w:separator/>
      </w:r>
    </w:p>
  </w:endnote>
  <w:endnote w:type="continuationSeparator" w:id="0">
    <w:p w:rsidR="002A1E4C" w:rsidRDefault="002A1E4C"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4C" w:rsidRDefault="002A1E4C" w:rsidP="00832F9E">
      <w:r>
        <w:separator/>
      </w:r>
    </w:p>
  </w:footnote>
  <w:footnote w:type="continuationSeparator" w:id="0">
    <w:p w:rsidR="002A1E4C" w:rsidRDefault="002A1E4C"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0"/>
  </w:num>
  <w:num w:numId="5">
    <w:abstractNumId w:val="3"/>
  </w:num>
  <w:num w:numId="6">
    <w:abstractNumId w:val="8"/>
  </w:num>
  <w:num w:numId="7">
    <w:abstractNumId w:val="1"/>
  </w:num>
  <w:num w:numId="8">
    <w:abstractNumId w:val="12"/>
  </w:num>
  <w:num w:numId="9">
    <w:abstractNumId w:val="10"/>
  </w:num>
  <w:num w:numId="10">
    <w:abstractNumId w:val="4"/>
  </w:num>
  <w:num w:numId="11">
    <w:abstractNumId w:val="13"/>
  </w:num>
  <w:num w:numId="12">
    <w:abstractNumId w:val="11"/>
  </w:num>
  <w:num w:numId="13">
    <w:abstractNumId w:val="6"/>
  </w:num>
  <w:num w:numId="14">
    <w:abstractNumId w:val="14"/>
  </w:num>
  <w:num w:numId="15">
    <w:abstractNumId w:val="16"/>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2DE4"/>
    <w:rsid w:val="00003B0B"/>
    <w:rsid w:val="000040A8"/>
    <w:rsid w:val="00005994"/>
    <w:rsid w:val="00005E84"/>
    <w:rsid w:val="00006EB8"/>
    <w:rsid w:val="00011893"/>
    <w:rsid w:val="00012E86"/>
    <w:rsid w:val="0001468C"/>
    <w:rsid w:val="0001473B"/>
    <w:rsid w:val="000243B2"/>
    <w:rsid w:val="000311A6"/>
    <w:rsid w:val="000348EA"/>
    <w:rsid w:val="00035EBE"/>
    <w:rsid w:val="00061D88"/>
    <w:rsid w:val="000632F2"/>
    <w:rsid w:val="000662CB"/>
    <w:rsid w:val="000667C3"/>
    <w:rsid w:val="00067AC5"/>
    <w:rsid w:val="00073C09"/>
    <w:rsid w:val="00075262"/>
    <w:rsid w:val="00075903"/>
    <w:rsid w:val="0008033E"/>
    <w:rsid w:val="00080E6F"/>
    <w:rsid w:val="00083260"/>
    <w:rsid w:val="0008543E"/>
    <w:rsid w:val="00090E41"/>
    <w:rsid w:val="000911EB"/>
    <w:rsid w:val="00091455"/>
    <w:rsid w:val="0009159A"/>
    <w:rsid w:val="000A15BE"/>
    <w:rsid w:val="000A4835"/>
    <w:rsid w:val="000A5CFC"/>
    <w:rsid w:val="000B1CAE"/>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295E"/>
    <w:rsid w:val="000E4509"/>
    <w:rsid w:val="000E5A7F"/>
    <w:rsid w:val="000E7961"/>
    <w:rsid w:val="000F11E9"/>
    <w:rsid w:val="000F2112"/>
    <w:rsid w:val="00102E35"/>
    <w:rsid w:val="0010684D"/>
    <w:rsid w:val="00107677"/>
    <w:rsid w:val="00110AD5"/>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7D31"/>
    <w:rsid w:val="001B12B2"/>
    <w:rsid w:val="001B2213"/>
    <w:rsid w:val="001B5648"/>
    <w:rsid w:val="001B5FE6"/>
    <w:rsid w:val="001C4B03"/>
    <w:rsid w:val="001D258A"/>
    <w:rsid w:val="001D65DA"/>
    <w:rsid w:val="001D77D9"/>
    <w:rsid w:val="001D7BA3"/>
    <w:rsid w:val="001E110E"/>
    <w:rsid w:val="001E1E37"/>
    <w:rsid w:val="001E2117"/>
    <w:rsid w:val="001E2689"/>
    <w:rsid w:val="001E3623"/>
    <w:rsid w:val="001E3852"/>
    <w:rsid w:val="001E5190"/>
    <w:rsid w:val="001E54FD"/>
    <w:rsid w:val="001E7390"/>
    <w:rsid w:val="001F1025"/>
    <w:rsid w:val="001F1DFC"/>
    <w:rsid w:val="001F33DD"/>
    <w:rsid w:val="001F7C41"/>
    <w:rsid w:val="00206773"/>
    <w:rsid w:val="00212005"/>
    <w:rsid w:val="0021459B"/>
    <w:rsid w:val="00222CCE"/>
    <w:rsid w:val="00223AEC"/>
    <w:rsid w:val="002240E6"/>
    <w:rsid w:val="00225919"/>
    <w:rsid w:val="00226D19"/>
    <w:rsid w:val="00227690"/>
    <w:rsid w:val="00227F58"/>
    <w:rsid w:val="00231426"/>
    <w:rsid w:val="002315B1"/>
    <w:rsid w:val="00234A25"/>
    <w:rsid w:val="00234C71"/>
    <w:rsid w:val="00234DE2"/>
    <w:rsid w:val="002411FD"/>
    <w:rsid w:val="00242406"/>
    <w:rsid w:val="00242AE3"/>
    <w:rsid w:val="00243A20"/>
    <w:rsid w:val="00244A98"/>
    <w:rsid w:val="002450C3"/>
    <w:rsid w:val="00246AC4"/>
    <w:rsid w:val="002500A3"/>
    <w:rsid w:val="00251932"/>
    <w:rsid w:val="00255396"/>
    <w:rsid w:val="002657FF"/>
    <w:rsid w:val="0026755C"/>
    <w:rsid w:val="00272F94"/>
    <w:rsid w:val="00274849"/>
    <w:rsid w:val="0027705A"/>
    <w:rsid w:val="00283F69"/>
    <w:rsid w:val="0029252F"/>
    <w:rsid w:val="00292D27"/>
    <w:rsid w:val="0029341B"/>
    <w:rsid w:val="00296C5A"/>
    <w:rsid w:val="002A1E4C"/>
    <w:rsid w:val="002A2233"/>
    <w:rsid w:val="002A26B8"/>
    <w:rsid w:val="002A3F0F"/>
    <w:rsid w:val="002A4958"/>
    <w:rsid w:val="002B3649"/>
    <w:rsid w:val="002B3F7F"/>
    <w:rsid w:val="002B5C86"/>
    <w:rsid w:val="002C2878"/>
    <w:rsid w:val="002C35E1"/>
    <w:rsid w:val="002C381F"/>
    <w:rsid w:val="002C6781"/>
    <w:rsid w:val="002D197D"/>
    <w:rsid w:val="002D25D1"/>
    <w:rsid w:val="002D54EC"/>
    <w:rsid w:val="002F313F"/>
    <w:rsid w:val="002F33A5"/>
    <w:rsid w:val="002F41A3"/>
    <w:rsid w:val="002F60C9"/>
    <w:rsid w:val="002F6952"/>
    <w:rsid w:val="002F75F9"/>
    <w:rsid w:val="002F7E2E"/>
    <w:rsid w:val="00307E33"/>
    <w:rsid w:val="003109A6"/>
    <w:rsid w:val="003212B2"/>
    <w:rsid w:val="003219EB"/>
    <w:rsid w:val="00323265"/>
    <w:rsid w:val="00325A5E"/>
    <w:rsid w:val="00326774"/>
    <w:rsid w:val="0032778B"/>
    <w:rsid w:val="003303C8"/>
    <w:rsid w:val="00331259"/>
    <w:rsid w:val="0033129C"/>
    <w:rsid w:val="00331600"/>
    <w:rsid w:val="00333450"/>
    <w:rsid w:val="00343E5D"/>
    <w:rsid w:val="003442BE"/>
    <w:rsid w:val="003442C0"/>
    <w:rsid w:val="00345FB1"/>
    <w:rsid w:val="00346566"/>
    <w:rsid w:val="003465B0"/>
    <w:rsid w:val="00346D65"/>
    <w:rsid w:val="00353765"/>
    <w:rsid w:val="003539DB"/>
    <w:rsid w:val="00356F37"/>
    <w:rsid w:val="00362BC3"/>
    <w:rsid w:val="003706E0"/>
    <w:rsid w:val="003801D9"/>
    <w:rsid w:val="0038090A"/>
    <w:rsid w:val="00385518"/>
    <w:rsid w:val="00386F47"/>
    <w:rsid w:val="003905EB"/>
    <w:rsid w:val="00390997"/>
    <w:rsid w:val="00390FEF"/>
    <w:rsid w:val="00390FFD"/>
    <w:rsid w:val="003919E1"/>
    <w:rsid w:val="0039233D"/>
    <w:rsid w:val="0039445A"/>
    <w:rsid w:val="003A0031"/>
    <w:rsid w:val="003A0D44"/>
    <w:rsid w:val="003A46C3"/>
    <w:rsid w:val="003A796F"/>
    <w:rsid w:val="003B108B"/>
    <w:rsid w:val="003B1495"/>
    <w:rsid w:val="003B1615"/>
    <w:rsid w:val="003B161A"/>
    <w:rsid w:val="003B21E7"/>
    <w:rsid w:val="003B6D25"/>
    <w:rsid w:val="003C5C7D"/>
    <w:rsid w:val="003D31A4"/>
    <w:rsid w:val="003D5452"/>
    <w:rsid w:val="003D64FA"/>
    <w:rsid w:val="003D7AC1"/>
    <w:rsid w:val="003E1C76"/>
    <w:rsid w:val="003E263C"/>
    <w:rsid w:val="003E5A12"/>
    <w:rsid w:val="003F1642"/>
    <w:rsid w:val="003F472E"/>
    <w:rsid w:val="003F4F43"/>
    <w:rsid w:val="003F65F8"/>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414BD"/>
    <w:rsid w:val="0044442C"/>
    <w:rsid w:val="0045150E"/>
    <w:rsid w:val="00451E29"/>
    <w:rsid w:val="00452028"/>
    <w:rsid w:val="0045221B"/>
    <w:rsid w:val="0045223F"/>
    <w:rsid w:val="0045225D"/>
    <w:rsid w:val="00452918"/>
    <w:rsid w:val="00455FD5"/>
    <w:rsid w:val="00462050"/>
    <w:rsid w:val="00465AC7"/>
    <w:rsid w:val="00467310"/>
    <w:rsid w:val="00472478"/>
    <w:rsid w:val="0047384B"/>
    <w:rsid w:val="0047772C"/>
    <w:rsid w:val="00477BEE"/>
    <w:rsid w:val="00480371"/>
    <w:rsid w:val="004855DA"/>
    <w:rsid w:val="0049480F"/>
    <w:rsid w:val="00497626"/>
    <w:rsid w:val="004978A2"/>
    <w:rsid w:val="004A1A31"/>
    <w:rsid w:val="004A3653"/>
    <w:rsid w:val="004A43D3"/>
    <w:rsid w:val="004A6498"/>
    <w:rsid w:val="004B2889"/>
    <w:rsid w:val="004B4827"/>
    <w:rsid w:val="004C18F7"/>
    <w:rsid w:val="004C4177"/>
    <w:rsid w:val="004C5753"/>
    <w:rsid w:val="004D32FE"/>
    <w:rsid w:val="004D4D63"/>
    <w:rsid w:val="004D71BD"/>
    <w:rsid w:val="004E3920"/>
    <w:rsid w:val="004F5682"/>
    <w:rsid w:val="004F6B78"/>
    <w:rsid w:val="004F7924"/>
    <w:rsid w:val="00500DC7"/>
    <w:rsid w:val="00504496"/>
    <w:rsid w:val="005051D1"/>
    <w:rsid w:val="005064CC"/>
    <w:rsid w:val="00511A5F"/>
    <w:rsid w:val="00512613"/>
    <w:rsid w:val="0051347E"/>
    <w:rsid w:val="00514E7B"/>
    <w:rsid w:val="00517A75"/>
    <w:rsid w:val="00517E9A"/>
    <w:rsid w:val="00531094"/>
    <w:rsid w:val="0053230F"/>
    <w:rsid w:val="00533C69"/>
    <w:rsid w:val="005346C9"/>
    <w:rsid w:val="00534F27"/>
    <w:rsid w:val="00541944"/>
    <w:rsid w:val="00541E57"/>
    <w:rsid w:val="00541F0A"/>
    <w:rsid w:val="0054775F"/>
    <w:rsid w:val="005479D7"/>
    <w:rsid w:val="005504F6"/>
    <w:rsid w:val="00552675"/>
    <w:rsid w:val="0055358D"/>
    <w:rsid w:val="005538C9"/>
    <w:rsid w:val="005560A8"/>
    <w:rsid w:val="005602B7"/>
    <w:rsid w:val="005604EE"/>
    <w:rsid w:val="00561F48"/>
    <w:rsid w:val="0056386D"/>
    <w:rsid w:val="00564688"/>
    <w:rsid w:val="00572A0A"/>
    <w:rsid w:val="005761A0"/>
    <w:rsid w:val="005806D2"/>
    <w:rsid w:val="00590087"/>
    <w:rsid w:val="005A58B1"/>
    <w:rsid w:val="005A70A6"/>
    <w:rsid w:val="005A78DA"/>
    <w:rsid w:val="005B2E15"/>
    <w:rsid w:val="005B49FE"/>
    <w:rsid w:val="005B6C8F"/>
    <w:rsid w:val="005C00F9"/>
    <w:rsid w:val="005C3A7D"/>
    <w:rsid w:val="005C44CD"/>
    <w:rsid w:val="005C459D"/>
    <w:rsid w:val="005D4FC6"/>
    <w:rsid w:val="005E0EDA"/>
    <w:rsid w:val="005E6AB0"/>
    <w:rsid w:val="005F1A1D"/>
    <w:rsid w:val="005F5AF3"/>
    <w:rsid w:val="005F68AE"/>
    <w:rsid w:val="00603C7F"/>
    <w:rsid w:val="00606C53"/>
    <w:rsid w:val="00610A03"/>
    <w:rsid w:val="00617F56"/>
    <w:rsid w:val="006216D0"/>
    <w:rsid w:val="00621E55"/>
    <w:rsid w:val="006306C3"/>
    <w:rsid w:val="006312FC"/>
    <w:rsid w:val="0063302C"/>
    <w:rsid w:val="00641526"/>
    <w:rsid w:val="00642369"/>
    <w:rsid w:val="00644BEB"/>
    <w:rsid w:val="00651279"/>
    <w:rsid w:val="00651784"/>
    <w:rsid w:val="006521BD"/>
    <w:rsid w:val="006526B0"/>
    <w:rsid w:val="00655721"/>
    <w:rsid w:val="0066073C"/>
    <w:rsid w:val="00663145"/>
    <w:rsid w:val="00665D8C"/>
    <w:rsid w:val="006736D8"/>
    <w:rsid w:val="00673A2D"/>
    <w:rsid w:val="00674EB2"/>
    <w:rsid w:val="00675FA3"/>
    <w:rsid w:val="00685CFE"/>
    <w:rsid w:val="00690689"/>
    <w:rsid w:val="00693E94"/>
    <w:rsid w:val="00697947"/>
    <w:rsid w:val="006A7AF6"/>
    <w:rsid w:val="006B7D69"/>
    <w:rsid w:val="006C5654"/>
    <w:rsid w:val="006C76B0"/>
    <w:rsid w:val="006C771A"/>
    <w:rsid w:val="006D13A6"/>
    <w:rsid w:val="006D19DB"/>
    <w:rsid w:val="006E0026"/>
    <w:rsid w:val="006E031C"/>
    <w:rsid w:val="006E170E"/>
    <w:rsid w:val="006E1F18"/>
    <w:rsid w:val="006E27F4"/>
    <w:rsid w:val="006E2E71"/>
    <w:rsid w:val="006F1435"/>
    <w:rsid w:val="006F7722"/>
    <w:rsid w:val="00700B86"/>
    <w:rsid w:val="00702A50"/>
    <w:rsid w:val="007061F1"/>
    <w:rsid w:val="007066AD"/>
    <w:rsid w:val="007105C0"/>
    <w:rsid w:val="00710D52"/>
    <w:rsid w:val="00712385"/>
    <w:rsid w:val="00714152"/>
    <w:rsid w:val="00717639"/>
    <w:rsid w:val="00721629"/>
    <w:rsid w:val="00722406"/>
    <w:rsid w:val="00724B45"/>
    <w:rsid w:val="00726E28"/>
    <w:rsid w:val="00727FB2"/>
    <w:rsid w:val="00731425"/>
    <w:rsid w:val="00734B8B"/>
    <w:rsid w:val="007355DD"/>
    <w:rsid w:val="00735913"/>
    <w:rsid w:val="00741357"/>
    <w:rsid w:val="00742459"/>
    <w:rsid w:val="00744517"/>
    <w:rsid w:val="00745D0C"/>
    <w:rsid w:val="00746466"/>
    <w:rsid w:val="00746649"/>
    <w:rsid w:val="007471AF"/>
    <w:rsid w:val="00747707"/>
    <w:rsid w:val="0075039C"/>
    <w:rsid w:val="00752118"/>
    <w:rsid w:val="00753737"/>
    <w:rsid w:val="007543B0"/>
    <w:rsid w:val="00756B2F"/>
    <w:rsid w:val="00761F78"/>
    <w:rsid w:val="0076627E"/>
    <w:rsid w:val="0076770B"/>
    <w:rsid w:val="007716CD"/>
    <w:rsid w:val="00772692"/>
    <w:rsid w:val="0077443F"/>
    <w:rsid w:val="00775C71"/>
    <w:rsid w:val="00775DC1"/>
    <w:rsid w:val="00785215"/>
    <w:rsid w:val="0079037D"/>
    <w:rsid w:val="007906C2"/>
    <w:rsid w:val="007943A0"/>
    <w:rsid w:val="007A2962"/>
    <w:rsid w:val="007A4481"/>
    <w:rsid w:val="007B08D7"/>
    <w:rsid w:val="007B374D"/>
    <w:rsid w:val="007B4B0E"/>
    <w:rsid w:val="007B4C7F"/>
    <w:rsid w:val="007B6D26"/>
    <w:rsid w:val="007C026C"/>
    <w:rsid w:val="007C6C66"/>
    <w:rsid w:val="007C73A8"/>
    <w:rsid w:val="007D4DE5"/>
    <w:rsid w:val="007E020D"/>
    <w:rsid w:val="007E7414"/>
    <w:rsid w:val="007F06A1"/>
    <w:rsid w:val="007F42D6"/>
    <w:rsid w:val="007F6200"/>
    <w:rsid w:val="0080008A"/>
    <w:rsid w:val="00801C3A"/>
    <w:rsid w:val="008022D0"/>
    <w:rsid w:val="00807340"/>
    <w:rsid w:val="00807F21"/>
    <w:rsid w:val="008102A8"/>
    <w:rsid w:val="008119B9"/>
    <w:rsid w:val="00815DCA"/>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931"/>
    <w:rsid w:val="00857ED2"/>
    <w:rsid w:val="00864FB7"/>
    <w:rsid w:val="008661A1"/>
    <w:rsid w:val="008666BC"/>
    <w:rsid w:val="00867594"/>
    <w:rsid w:val="00874E4B"/>
    <w:rsid w:val="00882CE6"/>
    <w:rsid w:val="00883E1A"/>
    <w:rsid w:val="00885946"/>
    <w:rsid w:val="00896DC9"/>
    <w:rsid w:val="008A4DED"/>
    <w:rsid w:val="008A793F"/>
    <w:rsid w:val="008B4F98"/>
    <w:rsid w:val="008B7D21"/>
    <w:rsid w:val="008D2EDE"/>
    <w:rsid w:val="008D3787"/>
    <w:rsid w:val="008D37B0"/>
    <w:rsid w:val="008D39AF"/>
    <w:rsid w:val="008D522B"/>
    <w:rsid w:val="008D59A7"/>
    <w:rsid w:val="008D7137"/>
    <w:rsid w:val="008E2ECF"/>
    <w:rsid w:val="008E3049"/>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43532"/>
    <w:rsid w:val="0094533C"/>
    <w:rsid w:val="00945DBA"/>
    <w:rsid w:val="00947A14"/>
    <w:rsid w:val="00947AA6"/>
    <w:rsid w:val="00947AAC"/>
    <w:rsid w:val="009503B7"/>
    <w:rsid w:val="009521A1"/>
    <w:rsid w:val="00961363"/>
    <w:rsid w:val="00962151"/>
    <w:rsid w:val="00963E5A"/>
    <w:rsid w:val="00964BCB"/>
    <w:rsid w:val="00965B17"/>
    <w:rsid w:val="00970C69"/>
    <w:rsid w:val="009710F5"/>
    <w:rsid w:val="00972B9F"/>
    <w:rsid w:val="00973A51"/>
    <w:rsid w:val="0097588C"/>
    <w:rsid w:val="00976554"/>
    <w:rsid w:val="009767F9"/>
    <w:rsid w:val="00977D85"/>
    <w:rsid w:val="00982E5A"/>
    <w:rsid w:val="00985B12"/>
    <w:rsid w:val="00990366"/>
    <w:rsid w:val="00994D11"/>
    <w:rsid w:val="009958BC"/>
    <w:rsid w:val="00995FAE"/>
    <w:rsid w:val="009962FE"/>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21616"/>
    <w:rsid w:val="00A21B57"/>
    <w:rsid w:val="00A226EA"/>
    <w:rsid w:val="00A24372"/>
    <w:rsid w:val="00A25915"/>
    <w:rsid w:val="00A34C52"/>
    <w:rsid w:val="00A36272"/>
    <w:rsid w:val="00A40735"/>
    <w:rsid w:val="00A410B0"/>
    <w:rsid w:val="00A41B5F"/>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82665"/>
    <w:rsid w:val="00A845B3"/>
    <w:rsid w:val="00A95800"/>
    <w:rsid w:val="00A95FEB"/>
    <w:rsid w:val="00AA07C3"/>
    <w:rsid w:val="00AA3E6F"/>
    <w:rsid w:val="00AA4138"/>
    <w:rsid w:val="00AA471A"/>
    <w:rsid w:val="00AA6ED0"/>
    <w:rsid w:val="00AB4B1C"/>
    <w:rsid w:val="00AC0C9B"/>
    <w:rsid w:val="00AC150C"/>
    <w:rsid w:val="00AC30E2"/>
    <w:rsid w:val="00AC5B4B"/>
    <w:rsid w:val="00AD1184"/>
    <w:rsid w:val="00AD1DC2"/>
    <w:rsid w:val="00AD4B3F"/>
    <w:rsid w:val="00AD4B6F"/>
    <w:rsid w:val="00AD6D79"/>
    <w:rsid w:val="00AE14B9"/>
    <w:rsid w:val="00AE3240"/>
    <w:rsid w:val="00AE3C16"/>
    <w:rsid w:val="00AE5E14"/>
    <w:rsid w:val="00AE6847"/>
    <w:rsid w:val="00AF1F24"/>
    <w:rsid w:val="00AF3E8C"/>
    <w:rsid w:val="00AF48F9"/>
    <w:rsid w:val="00B0369C"/>
    <w:rsid w:val="00B119BE"/>
    <w:rsid w:val="00B1283C"/>
    <w:rsid w:val="00B12B15"/>
    <w:rsid w:val="00B13459"/>
    <w:rsid w:val="00B2116E"/>
    <w:rsid w:val="00B2754C"/>
    <w:rsid w:val="00B30196"/>
    <w:rsid w:val="00B30746"/>
    <w:rsid w:val="00B31352"/>
    <w:rsid w:val="00B31573"/>
    <w:rsid w:val="00B32B92"/>
    <w:rsid w:val="00B33760"/>
    <w:rsid w:val="00B3505F"/>
    <w:rsid w:val="00B35F9B"/>
    <w:rsid w:val="00B37552"/>
    <w:rsid w:val="00B37BD5"/>
    <w:rsid w:val="00B44C11"/>
    <w:rsid w:val="00B475FD"/>
    <w:rsid w:val="00B523AB"/>
    <w:rsid w:val="00B61D44"/>
    <w:rsid w:val="00B72710"/>
    <w:rsid w:val="00B735DC"/>
    <w:rsid w:val="00B82857"/>
    <w:rsid w:val="00B83207"/>
    <w:rsid w:val="00B83D01"/>
    <w:rsid w:val="00B83E49"/>
    <w:rsid w:val="00B85F6B"/>
    <w:rsid w:val="00B8721F"/>
    <w:rsid w:val="00B90C97"/>
    <w:rsid w:val="00B9510F"/>
    <w:rsid w:val="00BA050D"/>
    <w:rsid w:val="00BA05D6"/>
    <w:rsid w:val="00BB1CE8"/>
    <w:rsid w:val="00BB36C0"/>
    <w:rsid w:val="00BB3AB6"/>
    <w:rsid w:val="00BB5FDE"/>
    <w:rsid w:val="00BC0D2E"/>
    <w:rsid w:val="00BC172B"/>
    <w:rsid w:val="00BC2540"/>
    <w:rsid w:val="00BC2781"/>
    <w:rsid w:val="00BC282B"/>
    <w:rsid w:val="00BC7B88"/>
    <w:rsid w:val="00BD2FAD"/>
    <w:rsid w:val="00BD47E8"/>
    <w:rsid w:val="00BD4B92"/>
    <w:rsid w:val="00BD7078"/>
    <w:rsid w:val="00BE04C6"/>
    <w:rsid w:val="00BF4A63"/>
    <w:rsid w:val="00BF5C86"/>
    <w:rsid w:val="00C005B4"/>
    <w:rsid w:val="00C0421F"/>
    <w:rsid w:val="00C14956"/>
    <w:rsid w:val="00C14E46"/>
    <w:rsid w:val="00C1587D"/>
    <w:rsid w:val="00C221F3"/>
    <w:rsid w:val="00C2667B"/>
    <w:rsid w:val="00C31F7B"/>
    <w:rsid w:val="00C350F0"/>
    <w:rsid w:val="00C36ECB"/>
    <w:rsid w:val="00C410E3"/>
    <w:rsid w:val="00C42043"/>
    <w:rsid w:val="00C4289F"/>
    <w:rsid w:val="00C46738"/>
    <w:rsid w:val="00C47B48"/>
    <w:rsid w:val="00C52280"/>
    <w:rsid w:val="00C5256E"/>
    <w:rsid w:val="00C54E09"/>
    <w:rsid w:val="00C55F83"/>
    <w:rsid w:val="00C56450"/>
    <w:rsid w:val="00C6069F"/>
    <w:rsid w:val="00C619D2"/>
    <w:rsid w:val="00C70CDE"/>
    <w:rsid w:val="00C72572"/>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231E"/>
    <w:rsid w:val="00D151FC"/>
    <w:rsid w:val="00D15D14"/>
    <w:rsid w:val="00D16C9B"/>
    <w:rsid w:val="00D201B3"/>
    <w:rsid w:val="00D20A8B"/>
    <w:rsid w:val="00D23120"/>
    <w:rsid w:val="00D23A27"/>
    <w:rsid w:val="00D23EB2"/>
    <w:rsid w:val="00D24E73"/>
    <w:rsid w:val="00D26D4D"/>
    <w:rsid w:val="00D27441"/>
    <w:rsid w:val="00D27735"/>
    <w:rsid w:val="00D32049"/>
    <w:rsid w:val="00D33267"/>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7FF6"/>
    <w:rsid w:val="00DA43A6"/>
    <w:rsid w:val="00DA4D6F"/>
    <w:rsid w:val="00DA4DBE"/>
    <w:rsid w:val="00DB2D64"/>
    <w:rsid w:val="00DB38DF"/>
    <w:rsid w:val="00DB469A"/>
    <w:rsid w:val="00DC39AA"/>
    <w:rsid w:val="00DC3D30"/>
    <w:rsid w:val="00DC4FC5"/>
    <w:rsid w:val="00DD3888"/>
    <w:rsid w:val="00DD4227"/>
    <w:rsid w:val="00DD4F6A"/>
    <w:rsid w:val="00DE61D2"/>
    <w:rsid w:val="00DE73FC"/>
    <w:rsid w:val="00DF0A5A"/>
    <w:rsid w:val="00DF0ABA"/>
    <w:rsid w:val="00DF1190"/>
    <w:rsid w:val="00DF25AF"/>
    <w:rsid w:val="00DF5043"/>
    <w:rsid w:val="00DF7C3C"/>
    <w:rsid w:val="00E02C0B"/>
    <w:rsid w:val="00E05300"/>
    <w:rsid w:val="00E06B2C"/>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A2F"/>
    <w:rsid w:val="00F5602C"/>
    <w:rsid w:val="00F56B98"/>
    <w:rsid w:val="00F57510"/>
    <w:rsid w:val="00F577E1"/>
    <w:rsid w:val="00F6039B"/>
    <w:rsid w:val="00F61E39"/>
    <w:rsid w:val="00F62AAF"/>
    <w:rsid w:val="00F64622"/>
    <w:rsid w:val="00F64AAD"/>
    <w:rsid w:val="00F717F7"/>
    <w:rsid w:val="00F72CA2"/>
    <w:rsid w:val="00F731AF"/>
    <w:rsid w:val="00F76BE6"/>
    <w:rsid w:val="00F771E4"/>
    <w:rsid w:val="00F81C79"/>
    <w:rsid w:val="00F82C42"/>
    <w:rsid w:val="00F82E1A"/>
    <w:rsid w:val="00F848D9"/>
    <w:rsid w:val="00F87FAB"/>
    <w:rsid w:val="00F93196"/>
    <w:rsid w:val="00F945DA"/>
    <w:rsid w:val="00F97DD9"/>
    <w:rsid w:val="00FA0C8A"/>
    <w:rsid w:val="00FA5DBD"/>
    <w:rsid w:val="00FA695D"/>
    <w:rsid w:val="00FB3EAF"/>
    <w:rsid w:val="00FB46A7"/>
    <w:rsid w:val="00FB5397"/>
    <w:rsid w:val="00FC0468"/>
    <w:rsid w:val="00FC1230"/>
    <w:rsid w:val="00FC13C3"/>
    <w:rsid w:val="00FC167A"/>
    <w:rsid w:val="00FC7345"/>
    <w:rsid w:val="00FD014B"/>
    <w:rsid w:val="00FD3DD8"/>
    <w:rsid w:val="00FD5691"/>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8AC0C-DE5F-47C5-BE78-1A972BBA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24</cp:revision>
  <cp:lastPrinted>2015-08-03T21:04:00Z</cp:lastPrinted>
  <dcterms:created xsi:type="dcterms:W3CDTF">2015-12-01T15:45:00Z</dcterms:created>
  <dcterms:modified xsi:type="dcterms:W3CDTF">2015-12-15T18:54:00Z</dcterms:modified>
</cp:coreProperties>
</file>