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8A56"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AD5A72">
        <w:rPr>
          <w:rFonts w:ascii="Tahoma" w:hAnsi="Tahoma" w:cs="Tahoma"/>
          <w:b/>
          <w:sz w:val="20"/>
          <w:szCs w:val="20"/>
        </w:rPr>
        <w:t>F</w:t>
      </w:r>
      <w:r w:rsidR="009A3094">
        <w:rPr>
          <w:rFonts w:ascii="Tahoma" w:hAnsi="Tahoma" w:cs="Tahoma"/>
          <w:b/>
          <w:sz w:val="20"/>
          <w:szCs w:val="20"/>
        </w:rPr>
        <w:t>aculty Support Fund</w:t>
      </w:r>
    </w:p>
    <w:p w14:paraId="1F40D6EB" w14:textId="4FF682A8"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B77413">
        <w:rPr>
          <w:rStyle w:val="Strong"/>
          <w:rFonts w:ascii="Tahoma" w:hAnsi="Tahoma" w:cs="Tahoma"/>
          <w:sz w:val="20"/>
          <w:szCs w:val="20"/>
        </w:rPr>
        <w:t>2</w:t>
      </w:r>
      <w:r w:rsidR="00FF34FE">
        <w:rPr>
          <w:rStyle w:val="Strong"/>
          <w:rFonts w:ascii="Tahoma" w:hAnsi="Tahoma" w:cs="Tahoma"/>
          <w:sz w:val="20"/>
          <w:szCs w:val="20"/>
        </w:rPr>
        <w:t>1</w:t>
      </w:r>
      <w:r w:rsidR="00B77413">
        <w:rPr>
          <w:rStyle w:val="Strong"/>
          <w:rFonts w:ascii="Tahoma" w:hAnsi="Tahoma" w:cs="Tahoma"/>
          <w:sz w:val="20"/>
          <w:szCs w:val="20"/>
        </w:rPr>
        <w:t>-</w:t>
      </w:r>
      <w:r w:rsidRPr="006655D7">
        <w:rPr>
          <w:rStyle w:val="Strong"/>
          <w:rFonts w:ascii="Tahoma" w:hAnsi="Tahoma" w:cs="Tahoma"/>
          <w:sz w:val="20"/>
          <w:szCs w:val="20"/>
        </w:rPr>
        <w:t>20</w:t>
      </w:r>
      <w:r w:rsidR="00FD7D45">
        <w:rPr>
          <w:rStyle w:val="Strong"/>
          <w:rFonts w:ascii="Tahoma" w:hAnsi="Tahoma" w:cs="Tahoma"/>
          <w:sz w:val="20"/>
          <w:szCs w:val="20"/>
        </w:rPr>
        <w:t>2</w:t>
      </w:r>
      <w:r w:rsidR="00272993">
        <w:rPr>
          <w:rStyle w:val="Strong"/>
          <w:rFonts w:ascii="Tahoma" w:hAnsi="Tahoma" w:cs="Tahoma"/>
          <w:sz w:val="20"/>
          <w:szCs w:val="20"/>
        </w:rPr>
        <w:t>2</w:t>
      </w:r>
      <w:r w:rsidRPr="006655D7">
        <w:rPr>
          <w:rStyle w:val="Strong"/>
          <w:rFonts w:ascii="Tahoma" w:hAnsi="Tahoma" w:cs="Tahoma"/>
          <w:sz w:val="20"/>
          <w:szCs w:val="20"/>
        </w:rPr>
        <w:t xml:space="preserve"> </w:t>
      </w:r>
      <w:r w:rsidRPr="006655D7">
        <w:rPr>
          <w:rFonts w:ascii="Tahoma" w:hAnsi="Tahoma" w:cs="Tahoma"/>
          <w:sz w:val="20"/>
          <w:szCs w:val="20"/>
        </w:rPr>
        <w:br/>
      </w:r>
    </w:p>
    <w:p w14:paraId="1581A866" w14:textId="114B4479"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9A3094">
        <w:rPr>
          <w:rStyle w:val="Strong"/>
          <w:rFonts w:ascii="Tahoma" w:hAnsi="Tahoma" w:cs="Tahoma"/>
          <w:color w:val="000000"/>
          <w:sz w:val="20"/>
          <w:szCs w:val="20"/>
        </w:rPr>
        <w:t>: 4:00 p.m., Thursday, Aug</w:t>
      </w:r>
      <w:r w:rsidR="00C713DA">
        <w:rPr>
          <w:rStyle w:val="Strong"/>
          <w:rFonts w:ascii="Tahoma" w:hAnsi="Tahoma" w:cs="Tahoma"/>
          <w:color w:val="000000"/>
          <w:sz w:val="20"/>
          <w:szCs w:val="20"/>
        </w:rPr>
        <w:t>ust</w:t>
      </w:r>
      <w:r w:rsidR="009A3094">
        <w:rPr>
          <w:rStyle w:val="Strong"/>
          <w:rFonts w:ascii="Tahoma" w:hAnsi="Tahoma" w:cs="Tahoma"/>
          <w:color w:val="000000"/>
          <w:sz w:val="20"/>
          <w:szCs w:val="20"/>
        </w:rPr>
        <w:t xml:space="preserve"> </w:t>
      </w:r>
      <w:r w:rsidR="002D61AE">
        <w:rPr>
          <w:rStyle w:val="Strong"/>
          <w:rFonts w:ascii="Tahoma" w:hAnsi="Tahoma" w:cs="Tahoma"/>
          <w:color w:val="000000"/>
          <w:sz w:val="20"/>
          <w:szCs w:val="20"/>
        </w:rPr>
        <w:t>0</w:t>
      </w:r>
      <w:r w:rsidR="003A0A11">
        <w:rPr>
          <w:rStyle w:val="Strong"/>
          <w:rFonts w:ascii="Tahoma" w:hAnsi="Tahoma" w:cs="Tahoma"/>
          <w:color w:val="000000"/>
          <w:sz w:val="20"/>
          <w:szCs w:val="20"/>
        </w:rPr>
        <w:t>5</w:t>
      </w:r>
      <w:r w:rsidRPr="006655D7">
        <w:rPr>
          <w:rStyle w:val="Strong"/>
          <w:rFonts w:ascii="Tahoma" w:hAnsi="Tahoma" w:cs="Tahoma"/>
          <w:color w:val="000000"/>
          <w:sz w:val="20"/>
          <w:szCs w:val="20"/>
        </w:rPr>
        <w:t>, 20</w:t>
      </w:r>
      <w:r w:rsidR="00B77413">
        <w:rPr>
          <w:rStyle w:val="Strong"/>
          <w:rFonts w:ascii="Tahoma" w:hAnsi="Tahoma" w:cs="Tahoma"/>
          <w:color w:val="000000"/>
          <w:sz w:val="20"/>
          <w:szCs w:val="20"/>
        </w:rPr>
        <w:t>2</w:t>
      </w:r>
      <w:r w:rsidR="00FF34FE">
        <w:rPr>
          <w:rStyle w:val="Strong"/>
          <w:rFonts w:ascii="Tahoma" w:hAnsi="Tahoma" w:cs="Tahoma"/>
          <w:color w:val="000000"/>
          <w:sz w:val="20"/>
          <w:szCs w:val="20"/>
        </w:rPr>
        <w:t>1</w:t>
      </w:r>
    </w:p>
    <w:p w14:paraId="2A261F48" w14:textId="70A6FBD0"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9A3094">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B77413">
        <w:rPr>
          <w:rFonts w:ascii="Tahoma" w:hAnsi="Tahoma" w:cs="Tahoma"/>
          <w:b/>
          <w:bCs/>
          <w:color w:val="000000"/>
          <w:sz w:val="20"/>
          <w:szCs w:val="20"/>
        </w:rPr>
        <w:t>2</w:t>
      </w:r>
      <w:r w:rsidR="00FF34FE">
        <w:rPr>
          <w:rFonts w:ascii="Tahoma" w:hAnsi="Tahoma" w:cs="Tahoma"/>
          <w:b/>
          <w:bCs/>
          <w:color w:val="000000"/>
          <w:sz w:val="20"/>
          <w:szCs w:val="20"/>
        </w:rPr>
        <w:t>1</w:t>
      </w:r>
    </w:p>
    <w:p w14:paraId="138AD8E9" w14:textId="77777777" w:rsidR="001753DC" w:rsidRDefault="001753DC" w:rsidP="001753DC">
      <w:pPr>
        <w:spacing w:after="0" w:line="285" w:lineRule="atLeast"/>
        <w:rPr>
          <w:rFonts w:ascii="Calibri" w:hAnsi="Calibri" w:cs="Calibri"/>
          <w:color w:val="000000"/>
          <w:sz w:val="23"/>
          <w:szCs w:val="23"/>
        </w:rPr>
      </w:pPr>
    </w:p>
    <w:p w14:paraId="50B02E9F"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11F96AA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9A3094">
        <w:rPr>
          <w:rFonts w:ascii="Tahoma" w:hAnsi="Tahoma" w:cs="Tahoma"/>
          <w:sz w:val="20"/>
          <w:szCs w:val="20"/>
        </w:rPr>
        <w:t>Faculty Support Fund</w:t>
      </w:r>
      <w:r w:rsidRPr="001753DC">
        <w:rPr>
          <w:rFonts w:ascii="Tahoma" w:hAnsi="Tahoma" w:cs="Tahoma"/>
          <w:sz w:val="20"/>
          <w:szCs w:val="20"/>
        </w:rPr>
        <w:t xml:space="preserve"> </w:t>
      </w:r>
      <w:r>
        <w:rPr>
          <w:rFonts w:ascii="Tahoma" w:hAnsi="Tahoma" w:cs="Tahoma"/>
          <w:sz w:val="20"/>
          <w:szCs w:val="20"/>
        </w:rPr>
        <w:t xml:space="preserve">(Kopchick MCB/TBS </w:t>
      </w:r>
      <w:r w:rsidR="009A3094">
        <w:rPr>
          <w:rFonts w:ascii="Tahoma" w:hAnsi="Tahoma" w:cs="Tahoma"/>
          <w:sz w:val="20"/>
          <w:szCs w:val="20"/>
        </w:rPr>
        <w:t>Faculty Support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AD5A72">
        <w:rPr>
          <w:rFonts w:ascii="Tahoma" w:hAnsi="Tahoma" w:cs="Tahoma"/>
          <w:sz w:val="20"/>
          <w:szCs w:val="20"/>
        </w:rPr>
        <w:t xml:space="preserve">Distinguished </w:t>
      </w:r>
      <w:r w:rsidR="00E56DAE">
        <w:rPr>
          <w:rFonts w:ascii="Tahoma" w:hAnsi="Tahoma" w:cs="Tahoma"/>
          <w:sz w:val="20"/>
          <w:szCs w:val="20"/>
        </w:rPr>
        <w:t>Professor of Molecular Biology</w:t>
      </w:r>
      <w:r w:rsidR="00BD6042">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w:t>
      </w:r>
      <w:r w:rsidR="009A3094">
        <w:rPr>
          <w:rFonts w:ascii="Tahoma" w:hAnsi="Tahoma" w:cs="Tahoma"/>
          <w:sz w:val="20"/>
          <w:szCs w:val="20"/>
        </w:rPr>
        <w:t>provide support for faculty in the Molecular and Cellular Biology and the Translational Biomedical Sciences program</w:t>
      </w:r>
      <w:r w:rsidR="00A40602">
        <w:rPr>
          <w:rFonts w:ascii="Tahoma" w:hAnsi="Tahoma" w:cs="Tahoma"/>
          <w:sz w:val="20"/>
          <w:szCs w:val="20"/>
        </w:rPr>
        <w:t>s</w:t>
      </w:r>
      <w:r w:rsidR="009A3094">
        <w:rPr>
          <w:rFonts w:ascii="Tahoma" w:hAnsi="Tahoma" w:cs="Tahoma"/>
          <w:sz w:val="20"/>
          <w:szCs w:val="20"/>
        </w:rPr>
        <w:t xml:space="preserve"> to pursue research and scholarly </w:t>
      </w:r>
      <w:r w:rsidR="00AD5A72">
        <w:rPr>
          <w:rFonts w:ascii="Tahoma" w:hAnsi="Tahoma" w:cs="Tahoma"/>
          <w:sz w:val="20"/>
          <w:szCs w:val="20"/>
        </w:rPr>
        <w:t xml:space="preserve">activities </w:t>
      </w:r>
      <w:r w:rsidR="007369E2">
        <w:rPr>
          <w:rFonts w:ascii="Tahoma" w:hAnsi="Tahoma" w:cs="Tahoma"/>
          <w:sz w:val="20"/>
          <w:szCs w:val="20"/>
        </w:rPr>
        <w:t>with the intent of making</w:t>
      </w:r>
      <w:r w:rsidR="009A3094">
        <w:rPr>
          <w:rFonts w:ascii="Tahoma" w:hAnsi="Tahoma" w:cs="Tahoma"/>
          <w:sz w:val="20"/>
          <w:szCs w:val="20"/>
        </w:rPr>
        <w:t xml:space="preserve"> discoveries in the areas of therapeutics, diagnostics, or medical devices that are translatable to human health.</w:t>
      </w:r>
    </w:p>
    <w:p w14:paraId="287D1076" w14:textId="77777777" w:rsidR="006B1619" w:rsidRDefault="006B1619" w:rsidP="006655D7">
      <w:pPr>
        <w:autoSpaceDE w:val="0"/>
        <w:autoSpaceDN w:val="0"/>
        <w:adjustRightInd w:val="0"/>
        <w:spacing w:after="0" w:line="285" w:lineRule="atLeast"/>
        <w:rPr>
          <w:rFonts w:ascii="Tahoma" w:hAnsi="Tahoma" w:cs="Tahoma"/>
          <w:sz w:val="20"/>
          <w:szCs w:val="20"/>
        </w:rPr>
      </w:pPr>
    </w:p>
    <w:p w14:paraId="60ED5482"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Kopchick M</w:t>
      </w:r>
      <w:r w:rsidR="002A098E">
        <w:rPr>
          <w:rFonts w:ascii="Tahoma" w:hAnsi="Tahoma" w:cs="Tahoma"/>
          <w:sz w:val="20"/>
          <w:szCs w:val="20"/>
        </w:rPr>
        <w:t>CB/TBS Faculty Support Fund</w:t>
      </w:r>
      <w:r>
        <w:rPr>
          <w:rFonts w:ascii="Tahoma" w:hAnsi="Tahoma" w:cs="Tahoma"/>
          <w:sz w:val="20"/>
          <w:szCs w:val="20"/>
        </w:rPr>
        <w:t xml:space="preserve"> </w:t>
      </w:r>
      <w:r w:rsidRPr="006655D7">
        <w:rPr>
          <w:rFonts w:ascii="Tahoma" w:hAnsi="Tahoma" w:cs="Tahoma"/>
          <w:sz w:val="20"/>
          <w:szCs w:val="20"/>
        </w:rPr>
        <w:t xml:space="preserve">provides support </w:t>
      </w:r>
      <w:r w:rsidR="00A40602">
        <w:rPr>
          <w:rFonts w:ascii="Tahoma" w:hAnsi="Tahoma" w:cs="Tahoma"/>
          <w:sz w:val="20"/>
          <w:szCs w:val="20"/>
        </w:rPr>
        <w:t>(up to $10,000</w:t>
      </w:r>
      <w:r w:rsidR="00B27A95">
        <w:rPr>
          <w:rFonts w:ascii="Tahoma" w:hAnsi="Tahoma" w:cs="Tahoma"/>
          <w:sz w:val="20"/>
          <w:szCs w:val="20"/>
        </w:rPr>
        <w:t xml:space="preserve">) </w:t>
      </w:r>
      <w:r w:rsidRPr="006655D7">
        <w:rPr>
          <w:rFonts w:ascii="Tahoma" w:hAnsi="Tahoma" w:cs="Tahoma"/>
          <w:sz w:val="20"/>
          <w:szCs w:val="20"/>
        </w:rPr>
        <w:t xml:space="preserve">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r w:rsidR="002A098E">
        <w:rPr>
          <w:rFonts w:ascii="Tahoma" w:hAnsi="Tahoma" w:cs="Tahoma"/>
          <w:color w:val="000000"/>
          <w:sz w:val="20"/>
          <w:szCs w:val="20"/>
        </w:rPr>
        <w:t xml:space="preserve">  Support may be used for </w:t>
      </w:r>
      <w:r w:rsidR="00AD5A72">
        <w:rPr>
          <w:rFonts w:ascii="Tahoma" w:hAnsi="Tahoma" w:cs="Tahoma"/>
          <w:color w:val="000000"/>
          <w:sz w:val="20"/>
          <w:szCs w:val="20"/>
        </w:rPr>
        <w:t xml:space="preserve">research supplies, </w:t>
      </w:r>
      <w:r w:rsidR="002A098E">
        <w:rPr>
          <w:rFonts w:ascii="Tahoma" w:hAnsi="Tahoma" w:cs="Tahoma"/>
          <w:color w:val="000000"/>
          <w:sz w:val="20"/>
          <w:szCs w:val="20"/>
        </w:rPr>
        <w:t>equipment, and travel costs to attend appropriate scientific meetings.</w:t>
      </w:r>
    </w:p>
    <w:p w14:paraId="0BCFF0AC" w14:textId="77777777" w:rsidR="00923A2D" w:rsidRPr="006655D7" w:rsidRDefault="00923A2D" w:rsidP="006655D7">
      <w:pPr>
        <w:spacing w:after="0" w:line="285" w:lineRule="atLeast"/>
        <w:rPr>
          <w:rFonts w:ascii="Tahoma" w:hAnsi="Tahoma" w:cs="Tahoma"/>
          <w:sz w:val="20"/>
          <w:szCs w:val="20"/>
        </w:rPr>
      </w:pPr>
    </w:p>
    <w:p w14:paraId="4350AA1C"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089AD3C9" w14:textId="77777777" w:rsidR="00062265" w:rsidRDefault="002A098E" w:rsidP="006655D7">
      <w:pPr>
        <w:spacing w:after="0" w:line="285" w:lineRule="atLeast"/>
        <w:rPr>
          <w:rFonts w:ascii="Tahoma" w:hAnsi="Tahoma" w:cs="Tahoma"/>
          <w:sz w:val="20"/>
          <w:szCs w:val="20"/>
        </w:rPr>
      </w:pPr>
      <w:r>
        <w:rPr>
          <w:rFonts w:ascii="Tahoma" w:hAnsi="Tahoma" w:cs="Tahoma"/>
          <w:sz w:val="20"/>
          <w:szCs w:val="20"/>
        </w:rPr>
        <w:t xml:space="preserve">Faculty </w:t>
      </w:r>
      <w:r w:rsidR="001753DC">
        <w:rPr>
          <w:rFonts w:ascii="Tahoma" w:hAnsi="Tahoma" w:cs="Tahoma"/>
          <w:sz w:val="20"/>
          <w:szCs w:val="20"/>
        </w:rPr>
        <w:t xml:space="preserve">must meet </w:t>
      </w:r>
      <w:r w:rsidR="001753DC" w:rsidRPr="00A40602">
        <w:rPr>
          <w:rFonts w:ascii="Tahoma" w:hAnsi="Tahoma" w:cs="Tahoma"/>
          <w:sz w:val="20"/>
          <w:szCs w:val="20"/>
          <w:u w:val="single"/>
        </w:rPr>
        <w:t>all</w:t>
      </w:r>
      <w:r w:rsidR="001753DC">
        <w:rPr>
          <w:rFonts w:ascii="Tahoma" w:hAnsi="Tahoma" w:cs="Tahoma"/>
          <w:sz w:val="20"/>
          <w:szCs w:val="20"/>
        </w:rPr>
        <w:t xml:space="preserve"> of the following criteria:</w:t>
      </w:r>
    </w:p>
    <w:p w14:paraId="36BB70CE" w14:textId="77777777" w:rsidR="002A098E" w:rsidRPr="00C713DA" w:rsidRDefault="001753DC" w:rsidP="00C713DA">
      <w:pPr>
        <w:pStyle w:val="ListParagraph"/>
        <w:numPr>
          <w:ilvl w:val="0"/>
          <w:numId w:val="19"/>
        </w:numPr>
        <w:spacing w:after="0" w:line="285" w:lineRule="atLeast"/>
        <w:rPr>
          <w:rFonts w:ascii="Tahoma" w:hAnsi="Tahoma" w:cs="Tahoma"/>
          <w:sz w:val="20"/>
          <w:szCs w:val="20"/>
        </w:rPr>
      </w:pPr>
      <w:r w:rsidRPr="00C713DA">
        <w:rPr>
          <w:rFonts w:ascii="Tahoma" w:hAnsi="Tahoma" w:cs="Tahoma"/>
          <w:sz w:val="20"/>
          <w:szCs w:val="20"/>
        </w:rPr>
        <w:t xml:space="preserve">Be Molecular and Cellular Biology </w:t>
      </w:r>
      <w:r w:rsidR="00E56DAE" w:rsidRPr="00C713DA">
        <w:rPr>
          <w:rFonts w:ascii="Tahoma" w:hAnsi="Tahoma" w:cs="Tahoma"/>
          <w:sz w:val="20"/>
          <w:szCs w:val="20"/>
        </w:rPr>
        <w:t xml:space="preserve">(MCB) </w:t>
      </w:r>
      <w:r w:rsidRPr="00C713DA">
        <w:rPr>
          <w:rFonts w:ascii="Tahoma" w:hAnsi="Tahoma" w:cs="Tahoma"/>
          <w:sz w:val="20"/>
          <w:szCs w:val="20"/>
        </w:rPr>
        <w:t xml:space="preserve">or Translational Biomedical Sciences </w:t>
      </w:r>
      <w:r w:rsidR="00E56DAE" w:rsidRPr="00C713DA">
        <w:rPr>
          <w:rFonts w:ascii="Tahoma" w:hAnsi="Tahoma" w:cs="Tahoma"/>
          <w:sz w:val="20"/>
          <w:szCs w:val="20"/>
        </w:rPr>
        <w:t xml:space="preserve">(TBS) </w:t>
      </w:r>
      <w:r w:rsidR="002A098E" w:rsidRPr="00C713DA">
        <w:rPr>
          <w:rFonts w:ascii="Tahoma" w:hAnsi="Tahoma" w:cs="Tahoma"/>
          <w:sz w:val="20"/>
          <w:szCs w:val="20"/>
        </w:rPr>
        <w:t>program faculty</w:t>
      </w:r>
      <w:r w:rsidR="009D19C1" w:rsidRPr="00C713DA">
        <w:rPr>
          <w:rFonts w:ascii="Tahoma" w:hAnsi="Tahoma" w:cs="Tahoma"/>
          <w:sz w:val="20"/>
          <w:szCs w:val="20"/>
        </w:rPr>
        <w:t>.</w:t>
      </w:r>
      <w:r w:rsidR="002A098E" w:rsidRPr="00C713DA">
        <w:rPr>
          <w:rFonts w:ascii="Tahoma" w:hAnsi="Tahoma" w:cs="Tahoma"/>
          <w:sz w:val="20"/>
          <w:szCs w:val="20"/>
        </w:rPr>
        <w:t xml:space="preserve"> </w:t>
      </w:r>
    </w:p>
    <w:p w14:paraId="4FE35DCF" w14:textId="77777777" w:rsidR="00C713DA" w:rsidRDefault="001753DC" w:rsidP="00C713DA">
      <w:pPr>
        <w:pStyle w:val="ListParagraph"/>
        <w:numPr>
          <w:ilvl w:val="0"/>
          <w:numId w:val="19"/>
        </w:numPr>
        <w:spacing w:after="0" w:line="285" w:lineRule="atLeast"/>
        <w:rPr>
          <w:rFonts w:ascii="Tahoma" w:hAnsi="Tahoma" w:cs="Tahoma"/>
          <w:sz w:val="20"/>
          <w:szCs w:val="20"/>
        </w:rPr>
      </w:pPr>
      <w:r w:rsidRPr="002A098E">
        <w:rPr>
          <w:rFonts w:ascii="Tahoma" w:hAnsi="Tahoma" w:cs="Tahoma"/>
          <w:sz w:val="20"/>
          <w:szCs w:val="20"/>
        </w:rPr>
        <w:t>Be conducting translational medical research and scholarly activities.</w:t>
      </w:r>
      <w:r w:rsidR="00C713DA">
        <w:rPr>
          <w:rFonts w:ascii="Tahoma" w:hAnsi="Tahoma" w:cs="Tahoma"/>
          <w:sz w:val="20"/>
          <w:szCs w:val="20"/>
        </w:rPr>
        <w:t xml:space="preserve"> </w:t>
      </w:r>
    </w:p>
    <w:p w14:paraId="6092B945" w14:textId="77777777" w:rsidR="00C713DA" w:rsidRDefault="00C713DA" w:rsidP="00C713DA">
      <w:pPr>
        <w:pStyle w:val="ListParagraph"/>
        <w:spacing w:after="0" w:line="285" w:lineRule="atLeast"/>
        <w:rPr>
          <w:rFonts w:ascii="Tahoma" w:hAnsi="Tahoma" w:cs="Tahoma"/>
          <w:sz w:val="20"/>
          <w:szCs w:val="20"/>
        </w:rPr>
      </w:pPr>
    </w:p>
    <w:p w14:paraId="77DA7B8E" w14:textId="77777777" w:rsidR="00C713DA" w:rsidRPr="00C713DA" w:rsidRDefault="00C713DA" w:rsidP="006E640F">
      <w:pPr>
        <w:pStyle w:val="ListParagraph"/>
        <w:spacing w:after="0" w:line="285" w:lineRule="atLeast"/>
        <w:ind w:left="0"/>
        <w:rPr>
          <w:rFonts w:ascii="Tahoma" w:hAnsi="Tahoma" w:cs="Tahoma"/>
          <w:sz w:val="20"/>
          <w:szCs w:val="20"/>
        </w:rPr>
      </w:pPr>
      <w:r w:rsidRPr="00C713DA">
        <w:rPr>
          <w:rFonts w:ascii="Tahoma" w:hAnsi="Tahoma" w:cs="Tahoma"/>
          <w:sz w:val="20"/>
          <w:szCs w:val="20"/>
        </w:rPr>
        <w:t xml:space="preserve">For the purposes of this program, translational biomedical sciences is defined as </w:t>
      </w:r>
      <w:r w:rsidRPr="00C713DA">
        <w:rPr>
          <w:rFonts w:ascii="Tahoma" w:hAnsi="Tahoma" w:cs="Tahoma"/>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p>
    <w:p w14:paraId="13C30195" w14:textId="77777777" w:rsidR="001753DC" w:rsidRPr="002A098E" w:rsidRDefault="001753DC" w:rsidP="00C713DA">
      <w:pPr>
        <w:pStyle w:val="ListParagraph"/>
        <w:spacing w:after="0" w:line="285" w:lineRule="atLeast"/>
        <w:rPr>
          <w:rFonts w:ascii="Tahoma" w:hAnsi="Tahoma" w:cs="Tahoma"/>
          <w:sz w:val="20"/>
          <w:szCs w:val="20"/>
        </w:rPr>
      </w:pPr>
    </w:p>
    <w:p w14:paraId="3B206282" w14:textId="77777777" w:rsidR="00F276E9" w:rsidRPr="006655D7" w:rsidRDefault="00F276E9" w:rsidP="006655D7">
      <w:pPr>
        <w:spacing w:after="0" w:line="285" w:lineRule="atLeast"/>
        <w:rPr>
          <w:rFonts w:ascii="Tahoma" w:hAnsi="Tahoma" w:cs="Tahoma"/>
          <w:sz w:val="20"/>
          <w:szCs w:val="20"/>
        </w:rPr>
      </w:pPr>
    </w:p>
    <w:p w14:paraId="646FE39A"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337B64A3" w14:textId="77777777" w:rsidR="006F23CB" w:rsidRDefault="00062265" w:rsidP="006655D7">
      <w:pPr>
        <w:spacing w:after="0" w:line="285" w:lineRule="atLeast"/>
        <w:rPr>
          <w:rFonts w:ascii="Tahoma" w:hAnsi="Tahoma" w:cs="Tahoma"/>
          <w:bCs/>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1FD084F4" w14:textId="77777777" w:rsidR="00E672FF" w:rsidRDefault="00E672FF" w:rsidP="00511F45">
      <w:pPr>
        <w:autoSpaceDE w:val="0"/>
        <w:autoSpaceDN w:val="0"/>
        <w:adjustRightInd w:val="0"/>
        <w:spacing w:after="0" w:line="240" w:lineRule="auto"/>
        <w:rPr>
          <w:rFonts w:ascii="Calibri" w:hAnsi="Calibri" w:cs="Calibri"/>
          <w:sz w:val="23"/>
          <w:szCs w:val="23"/>
        </w:rPr>
      </w:pPr>
    </w:p>
    <w:p w14:paraId="1D893FE9" w14:textId="77777777" w:rsidR="00511F45" w:rsidRPr="00E672FF" w:rsidRDefault="00511F45" w:rsidP="00985ADE">
      <w:p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scholarly merit of </w:t>
      </w:r>
      <w:r w:rsidR="00DA4808">
        <w:rPr>
          <w:rFonts w:ascii="Tahoma" w:hAnsi="Tahoma" w:cs="Tahoma"/>
          <w:color w:val="000000" w:themeColor="text1"/>
          <w:sz w:val="20"/>
          <w:szCs w:val="20"/>
        </w:rPr>
        <w:t>the</w:t>
      </w:r>
      <w:r w:rsidRPr="00E672FF">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35659B1F" w14:textId="77777777" w:rsidR="00F37ED9" w:rsidRDefault="00F37ED9"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DD6F24">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w:t>
      </w:r>
      <w:r w:rsidR="00A40602">
        <w:rPr>
          <w:rFonts w:ascii="Tahoma" w:hAnsi="Tahoma" w:cs="Tahoma"/>
          <w:color w:val="000000" w:themeColor="text1"/>
          <w:sz w:val="20"/>
          <w:szCs w:val="20"/>
        </w:rPr>
        <w:t>onal biomedical sciences</w:t>
      </w:r>
      <w:r>
        <w:rPr>
          <w:rFonts w:ascii="Tahoma" w:hAnsi="Tahoma" w:cs="Tahoma"/>
          <w:color w:val="000000" w:themeColor="text1"/>
          <w:sz w:val="20"/>
          <w:szCs w:val="20"/>
        </w:rPr>
        <w:t>.</w:t>
      </w:r>
    </w:p>
    <w:p w14:paraId="15FCC70F" w14:textId="77777777" w:rsidR="000D6406" w:rsidRDefault="000D6406"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1D6D5947" w14:textId="77777777" w:rsidR="00511F45" w:rsidRPr="00F37ED9" w:rsidRDefault="00511F45"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F37ED9">
        <w:rPr>
          <w:rFonts w:ascii="Tahoma" w:hAnsi="Tahoma" w:cs="Tahoma"/>
          <w:color w:val="000000" w:themeColor="text1"/>
          <w:sz w:val="20"/>
          <w:szCs w:val="20"/>
        </w:rPr>
        <w:t>The applicant's training, past performance record, and estimated potential for future accomplishment.</w:t>
      </w:r>
    </w:p>
    <w:p w14:paraId="0706AF92" w14:textId="77777777" w:rsidR="00511F45" w:rsidRPr="00E672FF" w:rsidRDefault="00E672FF"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The probability that the research will lead to discoveries in the areas of therapeutics, diagnostics, or medical devices that are translatable to human health.</w:t>
      </w:r>
    </w:p>
    <w:p w14:paraId="268A1F0D" w14:textId="77777777" w:rsidR="00511F45" w:rsidRPr="00E672FF" w:rsidRDefault="00511F45"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w:t>
      </w:r>
      <w:r w:rsidR="007369E2">
        <w:rPr>
          <w:rFonts w:ascii="Tahoma" w:hAnsi="Tahoma" w:cs="Tahoma"/>
          <w:color w:val="000000" w:themeColor="text1"/>
          <w:sz w:val="20"/>
          <w:szCs w:val="20"/>
        </w:rPr>
        <w:t>potential for</w:t>
      </w:r>
      <w:r w:rsidRPr="00E672FF">
        <w:rPr>
          <w:rFonts w:ascii="Tahoma" w:hAnsi="Tahoma" w:cs="Tahoma"/>
          <w:color w:val="000000" w:themeColor="text1"/>
          <w:sz w:val="20"/>
          <w:szCs w:val="20"/>
        </w:rPr>
        <w:t xml:space="preserve"> </w:t>
      </w:r>
      <w:r w:rsidR="00E672FF" w:rsidRPr="00E672FF">
        <w:rPr>
          <w:rFonts w:ascii="Tahoma" w:hAnsi="Tahoma" w:cs="Tahoma"/>
          <w:color w:val="000000" w:themeColor="text1"/>
          <w:sz w:val="20"/>
          <w:szCs w:val="20"/>
        </w:rPr>
        <w:t xml:space="preserve">the proposed activity </w:t>
      </w:r>
      <w:r w:rsidR="007369E2">
        <w:rPr>
          <w:rFonts w:ascii="Tahoma" w:hAnsi="Tahoma" w:cs="Tahoma"/>
          <w:color w:val="000000" w:themeColor="text1"/>
          <w:sz w:val="20"/>
          <w:szCs w:val="20"/>
        </w:rPr>
        <w:t>to promote</w:t>
      </w:r>
      <w:r w:rsidR="00E672FF" w:rsidRPr="00E672FF">
        <w:rPr>
          <w:rFonts w:ascii="Tahoma" w:hAnsi="Tahoma" w:cs="Tahoma"/>
          <w:color w:val="000000" w:themeColor="text1"/>
          <w:sz w:val="20"/>
          <w:szCs w:val="20"/>
        </w:rPr>
        <w:t xml:space="preserve"> a rich interdisciplinary and entrepreneurial environment that fosters discovery research, </w:t>
      </w:r>
      <w:r w:rsidR="007369E2">
        <w:rPr>
          <w:rFonts w:ascii="Tahoma" w:hAnsi="Tahoma" w:cs="Tahoma"/>
          <w:color w:val="000000" w:themeColor="text1"/>
          <w:sz w:val="20"/>
          <w:szCs w:val="20"/>
        </w:rPr>
        <w:t>as well as the likelihood that the research will result</w:t>
      </w:r>
      <w:r w:rsidR="00E672FF" w:rsidRPr="00E672FF">
        <w:rPr>
          <w:rFonts w:ascii="Tahoma" w:hAnsi="Tahoma" w:cs="Tahoma"/>
          <w:color w:val="000000" w:themeColor="text1"/>
          <w:sz w:val="20"/>
          <w:szCs w:val="20"/>
        </w:rPr>
        <w:t xml:space="preserve"> in </w:t>
      </w:r>
      <w:r w:rsidR="00E672FF" w:rsidRPr="00E672FF">
        <w:rPr>
          <w:rFonts w:ascii="Tahoma" w:hAnsi="Tahoma" w:cs="Tahoma"/>
          <w:color w:val="000000" w:themeColor="text1"/>
          <w:sz w:val="20"/>
          <w:szCs w:val="20"/>
        </w:rPr>
        <w:lastRenderedPageBreak/>
        <w:t>intellectual property that will bring about development of new technology and transfer of that technology to the private sector</w:t>
      </w:r>
      <w:r w:rsidRPr="00E672FF">
        <w:rPr>
          <w:rFonts w:ascii="Tahoma" w:hAnsi="Tahoma" w:cs="Tahoma"/>
          <w:color w:val="000000" w:themeColor="text1"/>
          <w:sz w:val="20"/>
          <w:szCs w:val="20"/>
        </w:rPr>
        <w:t>.</w:t>
      </w:r>
    </w:p>
    <w:p w14:paraId="1BD5F33E" w14:textId="77777777" w:rsidR="00511F45" w:rsidRPr="00E672FF" w:rsidRDefault="00511F45" w:rsidP="00985ADE">
      <w:pPr>
        <w:pStyle w:val="ListParagraph"/>
        <w:numPr>
          <w:ilvl w:val="0"/>
          <w:numId w:val="18"/>
        </w:numPr>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Evidence, when applicable, that funding is not a duplication of </w:t>
      </w:r>
      <w:r w:rsidR="007369E2">
        <w:rPr>
          <w:rFonts w:ascii="Tahoma" w:hAnsi="Tahoma" w:cs="Tahoma"/>
          <w:color w:val="000000" w:themeColor="text1"/>
          <w:sz w:val="20"/>
          <w:szCs w:val="20"/>
        </w:rPr>
        <w:t>existing</w:t>
      </w:r>
      <w:r w:rsidRPr="00E672FF">
        <w:rPr>
          <w:rFonts w:ascii="Tahoma" w:hAnsi="Tahoma" w:cs="Tahoma"/>
          <w:color w:val="000000" w:themeColor="text1"/>
          <w:sz w:val="20"/>
          <w:szCs w:val="20"/>
        </w:rPr>
        <w:t xml:space="preserve"> internal or external </w:t>
      </w:r>
      <w:r w:rsidR="00A40602">
        <w:rPr>
          <w:rFonts w:ascii="Tahoma" w:hAnsi="Tahoma" w:cs="Tahoma"/>
          <w:color w:val="000000" w:themeColor="text1"/>
          <w:sz w:val="20"/>
          <w:szCs w:val="20"/>
        </w:rPr>
        <w:t>support</w:t>
      </w:r>
      <w:r w:rsidRPr="00E672FF">
        <w:rPr>
          <w:rFonts w:ascii="Tahoma" w:hAnsi="Tahoma" w:cs="Tahoma"/>
          <w:color w:val="000000" w:themeColor="text1"/>
          <w:sz w:val="20"/>
          <w:szCs w:val="20"/>
        </w:rPr>
        <w:t>.</w:t>
      </w:r>
    </w:p>
    <w:p w14:paraId="79E149DE" w14:textId="77777777" w:rsidR="008D25D5" w:rsidRPr="00E672FF" w:rsidRDefault="008D25D5" w:rsidP="006655D7">
      <w:pPr>
        <w:spacing w:after="0" w:line="285" w:lineRule="atLeast"/>
        <w:rPr>
          <w:rFonts w:ascii="Tahoma" w:hAnsi="Tahoma" w:cs="Tahoma"/>
          <w:sz w:val="20"/>
          <w:szCs w:val="20"/>
        </w:rPr>
      </w:pPr>
    </w:p>
    <w:p w14:paraId="52DBBA44" w14:textId="77777777"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 xml:space="preserve">Please review the guidelines before submitting a proposal. Very meritorious proposals are often not funded because these guidelines are not </w:t>
      </w:r>
      <w:proofErr w:type="gramStart"/>
      <w:r w:rsidR="008D25D5" w:rsidRPr="006655D7">
        <w:rPr>
          <w:rFonts w:ascii="Tahoma" w:hAnsi="Tahoma" w:cs="Tahoma"/>
          <w:sz w:val="20"/>
          <w:szCs w:val="20"/>
        </w:rPr>
        <w:t>followed</w:t>
      </w:r>
      <w:proofErr w:type="gramEnd"/>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9D19C1">
        <w:rPr>
          <w:rFonts w:ascii="Tahoma" w:hAnsi="Tahoma" w:cs="Tahoma"/>
          <w:sz w:val="20"/>
          <w:szCs w:val="20"/>
        </w:rPr>
        <w:t>cision is not available to the c</w:t>
      </w:r>
      <w:r w:rsidR="008D25D5" w:rsidRPr="006655D7">
        <w:rPr>
          <w:rFonts w:ascii="Tahoma" w:hAnsi="Tahoma" w:cs="Tahoma"/>
          <w:sz w:val="20"/>
          <w:szCs w:val="20"/>
        </w:rPr>
        <w:t xml:space="preserve">ommittee. Many </w:t>
      </w:r>
      <w:r w:rsidR="007369E2">
        <w:rPr>
          <w:rFonts w:ascii="Tahoma" w:hAnsi="Tahoma" w:cs="Tahoma"/>
          <w:sz w:val="20"/>
          <w:szCs w:val="20"/>
        </w:rPr>
        <w:t>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52859CD7" w14:textId="77777777" w:rsidR="00062265" w:rsidRPr="006655D7" w:rsidRDefault="00062265" w:rsidP="006655D7">
      <w:pPr>
        <w:spacing w:after="0" w:line="285" w:lineRule="atLeast"/>
        <w:rPr>
          <w:rFonts w:ascii="Tahoma" w:hAnsi="Tahoma" w:cs="Tahoma"/>
          <w:sz w:val="20"/>
          <w:szCs w:val="20"/>
        </w:rPr>
      </w:pPr>
    </w:p>
    <w:p w14:paraId="6ADED1A6"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11DBC94" w14:textId="77777777" w:rsidR="00062265" w:rsidRPr="006655D7" w:rsidRDefault="00062265" w:rsidP="006655D7">
      <w:pPr>
        <w:spacing w:after="0" w:line="285" w:lineRule="atLeast"/>
        <w:rPr>
          <w:rFonts w:ascii="Tahoma" w:hAnsi="Tahoma" w:cs="Tahoma"/>
          <w:sz w:val="20"/>
          <w:szCs w:val="20"/>
        </w:rPr>
      </w:pPr>
    </w:p>
    <w:p w14:paraId="6CD82333"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9D19C1">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ACB4687" w14:textId="77777777" w:rsidR="00426A46" w:rsidRPr="006655D7" w:rsidRDefault="00426A46" w:rsidP="006655D7">
      <w:pPr>
        <w:spacing w:after="0" w:line="285" w:lineRule="atLeast"/>
        <w:rPr>
          <w:rFonts w:ascii="Tahoma" w:hAnsi="Tahoma" w:cs="Tahoma"/>
          <w:sz w:val="20"/>
          <w:szCs w:val="20"/>
        </w:rPr>
      </w:pPr>
    </w:p>
    <w:p w14:paraId="235D76BF" w14:textId="07DDE8F5" w:rsidR="00062265" w:rsidRPr="006655D7" w:rsidRDefault="00A40602"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Pr>
          <w:rFonts w:ascii="Tahoma" w:hAnsi="Tahoma" w:cs="Tahoma"/>
          <w:color w:val="000000"/>
          <w:sz w:val="20"/>
          <w:szCs w:val="20"/>
        </w:rPr>
        <w:t xml:space="preserve">ice </w:t>
      </w:r>
      <w:r w:rsidR="00062265" w:rsidRPr="006655D7">
        <w:rPr>
          <w:rFonts w:ascii="Tahoma" w:hAnsi="Tahoma" w:cs="Tahoma"/>
          <w:color w:val="000000"/>
          <w:sz w:val="20"/>
          <w:szCs w:val="20"/>
        </w:rPr>
        <w:t>P</w:t>
      </w:r>
      <w:r>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E-mail:</w:t>
      </w:r>
      <w:r w:rsidR="00E812EC" w:rsidRPr="006655D7">
        <w:rPr>
          <w:rFonts w:ascii="Tahoma" w:hAnsi="Tahoma" w:cs="Tahoma"/>
          <w:color w:val="000000"/>
          <w:sz w:val="20"/>
          <w:szCs w:val="20"/>
        </w:rPr>
        <w:t xml:space="preserve"> male-bru@ohio.edu.</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8" w:history="1"/>
    </w:p>
    <w:p w14:paraId="53A13EB9"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6BF02808"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6ACCCD93"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DF78134" w14:textId="021F4DA7"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A40602">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8D7ED1">
        <w:rPr>
          <w:rFonts w:ascii="Tahoma" w:hAnsi="Tahoma" w:cs="Tahoma"/>
          <w:sz w:val="20"/>
          <w:szCs w:val="20"/>
        </w:rPr>
        <w:t xml:space="preserve"> and </w:t>
      </w:r>
      <w:r w:rsidRPr="006655D7">
        <w:rPr>
          <w:rFonts w:ascii="Tahoma" w:hAnsi="Tahoma" w:cs="Tahoma"/>
          <w:sz w:val="20"/>
          <w:szCs w:val="20"/>
        </w:rPr>
        <w:t>checklist.</w:t>
      </w:r>
    </w:p>
    <w:p w14:paraId="2B248B06" w14:textId="77777777" w:rsidR="00426A46" w:rsidRDefault="00426A46" w:rsidP="00426A46">
      <w:pPr>
        <w:pStyle w:val="ListParagraph"/>
        <w:spacing w:after="0" w:line="285" w:lineRule="atLeast"/>
        <w:ind w:left="360"/>
        <w:rPr>
          <w:rFonts w:ascii="Tahoma" w:hAnsi="Tahoma" w:cs="Tahoma"/>
          <w:sz w:val="20"/>
          <w:szCs w:val="20"/>
        </w:rPr>
      </w:pPr>
    </w:p>
    <w:p w14:paraId="33F6249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04E5C225" w14:textId="77777777" w:rsidR="00062265" w:rsidRPr="006655D7" w:rsidRDefault="00062265" w:rsidP="006655D7">
      <w:pPr>
        <w:spacing w:after="0" w:line="285" w:lineRule="atLeast"/>
        <w:rPr>
          <w:rFonts w:ascii="Tahoma" w:hAnsi="Tahoma" w:cs="Tahoma"/>
          <w:sz w:val="20"/>
          <w:szCs w:val="20"/>
        </w:rPr>
      </w:pPr>
    </w:p>
    <w:p w14:paraId="7D55B56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2A098E">
        <w:rPr>
          <w:rFonts w:ascii="Tahoma" w:hAnsi="Tahoma" w:cs="Tahoma"/>
          <w:sz w:val="20"/>
          <w:szCs w:val="20"/>
        </w:rPr>
        <w:t>Faculty Support Fund</w:t>
      </w:r>
      <w:r w:rsidR="008D25D5" w:rsidRPr="006655D7">
        <w:rPr>
          <w:rFonts w:ascii="Tahoma" w:hAnsi="Tahoma" w:cs="Tahoma"/>
          <w:sz w:val="20"/>
          <w:szCs w:val="20"/>
        </w:rPr>
        <w:t xml:space="preserve"> form </w:t>
      </w:r>
    </w:p>
    <w:p w14:paraId="5C1CC71F" w14:textId="77777777" w:rsidR="006B1619" w:rsidRPr="006655D7" w:rsidRDefault="005141F2"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two</w:t>
      </w:r>
      <w:r w:rsidR="00A27DE3">
        <w:rPr>
          <w:rFonts w:ascii="Tahoma" w:hAnsi="Tahoma" w:cs="Tahoma"/>
          <w:sz w:val="20"/>
          <w:szCs w:val="20"/>
        </w:rPr>
        <w:t xml:space="preserve"> page</w:t>
      </w:r>
      <w:r w:rsidR="00C14B3A">
        <w:rPr>
          <w:rFonts w:ascii="Tahoma" w:hAnsi="Tahoma" w:cs="Tahoma"/>
          <w:sz w:val="20"/>
          <w:szCs w:val="20"/>
        </w:rPr>
        <w:t>s</w:t>
      </w:r>
    </w:p>
    <w:p w14:paraId="570FCB99"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18173C58" w14:textId="77878AB0" w:rsidR="00FF34FE" w:rsidRDefault="002A098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4</w:t>
      </w:r>
      <w:r w:rsidR="008D25D5" w:rsidRPr="006655D7">
        <w:rPr>
          <w:rFonts w:ascii="Tahoma" w:hAnsi="Tahoma" w:cs="Tahoma"/>
          <w:sz w:val="20"/>
          <w:szCs w:val="20"/>
        </w:rPr>
        <w:t xml:space="preserve">. </w:t>
      </w:r>
      <w:r w:rsidR="00FF34FE">
        <w:rPr>
          <w:rFonts w:ascii="Tahoma" w:hAnsi="Tahoma" w:cs="Tahoma"/>
          <w:sz w:val="20"/>
          <w:szCs w:val="20"/>
        </w:rPr>
        <w:t>Bibliography</w:t>
      </w:r>
      <w:r w:rsidR="00FF34FE">
        <w:rPr>
          <w:rFonts w:ascii="Tahoma" w:hAnsi="Tahoma" w:cs="Tahoma"/>
          <w:sz w:val="20"/>
          <w:szCs w:val="20"/>
        </w:rPr>
        <w:tab/>
        <w:t>one page</w:t>
      </w:r>
    </w:p>
    <w:p w14:paraId="4255B31A" w14:textId="25D4FD36" w:rsidR="00FA009D" w:rsidRPr="006655D7" w:rsidRDefault="00FF34F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 xml:space="preserve">5. </w:t>
      </w:r>
      <w:r w:rsidR="008D25D5" w:rsidRPr="006655D7">
        <w:rPr>
          <w:rFonts w:ascii="Tahoma" w:hAnsi="Tahoma" w:cs="Tahoma"/>
          <w:sz w:val="20"/>
          <w:szCs w:val="20"/>
        </w:rPr>
        <w:t xml:space="preserve">Budget and Justification </w:t>
      </w:r>
      <w:r w:rsidR="008D25D5" w:rsidRPr="006655D7">
        <w:rPr>
          <w:rFonts w:ascii="Tahoma" w:hAnsi="Tahoma" w:cs="Tahoma"/>
          <w:sz w:val="20"/>
          <w:szCs w:val="20"/>
        </w:rPr>
        <w:tab/>
        <w:t xml:space="preserve">no limit specified </w:t>
      </w:r>
    </w:p>
    <w:p w14:paraId="6CC4C229" w14:textId="3FCEF6DB" w:rsidR="006B1619" w:rsidRPr="006655D7" w:rsidRDefault="00FF34FE"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5359974E" w14:textId="77777777" w:rsidR="00FA009D" w:rsidRPr="006655D7" w:rsidRDefault="00FA009D" w:rsidP="006655D7">
      <w:pPr>
        <w:spacing w:after="0" w:line="285" w:lineRule="atLeast"/>
        <w:rPr>
          <w:rFonts w:ascii="Tahoma" w:hAnsi="Tahoma" w:cs="Tahoma"/>
          <w:sz w:val="20"/>
          <w:szCs w:val="20"/>
        </w:rPr>
      </w:pPr>
    </w:p>
    <w:p w14:paraId="2F0E6148" w14:textId="682EFE7E"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 charts, tables</w:t>
      </w:r>
      <w:r w:rsidR="009D19C1">
        <w:rPr>
          <w:rFonts w:ascii="Tahoma" w:hAnsi="Tahoma" w:cs="Tahoma"/>
          <w:sz w:val="20"/>
          <w:szCs w:val="20"/>
        </w:rPr>
        <w:t>,</w:t>
      </w:r>
      <w:r w:rsidRPr="00F86C7D">
        <w:rPr>
          <w:rFonts w:ascii="Tahoma" w:hAnsi="Tahoma" w:cs="Tahoma"/>
          <w:sz w:val="20"/>
          <w:szCs w:val="20"/>
        </w:rPr>
        <w:t xml:space="preserve"> figure legends</w:t>
      </w:r>
      <w:r w:rsidR="00A40602">
        <w:rPr>
          <w:rFonts w:ascii="Tahoma" w:hAnsi="Tahoma" w:cs="Tahoma"/>
          <w:sz w:val="20"/>
          <w:szCs w:val="20"/>
        </w:rPr>
        <w:t>,</w:t>
      </w:r>
      <w:r w:rsidRPr="00F86C7D">
        <w:rPr>
          <w:rFonts w:ascii="Tahoma" w:hAnsi="Tahoma" w:cs="Tahoma"/>
          <w:sz w:val="20"/>
          <w:szCs w:val="20"/>
        </w:rPr>
        <w:t xml:space="preserve"> and footnotes</w:t>
      </w:r>
      <w:r w:rsidR="006B2D9B">
        <w:rPr>
          <w:rFonts w:ascii="Tahoma" w:hAnsi="Tahoma" w:cs="Tahoma"/>
          <w:sz w:val="20"/>
          <w:szCs w:val="20"/>
        </w:rPr>
        <w:t>/endnotes</w:t>
      </w:r>
      <w:r w:rsidR="00A05615">
        <w:rPr>
          <w:rFonts w:ascii="Tahoma" w:hAnsi="Tahoma" w:cs="Tahoma"/>
          <w:sz w:val="20"/>
          <w:szCs w:val="20"/>
        </w:rPr>
        <w:t xml:space="preserve"> (bibliography)</w:t>
      </w:r>
      <w:r w:rsidRPr="00F86C7D">
        <w:rPr>
          <w:rFonts w:ascii="Tahoma" w:hAnsi="Tahoma" w:cs="Tahoma"/>
          <w:sz w:val="20"/>
          <w:szCs w:val="20"/>
        </w:rPr>
        <w:t xml:space="preserve"> in these sections </w:t>
      </w:r>
      <w:r w:rsidR="00FF34FE">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55B6C7BE" w14:textId="77777777" w:rsidR="00F86C7D" w:rsidRDefault="00F86C7D" w:rsidP="00F86C7D">
      <w:pPr>
        <w:spacing w:after="0" w:line="285" w:lineRule="atLeast"/>
        <w:rPr>
          <w:rFonts w:ascii="Tahoma" w:hAnsi="Tahoma" w:cs="Tahoma"/>
          <w:sz w:val="20"/>
          <w:szCs w:val="20"/>
          <w:highlight w:val="yellow"/>
        </w:rPr>
      </w:pPr>
    </w:p>
    <w:p w14:paraId="6019B3E4" w14:textId="77777777"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budget and justification, and appended materials may be single-spaced in a legible typeface. </w:t>
      </w:r>
    </w:p>
    <w:p w14:paraId="551712EF" w14:textId="77777777" w:rsidR="00FA009D" w:rsidRPr="006655D7" w:rsidRDefault="00FA009D" w:rsidP="006655D7">
      <w:pPr>
        <w:spacing w:after="0" w:line="285" w:lineRule="atLeast"/>
        <w:rPr>
          <w:rFonts w:ascii="Tahoma" w:hAnsi="Tahoma" w:cs="Tahoma"/>
          <w:sz w:val="20"/>
          <w:szCs w:val="20"/>
        </w:rPr>
      </w:pPr>
    </w:p>
    <w:p w14:paraId="713E443F" w14:textId="77777777"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7CCD1487" w14:textId="77777777" w:rsidR="00FA009D" w:rsidRPr="006655D7" w:rsidRDefault="00FA009D" w:rsidP="006655D7">
      <w:pPr>
        <w:spacing w:after="0" w:line="285" w:lineRule="atLeast"/>
        <w:rPr>
          <w:rFonts w:ascii="Tahoma" w:hAnsi="Tahoma" w:cs="Tahoma"/>
          <w:sz w:val="20"/>
          <w:szCs w:val="20"/>
        </w:rPr>
      </w:pPr>
    </w:p>
    <w:p w14:paraId="629971C2" w14:textId="77777777"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lastRenderedPageBreak/>
        <w:t xml:space="preserve">1.  Cover Page </w:t>
      </w:r>
    </w:p>
    <w:p w14:paraId="33ADFCEA" w14:textId="6DA35D20"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2F388F0F" w14:textId="27D504CC" w:rsidR="00B77413" w:rsidRDefault="00B77413" w:rsidP="006655D7">
      <w:pPr>
        <w:spacing w:after="0" w:line="285" w:lineRule="atLeast"/>
        <w:rPr>
          <w:rFonts w:ascii="Tahoma" w:hAnsi="Tahoma" w:cs="Tahoma"/>
          <w:sz w:val="20"/>
          <w:szCs w:val="20"/>
        </w:rPr>
      </w:pPr>
    </w:p>
    <w:p w14:paraId="6FE277E8" w14:textId="7D08D143" w:rsidR="00B77413" w:rsidRPr="00B77413" w:rsidRDefault="00B77413" w:rsidP="00B77413">
      <w:pPr>
        <w:pStyle w:val="NormalWeb"/>
        <w:shd w:val="clear" w:color="auto" w:fill="FFFFFF"/>
        <w:tabs>
          <w:tab w:val="left" w:pos="4680"/>
        </w:tabs>
        <w:spacing w:after="0"/>
        <w:rPr>
          <w:rStyle w:val="Strong"/>
          <w:rFonts w:ascii="Tahoma" w:hAnsi="Tahoma" w:cs="Tahoma"/>
          <w:b w:val="0"/>
          <w:bCs w:val="0"/>
          <w:color w:val="FF0000"/>
          <w:sz w:val="20"/>
          <w:szCs w:val="20"/>
        </w:rPr>
      </w:pPr>
      <w:r w:rsidRPr="00B77413">
        <w:rPr>
          <w:rStyle w:val="Strong"/>
          <w:rFonts w:ascii="Tahoma" w:hAnsi="Tahoma" w:cs="Tahoma"/>
          <w:b w:val="0"/>
          <w:bCs w:val="0"/>
          <w:color w:val="FF0000"/>
          <w:sz w:val="20"/>
          <w:szCs w:val="20"/>
        </w:rPr>
        <w:t>For FY2</w:t>
      </w:r>
      <w:r w:rsidR="00532126">
        <w:rPr>
          <w:rStyle w:val="Strong"/>
          <w:rFonts w:ascii="Tahoma" w:hAnsi="Tahoma" w:cs="Tahoma"/>
          <w:b w:val="0"/>
          <w:bCs w:val="0"/>
          <w:color w:val="FF0000"/>
          <w:sz w:val="20"/>
          <w:szCs w:val="20"/>
        </w:rPr>
        <w:t>2</w:t>
      </w:r>
      <w:r w:rsidRPr="00B77413">
        <w:rPr>
          <w:rStyle w:val="Strong"/>
          <w:rFonts w:ascii="Tahoma" w:hAnsi="Tahoma" w:cs="Tahoma"/>
          <w:b w:val="0"/>
          <w:bCs w:val="0"/>
          <w:color w:val="FF0000"/>
          <w:sz w:val="20"/>
          <w:szCs w:val="20"/>
        </w:rPr>
        <w:t>, if needed, applicants may submit cover pages with electronic signatures or multiple cover pages for individual signatures.</w:t>
      </w:r>
    </w:p>
    <w:p w14:paraId="34CC63E4" w14:textId="77777777" w:rsidR="00E95C1F" w:rsidRPr="006655D7" w:rsidRDefault="00E95C1F" w:rsidP="006655D7">
      <w:pPr>
        <w:spacing w:after="0" w:line="285" w:lineRule="atLeast"/>
        <w:rPr>
          <w:rFonts w:ascii="Tahoma" w:hAnsi="Tahoma" w:cs="Tahoma"/>
          <w:sz w:val="20"/>
          <w:szCs w:val="20"/>
        </w:rPr>
      </w:pPr>
    </w:p>
    <w:p w14:paraId="2020F53A"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2B6C6BEB"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sidR="005141F2">
        <w:rPr>
          <w:rFonts w:ascii="Tahoma" w:hAnsi="Tahoma" w:cs="Tahoma"/>
          <w:sz w:val="20"/>
          <w:szCs w:val="20"/>
        </w:rPr>
        <w:t>a two</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 xml:space="preserve">sketch.  </w:t>
      </w:r>
    </w:p>
    <w:p w14:paraId="7974D289" w14:textId="77777777" w:rsidR="00CB6EA6" w:rsidRDefault="004E1A30" w:rsidP="004E1A30">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sidR="005F3225">
        <w:rPr>
          <w:rFonts w:ascii="Tahoma" w:hAnsi="Tahoma" w:cs="Tahoma"/>
          <w:sz w:val="20"/>
          <w:szCs w:val="20"/>
        </w:rPr>
        <w:t>should</w:t>
      </w:r>
      <w:r w:rsidRPr="006655D7">
        <w:rPr>
          <w:rFonts w:ascii="Tahoma" w:hAnsi="Tahoma" w:cs="Tahoma"/>
          <w:sz w:val="20"/>
          <w:szCs w:val="20"/>
        </w:rPr>
        <w:t xml:space="preserve"> include </w:t>
      </w:r>
      <w:r w:rsidR="005F3225">
        <w:rPr>
          <w:rFonts w:ascii="Tahoma" w:hAnsi="Tahoma" w:cs="Tahoma"/>
          <w:sz w:val="20"/>
          <w:szCs w:val="20"/>
        </w:rPr>
        <w:t xml:space="preserve">educational training of the </w:t>
      </w:r>
      <w:r w:rsidR="002A098E">
        <w:rPr>
          <w:rFonts w:ascii="Tahoma" w:hAnsi="Tahoma" w:cs="Tahoma"/>
          <w:sz w:val="20"/>
          <w:szCs w:val="20"/>
        </w:rPr>
        <w:t>a</w:t>
      </w:r>
      <w:r w:rsidR="00C926E1">
        <w:rPr>
          <w:rFonts w:ascii="Tahoma" w:hAnsi="Tahoma" w:cs="Tahoma"/>
          <w:sz w:val="20"/>
          <w:szCs w:val="20"/>
        </w:rPr>
        <w:t xml:space="preserve">pplicant and most recent and relevant </w:t>
      </w:r>
      <w:r w:rsidRPr="006655D7">
        <w:rPr>
          <w:rFonts w:ascii="Tahoma" w:hAnsi="Tahoma" w:cs="Tahoma"/>
          <w:sz w:val="20"/>
          <w:szCs w:val="20"/>
        </w:rPr>
        <w:t>publications</w:t>
      </w:r>
      <w:r w:rsidR="002A098E">
        <w:rPr>
          <w:rFonts w:ascii="Tahoma" w:hAnsi="Tahoma" w:cs="Tahoma"/>
          <w:sz w:val="20"/>
          <w:szCs w:val="20"/>
        </w:rPr>
        <w:t xml:space="preserve"> and presentations</w:t>
      </w:r>
      <w:r w:rsidRPr="006655D7">
        <w:rPr>
          <w:rFonts w:ascii="Tahoma" w:hAnsi="Tahoma" w:cs="Tahoma"/>
          <w:sz w:val="20"/>
          <w:szCs w:val="20"/>
        </w:rPr>
        <w:t>, awards, and funding</w:t>
      </w:r>
      <w:r w:rsidR="00CB6EA6">
        <w:rPr>
          <w:rFonts w:ascii="Tahoma" w:hAnsi="Tahoma" w:cs="Tahoma"/>
          <w:sz w:val="20"/>
          <w:szCs w:val="20"/>
        </w:rPr>
        <w:t>, preferably in tabular</w:t>
      </w:r>
      <w:r w:rsidR="00F01681">
        <w:rPr>
          <w:rFonts w:ascii="Tahoma" w:hAnsi="Tahoma" w:cs="Tahoma"/>
          <w:sz w:val="20"/>
          <w:szCs w:val="20"/>
        </w:rPr>
        <w:t xml:space="preserve"> or bulleted</w:t>
      </w:r>
      <w:r w:rsidR="00CB6EA6">
        <w:rPr>
          <w:rFonts w:ascii="Tahoma" w:hAnsi="Tahoma" w:cs="Tahoma"/>
          <w:sz w:val="20"/>
          <w:szCs w:val="20"/>
        </w:rPr>
        <w:t xml:space="preserve"> format.</w:t>
      </w:r>
    </w:p>
    <w:p w14:paraId="11BDCC81" w14:textId="56A8F1D0" w:rsidR="002D61AE" w:rsidRDefault="00CB6EA6" w:rsidP="002D61AE">
      <w:pPr>
        <w:spacing w:after="0" w:line="285" w:lineRule="atLeast"/>
        <w:rPr>
          <w:rFonts w:ascii="Tahoma" w:hAnsi="Tahoma" w:cs="Tahoma"/>
          <w:sz w:val="20"/>
          <w:szCs w:val="20"/>
        </w:rPr>
      </w:pPr>
      <w:r>
        <w:rPr>
          <w:rFonts w:ascii="Tahoma" w:hAnsi="Tahoma" w:cs="Tahoma"/>
          <w:sz w:val="20"/>
          <w:szCs w:val="20"/>
        </w:rPr>
        <w:t xml:space="preserve">In addition, </w:t>
      </w:r>
      <w:r w:rsidR="00A05615">
        <w:rPr>
          <w:rFonts w:ascii="Tahoma" w:hAnsi="Tahoma" w:cs="Tahoma"/>
          <w:sz w:val="20"/>
          <w:szCs w:val="20"/>
        </w:rPr>
        <w:t xml:space="preserve">the applicant should </w:t>
      </w:r>
      <w:r>
        <w:rPr>
          <w:rFonts w:ascii="Tahoma" w:hAnsi="Tahoma" w:cs="Tahoma"/>
          <w:sz w:val="20"/>
          <w:szCs w:val="20"/>
        </w:rPr>
        <w:t>s</w:t>
      </w:r>
      <w:r w:rsidR="002D61AE">
        <w:rPr>
          <w:rFonts w:ascii="Tahoma" w:hAnsi="Tahoma" w:cs="Tahoma"/>
          <w:sz w:val="20"/>
          <w:szCs w:val="20"/>
        </w:rPr>
        <w:t xml:space="preserve">tate </w:t>
      </w:r>
      <w:r w:rsidR="00A05615">
        <w:rPr>
          <w:rFonts w:ascii="Tahoma" w:hAnsi="Tahoma" w:cs="Tahoma"/>
          <w:sz w:val="20"/>
          <w:szCs w:val="20"/>
        </w:rPr>
        <w:t>their</w:t>
      </w:r>
      <w:r w:rsidR="002D61AE">
        <w:rPr>
          <w:rFonts w:ascii="Tahoma" w:hAnsi="Tahoma" w:cs="Tahoma"/>
          <w:sz w:val="20"/>
          <w:szCs w:val="20"/>
        </w:rPr>
        <w:t xml:space="preserve"> long-term plans and how these funds will help </w:t>
      </w:r>
      <w:r w:rsidR="00A05615">
        <w:rPr>
          <w:rFonts w:ascii="Tahoma" w:hAnsi="Tahoma" w:cs="Tahoma"/>
          <w:sz w:val="20"/>
          <w:szCs w:val="20"/>
        </w:rPr>
        <w:t>them</w:t>
      </w:r>
      <w:r w:rsidR="002D61AE">
        <w:rPr>
          <w:rFonts w:ascii="Tahoma" w:hAnsi="Tahoma" w:cs="Tahoma"/>
          <w:sz w:val="20"/>
          <w:szCs w:val="20"/>
        </w:rPr>
        <w:t xml:space="preserve"> achieve these goals.</w:t>
      </w:r>
    </w:p>
    <w:p w14:paraId="395B38B8" w14:textId="77777777" w:rsidR="004E1A30" w:rsidRDefault="004E1A30" w:rsidP="006655D7">
      <w:pPr>
        <w:spacing w:after="0" w:line="285" w:lineRule="atLeast"/>
        <w:rPr>
          <w:rFonts w:ascii="Tahoma" w:hAnsi="Tahoma" w:cs="Tahoma"/>
          <w:b/>
          <w:sz w:val="20"/>
          <w:szCs w:val="20"/>
        </w:rPr>
      </w:pPr>
    </w:p>
    <w:p w14:paraId="7B9BCC19"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22F1D272" w14:textId="26FC5F6C"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and preliminary dat</w:t>
      </w:r>
      <w:r w:rsidR="00C926E1">
        <w:rPr>
          <w:rFonts w:ascii="Tahoma" w:hAnsi="Tahoma" w:cs="Tahoma"/>
          <w:sz w:val="20"/>
          <w:szCs w:val="20"/>
        </w:rPr>
        <w:t>a to date</w:t>
      </w:r>
      <w:r w:rsidR="005F3225">
        <w:rPr>
          <w:rFonts w:ascii="Tahoma" w:hAnsi="Tahoma" w:cs="Tahoma"/>
          <w:sz w:val="20"/>
          <w:szCs w:val="20"/>
        </w:rPr>
        <w:t>.</w:t>
      </w:r>
      <w:r w:rsidR="00C926E1">
        <w:rPr>
          <w:rFonts w:ascii="Tahoma" w:hAnsi="Tahoma" w:cs="Tahoma"/>
          <w:sz w:val="20"/>
          <w:szCs w:val="20"/>
        </w:rPr>
        <w:t xml:space="preserve">  The applicant should clearly state how this project will produc</w:t>
      </w:r>
      <w:r w:rsidR="009D19C1">
        <w:rPr>
          <w:rFonts w:ascii="Tahoma" w:hAnsi="Tahoma" w:cs="Tahoma"/>
          <w:sz w:val="20"/>
          <w:szCs w:val="20"/>
        </w:rPr>
        <w:t>e</w:t>
      </w:r>
      <w:r w:rsidR="00C926E1">
        <w:rPr>
          <w:rFonts w:ascii="Tahoma" w:hAnsi="Tahoma" w:cs="Tahoma"/>
          <w:sz w:val="20"/>
          <w:szCs w:val="20"/>
        </w:rPr>
        <w:t xml:space="preserve"> new and relevant scientific information and how this work may result in patent-protected in</w:t>
      </w:r>
      <w:r w:rsidR="009D19C1">
        <w:rPr>
          <w:rFonts w:ascii="Tahoma" w:hAnsi="Tahoma" w:cs="Tahoma"/>
          <w:sz w:val="20"/>
          <w:szCs w:val="20"/>
        </w:rPr>
        <w:t>tellectual property and/or know-</w:t>
      </w:r>
      <w:r w:rsidR="00C926E1">
        <w:rPr>
          <w:rFonts w:ascii="Tahoma" w:hAnsi="Tahoma" w:cs="Tahoma"/>
          <w:sz w:val="20"/>
          <w:szCs w:val="20"/>
        </w:rPr>
        <w:t>how.</w:t>
      </w:r>
    </w:p>
    <w:p w14:paraId="17308B54" w14:textId="77777777" w:rsidR="006E640F" w:rsidRDefault="006E640F" w:rsidP="006E640F">
      <w:pPr>
        <w:autoSpaceDE w:val="0"/>
        <w:autoSpaceDN w:val="0"/>
        <w:adjustRightInd w:val="0"/>
        <w:spacing w:after="0" w:line="285" w:lineRule="atLeast"/>
        <w:rPr>
          <w:rFonts w:ascii="Tahoma" w:hAnsi="Tahoma" w:cs="Tahoma"/>
          <w:sz w:val="20"/>
          <w:szCs w:val="20"/>
        </w:rPr>
      </w:pPr>
    </w:p>
    <w:p w14:paraId="7AC3F6B6" w14:textId="202AC899" w:rsidR="006E640F" w:rsidRPr="006E640F" w:rsidRDefault="006E640F" w:rsidP="006E640F">
      <w:pPr>
        <w:autoSpaceDE w:val="0"/>
        <w:autoSpaceDN w:val="0"/>
        <w:adjustRightInd w:val="0"/>
        <w:spacing w:after="0" w:line="285" w:lineRule="atLeast"/>
        <w:rPr>
          <w:rFonts w:ascii="Tahoma" w:hAnsi="Tahoma" w:cs="Tahoma"/>
          <w:b/>
          <w:bCs/>
          <w:color w:val="FF0000"/>
          <w:sz w:val="20"/>
          <w:szCs w:val="20"/>
        </w:rPr>
      </w:pPr>
      <w:r w:rsidRPr="006E640F">
        <w:rPr>
          <w:rFonts w:ascii="Tahoma" w:hAnsi="Tahoma" w:cs="Tahoma"/>
          <w:color w:val="FF0000"/>
          <w:sz w:val="20"/>
          <w:szCs w:val="20"/>
        </w:rPr>
        <w:t xml:space="preserve">Importantly, the application must demonstrate the relevance of the proposed research to translational biomedical sciences. For the purposes of this program, translational biomedical sciences is defined as </w:t>
      </w:r>
      <w:r w:rsidRPr="006E640F">
        <w:rPr>
          <w:rFonts w:ascii="Tahoma" w:hAnsi="Tahoma" w:cs="Tahoma"/>
          <w:color w:val="FF0000"/>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r>
        <w:rPr>
          <w:rFonts w:ascii="Tahoma" w:hAnsi="Tahoma" w:cs="Tahoma"/>
          <w:color w:val="FF0000"/>
          <w:sz w:val="20"/>
          <w:szCs w:val="20"/>
          <w:lang w:val="en"/>
        </w:rPr>
        <w:t>.</w:t>
      </w:r>
    </w:p>
    <w:p w14:paraId="3AE585B5" w14:textId="4ADCB015" w:rsidR="006E640F" w:rsidRDefault="006E640F" w:rsidP="006655D7">
      <w:pPr>
        <w:spacing w:after="0" w:line="285" w:lineRule="atLeast"/>
        <w:rPr>
          <w:rFonts w:ascii="Tahoma" w:hAnsi="Tahoma" w:cs="Tahoma"/>
          <w:sz w:val="20"/>
          <w:szCs w:val="20"/>
        </w:rPr>
      </w:pPr>
    </w:p>
    <w:p w14:paraId="32232087" w14:textId="77777777" w:rsidR="001E4B1F" w:rsidRPr="006655D7" w:rsidRDefault="001E4B1F" w:rsidP="006655D7">
      <w:pPr>
        <w:spacing w:after="0" w:line="285" w:lineRule="atLeast"/>
        <w:rPr>
          <w:rFonts w:ascii="Tahoma" w:hAnsi="Tahoma" w:cs="Tahoma"/>
          <w:sz w:val="20"/>
          <w:szCs w:val="20"/>
        </w:rPr>
      </w:pPr>
    </w:p>
    <w:p w14:paraId="08A3AEF7" w14:textId="77777777" w:rsidR="00CF3D4E" w:rsidRDefault="001F578C" w:rsidP="00C926E1">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C926E1">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0A7BFDFE" w14:textId="77777777" w:rsidR="00CF3D4E" w:rsidRDefault="00CF3D4E" w:rsidP="00B56077">
      <w:pPr>
        <w:pStyle w:val="ListParagraph"/>
        <w:spacing w:after="0" w:line="285" w:lineRule="atLeast"/>
        <w:rPr>
          <w:rFonts w:ascii="Tahoma" w:hAnsi="Tahoma" w:cs="Tahoma"/>
          <w:sz w:val="20"/>
          <w:szCs w:val="20"/>
        </w:rPr>
      </w:pPr>
    </w:p>
    <w:p w14:paraId="51CBBEF5"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10699400" w14:textId="77777777" w:rsidR="00E7012E" w:rsidRPr="001E4B1F" w:rsidRDefault="00E7012E" w:rsidP="00E7012E">
      <w:pPr>
        <w:spacing w:after="0" w:line="285" w:lineRule="atLeast"/>
        <w:ind w:left="720"/>
        <w:rPr>
          <w:rFonts w:ascii="Tahoma" w:hAnsi="Tahoma" w:cs="Tahoma"/>
          <w:i/>
          <w:sz w:val="20"/>
          <w:szCs w:val="20"/>
        </w:rPr>
      </w:pPr>
    </w:p>
    <w:p w14:paraId="3D5F730E" w14:textId="77777777" w:rsidR="00657D69" w:rsidRDefault="00CF3D4E" w:rsidP="00C926E1">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C926E1">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11CDBCA0" w14:textId="77777777" w:rsidR="00657D69" w:rsidRDefault="00657D69" w:rsidP="006655D7">
      <w:pPr>
        <w:pStyle w:val="ListParagraph"/>
        <w:spacing w:after="0" w:line="285" w:lineRule="atLeast"/>
        <w:rPr>
          <w:rFonts w:ascii="Tahoma" w:hAnsi="Tahoma" w:cs="Tahoma"/>
          <w:sz w:val="20"/>
          <w:szCs w:val="20"/>
        </w:rPr>
      </w:pPr>
    </w:p>
    <w:p w14:paraId="1CCA061E"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9D19C1">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0D596506" w14:textId="77777777" w:rsidR="001E4B1F" w:rsidRDefault="001E4B1F" w:rsidP="001E4B1F">
      <w:pPr>
        <w:spacing w:after="0" w:line="285" w:lineRule="atLeast"/>
        <w:ind w:left="720"/>
        <w:rPr>
          <w:rFonts w:ascii="Tahoma" w:hAnsi="Tahoma" w:cs="Tahoma"/>
          <w:sz w:val="20"/>
          <w:szCs w:val="20"/>
        </w:rPr>
      </w:pPr>
    </w:p>
    <w:p w14:paraId="39854C88" w14:textId="77777777" w:rsidR="00CF3D4E" w:rsidRPr="00A05615" w:rsidRDefault="00CF3D4E" w:rsidP="008B3AAC">
      <w:pPr>
        <w:spacing w:after="0" w:line="285" w:lineRule="atLeast"/>
        <w:ind w:left="720"/>
        <w:rPr>
          <w:rFonts w:ascii="Tahoma" w:hAnsi="Tahoma" w:cs="Tahoma"/>
          <w:color w:val="000000"/>
          <w:sz w:val="20"/>
          <w:szCs w:val="20"/>
          <w:u w:val="single"/>
        </w:rPr>
      </w:pPr>
      <w:r w:rsidRPr="00A05615">
        <w:rPr>
          <w:rFonts w:ascii="Tahoma" w:hAnsi="Tahoma" w:cs="Tahoma"/>
          <w:sz w:val="20"/>
          <w:szCs w:val="20"/>
          <w:u w:val="single"/>
        </w:rPr>
        <w:t>The applicant should clearly state how this project will produce new and relevant scientific information and how this work may result in patent-protected in</w:t>
      </w:r>
      <w:r w:rsidR="009D19C1" w:rsidRPr="00A05615">
        <w:rPr>
          <w:rFonts w:ascii="Tahoma" w:hAnsi="Tahoma" w:cs="Tahoma"/>
          <w:sz w:val="20"/>
          <w:szCs w:val="20"/>
          <w:u w:val="single"/>
        </w:rPr>
        <w:t>tellectual property and/or know-</w:t>
      </w:r>
      <w:r w:rsidRPr="00A05615">
        <w:rPr>
          <w:rFonts w:ascii="Tahoma" w:hAnsi="Tahoma" w:cs="Tahoma"/>
          <w:sz w:val="20"/>
          <w:szCs w:val="20"/>
          <w:u w:val="single"/>
        </w:rPr>
        <w:t>how</w:t>
      </w:r>
      <w:r w:rsidRPr="00A05615">
        <w:rPr>
          <w:rFonts w:ascii="Tahoma" w:hAnsi="Tahoma" w:cs="Tahoma"/>
          <w:color w:val="000000"/>
          <w:sz w:val="20"/>
          <w:szCs w:val="20"/>
          <w:u w:val="single"/>
        </w:rPr>
        <w:t>.</w:t>
      </w:r>
    </w:p>
    <w:p w14:paraId="49D5BD78" w14:textId="77777777" w:rsidR="006F23CB" w:rsidRDefault="006F23CB" w:rsidP="001E4B1F">
      <w:pPr>
        <w:spacing w:after="0" w:line="285" w:lineRule="atLeast"/>
        <w:ind w:left="720"/>
        <w:rPr>
          <w:rFonts w:ascii="Tahoma" w:hAnsi="Tahoma" w:cs="Tahoma"/>
          <w:sz w:val="20"/>
          <w:szCs w:val="20"/>
        </w:rPr>
      </w:pPr>
    </w:p>
    <w:p w14:paraId="27D28A0C" w14:textId="77777777" w:rsidR="001E4B1F"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5306C5F3" w14:textId="77777777" w:rsidR="00CF3D4E" w:rsidRDefault="00CF3D4E" w:rsidP="00CF3D4E">
      <w:pPr>
        <w:pStyle w:val="ListParagraph"/>
        <w:spacing w:after="0" w:line="285" w:lineRule="atLeast"/>
        <w:rPr>
          <w:rFonts w:ascii="Tahoma" w:hAnsi="Tahoma" w:cs="Tahoma"/>
          <w:i/>
          <w:sz w:val="20"/>
          <w:szCs w:val="20"/>
        </w:rPr>
      </w:pPr>
    </w:p>
    <w:p w14:paraId="45E4E214" w14:textId="1AC7335F" w:rsidR="00CF3D4E"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78C1FB32" w14:textId="77777777" w:rsidR="006B2D9B" w:rsidRPr="006B2D9B" w:rsidRDefault="006B2D9B" w:rsidP="006B2D9B">
      <w:pPr>
        <w:pStyle w:val="ListParagraph"/>
        <w:rPr>
          <w:rFonts w:ascii="Tahoma" w:hAnsi="Tahoma" w:cs="Tahoma"/>
          <w:i/>
          <w:sz w:val="20"/>
          <w:szCs w:val="20"/>
        </w:rPr>
      </w:pPr>
    </w:p>
    <w:p w14:paraId="4471086A" w14:textId="25BE5735" w:rsidR="00E34AC7" w:rsidRPr="006B2D9B" w:rsidRDefault="00E34AC7" w:rsidP="006B2D9B">
      <w:pPr>
        <w:spacing w:after="0" w:line="285" w:lineRule="atLeast"/>
        <w:rPr>
          <w:rFonts w:ascii="Tahoma" w:hAnsi="Tahoma" w:cs="Tahoma"/>
          <w:i/>
          <w:sz w:val="20"/>
          <w:szCs w:val="20"/>
        </w:rPr>
      </w:pPr>
    </w:p>
    <w:p w14:paraId="3F5CA8C5"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60C3545F"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4088B34D" w14:textId="77777777" w:rsidR="00FD4BD0" w:rsidRPr="00A40602"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A40602">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AD5A72" w:rsidRPr="00A40602">
        <w:rPr>
          <w:rFonts w:ascii="Tahoma" w:hAnsi="Tahoma" w:cs="Tahoma"/>
          <w:i/>
          <w:color w:val="000000"/>
          <w:sz w:val="20"/>
          <w:szCs w:val="20"/>
        </w:rPr>
        <w:t>review committee</w:t>
      </w:r>
      <w:r w:rsidRPr="00A40602">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5753754D" w14:textId="77777777" w:rsidR="00FD4BD0" w:rsidRPr="006655D7" w:rsidRDefault="00FD4BD0" w:rsidP="006655D7">
      <w:pPr>
        <w:spacing w:after="0" w:line="285" w:lineRule="atLeast"/>
        <w:rPr>
          <w:rFonts w:ascii="Tahoma" w:hAnsi="Tahoma" w:cs="Tahoma"/>
          <w:sz w:val="20"/>
          <w:szCs w:val="20"/>
        </w:rPr>
      </w:pPr>
    </w:p>
    <w:p w14:paraId="1863CF7F" w14:textId="7CCD8EE0" w:rsidR="00B77413" w:rsidRPr="00B77413" w:rsidRDefault="00B77413" w:rsidP="00B77413">
      <w:pPr>
        <w:autoSpaceDE w:val="0"/>
        <w:autoSpaceDN w:val="0"/>
        <w:adjustRightInd w:val="0"/>
        <w:rPr>
          <w:rFonts w:ascii="Tahoma" w:hAnsi="Tahoma" w:cs="Tahoma"/>
          <w:iCs/>
          <w:color w:val="FF0000"/>
          <w:sz w:val="20"/>
          <w:szCs w:val="20"/>
        </w:rPr>
      </w:pPr>
      <w:r w:rsidRPr="00B77413">
        <w:rPr>
          <w:rFonts w:ascii="Tahoma" w:hAnsi="Tahoma" w:cs="Tahoma"/>
          <w:iCs/>
          <w:color w:val="FF0000"/>
          <w:sz w:val="20"/>
          <w:szCs w:val="20"/>
        </w:rPr>
        <w:t>NOTE: For FY2</w:t>
      </w:r>
      <w:r w:rsidR="00532126">
        <w:rPr>
          <w:rFonts w:ascii="Tahoma" w:hAnsi="Tahoma" w:cs="Tahoma"/>
          <w:iCs/>
          <w:color w:val="FF0000"/>
          <w:sz w:val="20"/>
          <w:szCs w:val="20"/>
        </w:rPr>
        <w:t>2</w:t>
      </w:r>
      <w:r w:rsidRPr="00B77413">
        <w:rPr>
          <w:rFonts w:ascii="Tahoma" w:hAnsi="Tahoma" w:cs="Tahoma"/>
          <w:iCs/>
          <w:color w:val="FF0000"/>
          <w:sz w:val="20"/>
          <w:szCs w:val="20"/>
        </w:rPr>
        <w:t xml:space="preserve">, in light of the COVID19 pandemic, it is imperative that applicants ensure that all projects are designed such that (1) the project methodology complies with all current restrictions and (2) that the project can feasibly be concluded within a year.  Applicants with concerns should contact Roxanne Male’-Brune, </w:t>
      </w:r>
      <w:hyperlink r:id="rId9" w:history="1">
        <w:r w:rsidRPr="00B77413">
          <w:rPr>
            <w:rStyle w:val="Hyperlink"/>
            <w:rFonts w:ascii="Tahoma" w:hAnsi="Tahoma" w:cs="Tahoma"/>
            <w:iCs/>
            <w:sz w:val="20"/>
            <w:szCs w:val="20"/>
          </w:rPr>
          <w:t>male-bru@ohio.edu</w:t>
        </w:r>
      </w:hyperlink>
      <w:r w:rsidRPr="00B77413">
        <w:rPr>
          <w:rFonts w:ascii="Tahoma" w:hAnsi="Tahoma" w:cs="Tahoma"/>
          <w:iCs/>
          <w:color w:val="FF0000"/>
          <w:sz w:val="20"/>
          <w:szCs w:val="20"/>
        </w:rPr>
        <w:t>, prior to submission.</w:t>
      </w:r>
    </w:p>
    <w:p w14:paraId="32C251F3" w14:textId="77777777" w:rsidR="00FF34FE" w:rsidRDefault="00FF34FE" w:rsidP="00FF34FE">
      <w:pPr>
        <w:pStyle w:val="ListParagraph"/>
        <w:numPr>
          <w:ilvl w:val="0"/>
          <w:numId w:val="22"/>
        </w:numPr>
        <w:spacing w:after="0" w:line="285" w:lineRule="atLeast"/>
        <w:ind w:left="360"/>
        <w:rPr>
          <w:rFonts w:ascii="Tahoma" w:hAnsi="Tahoma" w:cs="Tahoma"/>
          <w:b/>
          <w:sz w:val="20"/>
          <w:szCs w:val="20"/>
        </w:rPr>
      </w:pPr>
      <w:r w:rsidRPr="00FF34FE">
        <w:rPr>
          <w:rFonts w:ascii="Tahoma" w:hAnsi="Tahoma" w:cs="Tahoma"/>
          <w:b/>
          <w:sz w:val="20"/>
          <w:szCs w:val="20"/>
        </w:rPr>
        <w:t>Bibliography</w:t>
      </w:r>
    </w:p>
    <w:p w14:paraId="75B76E4F" w14:textId="30DD3EE3" w:rsidR="00FF34FE" w:rsidRPr="00FF34FE" w:rsidRDefault="00FF34FE" w:rsidP="00FF34FE">
      <w:pPr>
        <w:spacing w:after="0" w:line="285" w:lineRule="atLeast"/>
        <w:rPr>
          <w:rFonts w:ascii="Tahoma" w:hAnsi="Tahoma" w:cs="Tahoma"/>
          <w:b/>
          <w:sz w:val="20"/>
          <w:szCs w:val="20"/>
        </w:rPr>
      </w:pPr>
      <w:r w:rsidRPr="00FF34FE">
        <w:rPr>
          <w:rFonts w:ascii="Tahoma" w:hAnsi="Tahoma" w:cs="Tahoma"/>
          <w:sz w:val="20"/>
          <w:szCs w:val="20"/>
        </w:rPr>
        <w:t>A carefully selected bibliography can strengthen a proposal by indicating to the reviewer that the applicant is aware of significant and current literature in the field.</w:t>
      </w:r>
    </w:p>
    <w:p w14:paraId="37C7ED21" w14:textId="77777777" w:rsidR="00821FDA" w:rsidRPr="006655D7" w:rsidRDefault="00821FDA" w:rsidP="006655D7">
      <w:pPr>
        <w:spacing w:after="0" w:line="285" w:lineRule="atLeast"/>
        <w:rPr>
          <w:rFonts w:ascii="Tahoma" w:hAnsi="Tahoma" w:cs="Tahoma"/>
          <w:sz w:val="20"/>
          <w:szCs w:val="20"/>
        </w:rPr>
      </w:pPr>
    </w:p>
    <w:p w14:paraId="0BE0E2E2" w14:textId="1711D38D" w:rsidR="006B1619" w:rsidRPr="006655D7" w:rsidRDefault="00FF34FE"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Budget and Justification</w:t>
      </w:r>
    </w:p>
    <w:p w14:paraId="4D6CAE0D"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5D5DFA2B" w14:textId="77777777" w:rsidR="0043671E" w:rsidRDefault="0043671E" w:rsidP="006655D7">
      <w:pPr>
        <w:spacing w:after="0" w:line="285" w:lineRule="atLeast"/>
        <w:rPr>
          <w:rFonts w:ascii="Tahoma" w:hAnsi="Tahoma" w:cs="Tahoma"/>
          <w:b/>
          <w:sz w:val="20"/>
          <w:szCs w:val="20"/>
        </w:rPr>
      </w:pPr>
    </w:p>
    <w:p w14:paraId="79532E77" w14:textId="77777777" w:rsidR="009F0B5E" w:rsidRDefault="009F0B5E" w:rsidP="006655D7">
      <w:pPr>
        <w:spacing w:after="0" w:line="285" w:lineRule="atLeast"/>
        <w:rPr>
          <w:rFonts w:ascii="Tahoma" w:hAnsi="Tahoma" w:cs="Tahoma"/>
          <w:color w:val="000000"/>
          <w:sz w:val="20"/>
          <w:szCs w:val="20"/>
        </w:rPr>
      </w:pPr>
      <w:r w:rsidRPr="009F0B5E">
        <w:rPr>
          <w:rFonts w:ascii="Tahoma" w:hAnsi="Tahoma" w:cs="Tahoma"/>
          <w:sz w:val="20"/>
          <w:szCs w:val="20"/>
        </w:rPr>
        <w:t>Funds are available for 12 months</w:t>
      </w:r>
      <w:r>
        <w:rPr>
          <w:rFonts w:ascii="Tahoma" w:hAnsi="Tahoma" w:cs="Tahoma"/>
          <w:b/>
          <w:sz w:val="20"/>
          <w:szCs w:val="20"/>
        </w:rPr>
        <w:t xml:space="preserve"> </w:t>
      </w:r>
      <w:r w:rsidRPr="006655D7">
        <w:rPr>
          <w:rFonts w:ascii="Tahoma" w:hAnsi="Tahoma" w:cs="Tahoma"/>
          <w:color w:val="000000"/>
          <w:sz w:val="20"/>
          <w:szCs w:val="20"/>
        </w:rPr>
        <w:t>following notification a</w:t>
      </w:r>
      <w:r>
        <w:rPr>
          <w:rFonts w:ascii="Tahoma" w:hAnsi="Tahoma" w:cs="Tahoma"/>
          <w:color w:val="000000"/>
          <w:sz w:val="20"/>
          <w:szCs w:val="20"/>
        </w:rPr>
        <w:t>nd account establishment and can cross fiscal years</w:t>
      </w:r>
      <w:r w:rsidRPr="006655D7">
        <w:rPr>
          <w:rFonts w:ascii="Tahoma" w:hAnsi="Tahoma" w:cs="Tahoma"/>
          <w:color w:val="000000"/>
          <w:sz w:val="20"/>
          <w:szCs w:val="20"/>
        </w:rPr>
        <w:t>.</w:t>
      </w:r>
    </w:p>
    <w:p w14:paraId="072A8C30" w14:textId="77777777" w:rsidR="009F0B5E" w:rsidRPr="006655D7" w:rsidRDefault="009F0B5E" w:rsidP="006655D7">
      <w:pPr>
        <w:spacing w:after="0" w:line="285" w:lineRule="atLeast"/>
        <w:rPr>
          <w:rFonts w:ascii="Tahoma" w:hAnsi="Tahoma" w:cs="Tahoma"/>
          <w:b/>
          <w:sz w:val="20"/>
          <w:szCs w:val="20"/>
        </w:rPr>
      </w:pPr>
      <w:r>
        <w:rPr>
          <w:rFonts w:ascii="Tahoma" w:hAnsi="Tahoma" w:cs="Tahoma"/>
          <w:color w:val="000000"/>
          <w:sz w:val="20"/>
          <w:szCs w:val="20"/>
        </w:rPr>
        <w:t xml:space="preserve">  </w:t>
      </w:r>
    </w:p>
    <w:p w14:paraId="0650B1C8" w14:textId="77777777" w:rsidR="00EB2CAF" w:rsidRPr="002A098E" w:rsidRDefault="002A098E" w:rsidP="002A098E">
      <w:pPr>
        <w:spacing w:after="0" w:line="285" w:lineRule="atLeast"/>
        <w:rPr>
          <w:rFonts w:ascii="Tahoma" w:hAnsi="Tahoma" w:cs="Tahoma"/>
          <w:sz w:val="20"/>
          <w:szCs w:val="20"/>
        </w:rPr>
      </w:pPr>
      <w:r>
        <w:rPr>
          <w:rFonts w:ascii="Tahoma" w:hAnsi="Tahoma" w:cs="Tahoma"/>
          <w:sz w:val="20"/>
          <w:szCs w:val="20"/>
        </w:rPr>
        <w:t>Support may be used for purposes such as, but not limited to, research supplies, equipment, and travel costs to attend appropriate scientific meetings.</w:t>
      </w:r>
    </w:p>
    <w:p w14:paraId="60C0FCC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66AF38AF"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9D19C1">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9D19C1">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6B1E8736"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0D360334"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0"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6C259A9C"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79A93FC4"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6D002E06" w14:textId="77777777" w:rsidR="00345C48" w:rsidRPr="00FA201B" w:rsidRDefault="00345C48" w:rsidP="006655D7">
      <w:pPr>
        <w:pStyle w:val="NormalWeb"/>
        <w:numPr>
          <w:ilvl w:val="0"/>
          <w:numId w:val="8"/>
        </w:numPr>
        <w:shd w:val="clear" w:color="auto" w:fill="FFFFFF"/>
        <w:spacing w:after="0" w:line="285" w:lineRule="atLeast"/>
        <w:rPr>
          <w:rFonts w:ascii="Tahoma" w:hAnsi="Tahoma" w:cs="Tahoma"/>
          <w:color w:val="000000"/>
          <w:sz w:val="20"/>
          <w:szCs w:val="20"/>
        </w:rPr>
      </w:pPr>
      <w:r w:rsidRPr="00FA201B">
        <w:rPr>
          <w:rFonts w:ascii="Tahoma" w:hAnsi="Tahoma" w:cs="Tahoma"/>
          <w:color w:val="000000"/>
          <w:sz w:val="20"/>
          <w:szCs w:val="20"/>
        </w:rPr>
        <w:t xml:space="preserve">For international travel: Any international travel will need to be fully justified. </w:t>
      </w:r>
    </w:p>
    <w:p w14:paraId="3AF284B5" w14:textId="77777777" w:rsidR="00C13373" w:rsidRPr="00FA201B" w:rsidRDefault="00C13373" w:rsidP="00FA201B">
      <w:pPr>
        <w:pStyle w:val="NormalWeb"/>
        <w:numPr>
          <w:ilvl w:val="1"/>
          <w:numId w:val="8"/>
        </w:numPr>
        <w:shd w:val="clear" w:color="auto" w:fill="FFFFFF"/>
        <w:spacing w:after="0" w:line="285" w:lineRule="atLeast"/>
        <w:rPr>
          <w:rFonts w:ascii="Tahoma" w:hAnsi="Tahoma" w:cs="Tahoma"/>
          <w:b/>
          <w:i/>
          <w:color w:val="000000"/>
          <w:sz w:val="20"/>
          <w:szCs w:val="20"/>
        </w:rPr>
      </w:pPr>
      <w:r w:rsidRPr="00FA201B">
        <w:rPr>
          <w:rFonts w:ascii="Tahoma" w:hAnsi="Tahoma" w:cs="Tahoma"/>
          <w:color w:val="000000"/>
          <w:sz w:val="20"/>
          <w:szCs w:val="20"/>
        </w:rPr>
        <w:t>Meal expenses and hotel rates will be reimbursed as per the U.S. Department of State per diem rates,</w:t>
      </w:r>
      <w:r w:rsidRPr="00FA201B">
        <w:rPr>
          <w:rFonts w:ascii="Tahoma" w:hAnsi="Tahoma" w:cs="Tahoma"/>
          <w:b/>
          <w:color w:val="000000"/>
          <w:sz w:val="20"/>
          <w:szCs w:val="20"/>
        </w:rPr>
        <w:t xml:space="preserve"> </w:t>
      </w:r>
      <w:hyperlink r:id="rId11" w:history="1">
        <w:r w:rsidR="00FA201B" w:rsidRPr="00FA201B">
          <w:rPr>
            <w:rStyle w:val="Hyperlink"/>
            <w:rFonts w:ascii="Tahoma" w:hAnsi="Tahoma" w:cs="Tahoma"/>
            <w:sz w:val="20"/>
            <w:szCs w:val="20"/>
          </w:rPr>
          <w:t>https://aoprals.state.gov/web920/per_diem.asp</w:t>
        </w:r>
      </w:hyperlink>
      <w:r w:rsidR="00FA201B" w:rsidRPr="00FA201B">
        <w:rPr>
          <w:rFonts w:ascii="Tahoma" w:hAnsi="Tahoma" w:cs="Tahoma"/>
          <w:sz w:val="20"/>
          <w:szCs w:val="20"/>
        </w:rPr>
        <w:t xml:space="preserve"> </w:t>
      </w:r>
      <w:r w:rsidRPr="00FA201B">
        <w:rPr>
          <w:rFonts w:ascii="Tahoma" w:hAnsi="Tahoma" w:cs="Tahoma"/>
          <w:color w:val="000000"/>
          <w:sz w:val="20"/>
          <w:szCs w:val="20"/>
        </w:rPr>
        <w:t xml:space="preserve">.* </w:t>
      </w:r>
    </w:p>
    <w:p w14:paraId="04D9D638"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33FBDA3E"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5FF0435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1F53E04F"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lastRenderedPageBreak/>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9D19C1">
        <w:rPr>
          <w:rFonts w:ascii="Tahoma" w:hAnsi="Tahoma" w:cs="Tahoma"/>
          <w:color w:val="000000"/>
          <w:sz w:val="20"/>
          <w:szCs w:val="20"/>
        </w:rPr>
        <w:t>’</w:t>
      </w:r>
      <w:r w:rsidR="00345C48" w:rsidRPr="006655D7">
        <w:rPr>
          <w:rFonts w:ascii="Tahoma" w:hAnsi="Tahoma" w:cs="Tahoma"/>
          <w:color w:val="000000"/>
          <w:sz w:val="20"/>
          <w:szCs w:val="20"/>
        </w:rPr>
        <w:t>s travel warning page: www.travel.state.gov)</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FD0F4AA"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3E46FFEA"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(http://wwwnc.cdc.gov/travel/)</w:t>
      </w:r>
      <w:r w:rsidR="009D19C1">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44D48C0C" w14:textId="77777777" w:rsidR="003445A3" w:rsidRPr="006655D7" w:rsidRDefault="003445A3" w:rsidP="006655D7">
      <w:pPr>
        <w:spacing w:after="0" w:line="285" w:lineRule="atLeast"/>
        <w:rPr>
          <w:rFonts w:ascii="Tahoma" w:hAnsi="Tahoma" w:cs="Tahoma"/>
          <w:sz w:val="20"/>
          <w:szCs w:val="20"/>
        </w:rPr>
      </w:pPr>
    </w:p>
    <w:p w14:paraId="290D929C" w14:textId="63487903"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9D19C1">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532126">
        <w:rPr>
          <w:rFonts w:ascii="Tahoma" w:hAnsi="Tahoma" w:cs="Tahoma"/>
          <w:color w:val="000000"/>
          <w:sz w:val="20"/>
          <w:szCs w:val="20"/>
        </w:rPr>
        <w:t xml:space="preserve"> </w:t>
      </w:r>
      <w:r w:rsidR="005A26E2">
        <w:rPr>
          <w:rFonts w:ascii="Tahoma" w:hAnsi="Tahoma" w:cs="Tahoma"/>
          <w:color w:val="000000"/>
          <w:sz w:val="20"/>
          <w:szCs w:val="20"/>
        </w:rPr>
        <w:t>Importantly, s</w:t>
      </w:r>
      <w:r w:rsidR="00532126">
        <w:rPr>
          <w:rFonts w:ascii="Tahoma" w:hAnsi="Tahoma" w:cs="Tahoma"/>
          <w:color w:val="000000"/>
          <w:sz w:val="20"/>
          <w:szCs w:val="20"/>
        </w:rPr>
        <w:t xml:space="preserve">ome colleges have additional requirements and/or procedures for travel expenses that the applicant will </w:t>
      </w:r>
      <w:r w:rsidR="005A26E2">
        <w:rPr>
          <w:rFonts w:ascii="Tahoma" w:hAnsi="Tahoma" w:cs="Tahoma"/>
          <w:color w:val="000000"/>
          <w:sz w:val="20"/>
          <w:szCs w:val="20"/>
        </w:rPr>
        <w:t xml:space="preserve">need </w:t>
      </w:r>
      <w:r w:rsidR="00532126">
        <w:rPr>
          <w:rFonts w:ascii="Tahoma" w:hAnsi="Tahoma" w:cs="Tahoma"/>
          <w:color w:val="000000"/>
          <w:sz w:val="20"/>
          <w:szCs w:val="20"/>
        </w:rPr>
        <w:t>to be aware of and follow.</w:t>
      </w:r>
    </w:p>
    <w:p w14:paraId="08BE33E1" w14:textId="77777777" w:rsidR="00345C48" w:rsidRPr="006655D7" w:rsidRDefault="00345C48" w:rsidP="006655D7">
      <w:pPr>
        <w:spacing w:after="0" w:line="285" w:lineRule="atLeast"/>
        <w:rPr>
          <w:rFonts w:ascii="Tahoma" w:hAnsi="Tahoma" w:cs="Tahoma"/>
          <w:sz w:val="20"/>
          <w:szCs w:val="20"/>
        </w:rPr>
      </w:pPr>
    </w:p>
    <w:p w14:paraId="37E9082E" w14:textId="10A6C5AD" w:rsidR="00FF34FE" w:rsidRPr="00FF34FE" w:rsidRDefault="003445A3" w:rsidP="00FF34FE">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AD5A72">
        <w:rPr>
          <w:rFonts w:ascii="Tahoma" w:hAnsi="Tahoma" w:cs="Tahoma"/>
          <w:color w:val="000000"/>
          <w:sz w:val="20"/>
          <w:szCs w:val="20"/>
        </w:rPr>
        <w:t>Kopchick MCB/TB</w:t>
      </w:r>
      <w:r w:rsidR="00F534B5">
        <w:rPr>
          <w:rFonts w:ascii="Tahoma" w:hAnsi="Tahoma" w:cs="Tahoma"/>
          <w:color w:val="000000"/>
          <w:sz w:val="20"/>
          <w:szCs w:val="20"/>
        </w:rPr>
        <w:t>S Award</w:t>
      </w:r>
      <w:r w:rsidRPr="006655D7">
        <w:rPr>
          <w:rFonts w:ascii="Tahoma" w:hAnsi="Tahoma" w:cs="Tahoma"/>
          <w:color w:val="000000"/>
          <w:sz w:val="20"/>
          <w:szCs w:val="20"/>
        </w:rPr>
        <w:t xml:space="preserve"> funds, should be listed with the estimated cost of each item and components of each item if applicable. Because of limited funds available t</w:t>
      </w:r>
      <w:r w:rsidR="009D19C1">
        <w:rPr>
          <w:rFonts w:ascii="Tahoma" w:hAnsi="Tahoma" w:cs="Tahoma"/>
          <w:color w:val="000000"/>
          <w:sz w:val="20"/>
          <w:szCs w:val="20"/>
        </w:rPr>
        <w: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ar</w:t>
      </w:r>
      <w:r w:rsidR="009D19C1">
        <w:rPr>
          <w:rFonts w:ascii="Tahoma" w:hAnsi="Tahoma" w:cs="Tahoma"/>
          <w:color w:val="000000"/>
          <w:sz w:val="20"/>
          <w:szCs w:val="20"/>
        </w:rPr>
        <w:t>rangement. The duration of use/percent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9D19C1">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BE73FAA" w14:textId="77777777" w:rsidR="00FF34FE" w:rsidRDefault="00FF34FE" w:rsidP="006655D7">
      <w:pPr>
        <w:spacing w:after="0" w:line="285" w:lineRule="atLeast"/>
        <w:rPr>
          <w:rFonts w:ascii="Tahoma" w:hAnsi="Tahoma" w:cs="Tahoma"/>
          <w:b/>
          <w:sz w:val="20"/>
          <w:szCs w:val="20"/>
        </w:rPr>
      </w:pPr>
    </w:p>
    <w:p w14:paraId="67365D24" w14:textId="77831C72" w:rsidR="00054AB1" w:rsidRPr="006655D7" w:rsidRDefault="00FF34FE"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2BA02EBB"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3B2D910E" w14:textId="77777777" w:rsidR="00011896" w:rsidRDefault="00011896" w:rsidP="006655D7">
      <w:pPr>
        <w:spacing w:after="0" w:line="285" w:lineRule="atLeast"/>
        <w:rPr>
          <w:rFonts w:ascii="Tahoma" w:hAnsi="Tahoma" w:cs="Tahoma"/>
          <w:sz w:val="20"/>
          <w:szCs w:val="20"/>
        </w:rPr>
      </w:pPr>
    </w:p>
    <w:p w14:paraId="5E2286BF"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w:t>
      </w:r>
      <w:r w:rsidR="00120D77">
        <w:rPr>
          <w:rFonts w:ascii="Tahoma" w:hAnsi="Tahoma" w:cs="Tahoma"/>
          <w:sz w:val="20"/>
          <w:szCs w:val="20"/>
        </w:rPr>
        <w:t>fly referenced in the Project Narrative</w:t>
      </w:r>
      <w:r w:rsidRPr="006655D7">
        <w:rPr>
          <w:rFonts w:ascii="Tahoma" w:hAnsi="Tahoma" w:cs="Tahoma"/>
          <w:sz w:val="20"/>
          <w:szCs w:val="20"/>
        </w:rPr>
        <w:t xml:space="preserve"> section.</w:t>
      </w:r>
    </w:p>
    <w:p w14:paraId="6D984438" w14:textId="77777777" w:rsidR="006B1619" w:rsidRPr="006655D7" w:rsidRDefault="006B1619" w:rsidP="006655D7">
      <w:pPr>
        <w:spacing w:after="0" w:line="285" w:lineRule="atLeast"/>
        <w:rPr>
          <w:rFonts w:ascii="Tahoma" w:hAnsi="Tahoma" w:cs="Tahoma"/>
          <w:sz w:val="20"/>
          <w:szCs w:val="20"/>
        </w:rPr>
      </w:pPr>
    </w:p>
    <w:p w14:paraId="057E1BB2"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DA4808">
        <w:rPr>
          <w:rFonts w:ascii="Tahoma" w:hAnsi="Tahoma" w:cs="Tahoma"/>
          <w:b/>
          <w:sz w:val="20"/>
          <w:szCs w:val="20"/>
        </w:rPr>
        <w:t>as</w:t>
      </w:r>
      <w:r w:rsidRPr="00EB4D6D">
        <w:rPr>
          <w:rFonts w:ascii="Tahoma" w:hAnsi="Tahoma" w:cs="Tahoma"/>
          <w:b/>
          <w:sz w:val="20"/>
          <w:szCs w:val="20"/>
        </w:rPr>
        <w:t xml:space="preserve">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AD5A72">
        <w:rPr>
          <w:rFonts w:ascii="Tahoma" w:hAnsi="Tahoma" w:cs="Tahoma"/>
          <w:sz w:val="20"/>
          <w:szCs w:val="20"/>
        </w:rPr>
        <w:t>are not permissible if they</w:t>
      </w:r>
      <w:r w:rsidR="009D19C1">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51F93F2C" w14:textId="77777777" w:rsidR="005778F6" w:rsidRPr="006655D7" w:rsidRDefault="005778F6" w:rsidP="006655D7">
      <w:pPr>
        <w:spacing w:after="0" w:line="285" w:lineRule="atLeast"/>
        <w:rPr>
          <w:rFonts w:ascii="Tahoma" w:hAnsi="Tahoma" w:cs="Tahoma"/>
          <w:sz w:val="20"/>
          <w:szCs w:val="20"/>
        </w:rPr>
      </w:pPr>
    </w:p>
    <w:p w14:paraId="61F96E13" w14:textId="77777777" w:rsidR="00E812EC" w:rsidRPr="006655D7" w:rsidRDefault="00E812EC" w:rsidP="006655D7">
      <w:pPr>
        <w:spacing w:after="0" w:line="285" w:lineRule="atLeast"/>
        <w:rPr>
          <w:rFonts w:ascii="Tahoma" w:hAnsi="Tahoma" w:cs="Tahoma"/>
          <w:sz w:val="20"/>
          <w:szCs w:val="20"/>
        </w:rPr>
      </w:pPr>
    </w:p>
    <w:p w14:paraId="3900A8BE" w14:textId="62803E4F"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A40602">
        <w:rPr>
          <w:rFonts w:ascii="Tahoma" w:hAnsi="Tahoma" w:cs="Tahoma"/>
          <w:color w:val="000000"/>
          <w:sz w:val="20"/>
          <w:szCs w:val="20"/>
        </w:rPr>
        <w:t xml:space="preserve">ice </w:t>
      </w:r>
      <w:r w:rsidRPr="006655D7">
        <w:rPr>
          <w:rFonts w:ascii="Tahoma" w:hAnsi="Tahoma" w:cs="Tahoma"/>
          <w:color w:val="000000"/>
          <w:sz w:val="20"/>
          <w:szCs w:val="20"/>
        </w:rPr>
        <w:t>P</w:t>
      </w:r>
      <w:r w:rsidR="00A40602">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w:t>
      </w:r>
      <w:r w:rsidR="008B3AAC">
        <w:rPr>
          <w:rFonts w:ascii="Tahoma" w:hAnsi="Tahoma" w:cs="Tahoma"/>
          <w:color w:val="000000"/>
          <w:sz w:val="20"/>
          <w:szCs w:val="20"/>
        </w:rPr>
        <w:t>,</w:t>
      </w:r>
      <w:r w:rsidRPr="006655D7">
        <w:rPr>
          <w:rFonts w:ascii="Tahoma" w:hAnsi="Tahoma" w:cs="Tahoma"/>
          <w:color w:val="000000"/>
          <w:sz w:val="20"/>
          <w:szCs w:val="20"/>
        </w:rPr>
        <w:t xml:space="preserve"> </w:t>
      </w:r>
      <w:hyperlink r:id="rId12"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695652B1"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2FAF500E" w14:textId="2513ED2C"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B77413">
        <w:rPr>
          <w:rFonts w:ascii="Tahoma" w:hAnsi="Tahoma" w:cs="Tahoma"/>
          <w:color w:val="000000"/>
          <w:sz w:val="20"/>
          <w:szCs w:val="20"/>
        </w:rPr>
        <w:t xml:space="preserve">and </w:t>
      </w:r>
      <w:r w:rsidRPr="006655D7">
        <w:rPr>
          <w:rFonts w:ascii="Tahoma" w:hAnsi="Tahoma" w:cs="Tahoma"/>
          <w:color w:val="000000"/>
          <w:sz w:val="20"/>
          <w:szCs w:val="20"/>
        </w:rPr>
        <w:t xml:space="preserve">emailed to </w:t>
      </w:r>
      <w:hyperlink r:id="rId13"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0E07B4FB" w14:textId="663A2189" w:rsidR="00CE3354" w:rsidRPr="006655D7" w:rsidRDefault="00CE3354" w:rsidP="006655D7">
      <w:pPr>
        <w:spacing w:after="0" w:line="285" w:lineRule="atLeast"/>
        <w:rPr>
          <w:rFonts w:ascii="Tahoma" w:hAnsi="Tahoma" w:cs="Tahoma"/>
          <w:sz w:val="20"/>
          <w:szCs w:val="20"/>
        </w:rPr>
      </w:pPr>
    </w:p>
    <w:p w14:paraId="58B6C2AB" w14:textId="0B992F40"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9D19C1">
        <w:rPr>
          <w:rFonts w:ascii="Tahoma" w:hAnsi="Tahoma" w:cs="Tahoma"/>
          <w:color w:val="000000"/>
          <w:sz w:val="20"/>
          <w:szCs w:val="20"/>
        </w:rPr>
        <w:t>e V</w:t>
      </w:r>
      <w:r w:rsidR="00A40602">
        <w:rPr>
          <w:rFonts w:ascii="Tahoma" w:hAnsi="Tahoma" w:cs="Tahoma"/>
          <w:color w:val="000000"/>
          <w:sz w:val="20"/>
          <w:szCs w:val="20"/>
        </w:rPr>
        <w:t xml:space="preserve">ice </w:t>
      </w:r>
      <w:r w:rsidR="009D19C1">
        <w:rPr>
          <w:rFonts w:ascii="Tahoma" w:hAnsi="Tahoma" w:cs="Tahoma"/>
          <w:color w:val="000000"/>
          <w:sz w:val="20"/>
          <w:szCs w:val="20"/>
        </w:rPr>
        <w:t>P</w:t>
      </w:r>
      <w:r w:rsidR="00A40602">
        <w:rPr>
          <w:rFonts w:ascii="Tahoma" w:hAnsi="Tahoma" w:cs="Tahoma"/>
          <w:color w:val="000000"/>
          <w:sz w:val="20"/>
          <w:szCs w:val="20"/>
        </w:rPr>
        <w:t>resident</w:t>
      </w:r>
      <w:r w:rsidR="009D19C1">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w:t>
      </w:r>
      <w:r w:rsidRPr="006655D7">
        <w:rPr>
          <w:rFonts w:ascii="Tahoma" w:hAnsi="Tahoma" w:cs="Tahoma"/>
          <w:color w:val="000000"/>
          <w:sz w:val="20"/>
          <w:szCs w:val="20"/>
        </w:rPr>
        <w:lastRenderedPageBreak/>
        <w:t xml:space="preserve">University, Athens, OH 45701-2979, E-mail: </w:t>
      </w:r>
      <w:hyperlink r:id="rId14"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br/>
      </w:r>
    </w:p>
    <w:p w14:paraId="765710E1" w14:textId="77777777"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REPORTING REQUIREMENTS</w:t>
      </w:r>
    </w:p>
    <w:p w14:paraId="052F8420" w14:textId="77777777" w:rsidR="00C713DA" w:rsidRPr="003F4A12" w:rsidRDefault="00C713DA" w:rsidP="00C713DA">
      <w:pPr>
        <w:autoSpaceDE w:val="0"/>
        <w:autoSpaceDN w:val="0"/>
        <w:adjustRightInd w:val="0"/>
        <w:spacing w:after="0" w:line="240" w:lineRule="auto"/>
        <w:rPr>
          <w:rFonts w:ascii="Tahoma" w:hAnsi="Tahoma" w:cs="Tahoma"/>
          <w:color w:val="000000"/>
          <w:sz w:val="20"/>
          <w:szCs w:val="20"/>
        </w:rPr>
      </w:pPr>
      <w:r w:rsidRPr="003F4A12">
        <w:rPr>
          <w:rFonts w:ascii="Tahoma" w:hAnsi="Tahoma" w:cs="Tahoma"/>
          <w:color w:val="000000"/>
          <w:sz w:val="20"/>
          <w:szCs w:val="20"/>
        </w:rPr>
        <w:t>A final report that describes significant outcomes, discoveries, or results must be submitted to</w:t>
      </w:r>
    </w:p>
    <w:p w14:paraId="0AEC60D2" w14:textId="77777777" w:rsidR="00C713DA" w:rsidRPr="003F4A12" w:rsidRDefault="00C713DA" w:rsidP="00C713DA">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Roxanne Male’-Brune</w:t>
      </w:r>
      <w:r w:rsidRPr="003F4A12">
        <w:rPr>
          <w:rFonts w:ascii="Tahoma" w:hAnsi="Tahoma" w:cs="Tahoma"/>
          <w:color w:val="000000"/>
          <w:sz w:val="20"/>
          <w:szCs w:val="20"/>
        </w:rPr>
        <w:t xml:space="preserve">, </w:t>
      </w:r>
      <w:r>
        <w:rPr>
          <w:rFonts w:ascii="Tahoma" w:hAnsi="Tahoma" w:cs="Tahoma"/>
          <w:color w:val="0000FF"/>
          <w:sz w:val="20"/>
          <w:szCs w:val="20"/>
        </w:rPr>
        <w:t>male-bru</w:t>
      </w:r>
      <w:r w:rsidRPr="003F4A12">
        <w:rPr>
          <w:rFonts w:ascii="Tahoma" w:hAnsi="Tahoma" w:cs="Tahoma"/>
          <w:color w:val="0000FF"/>
          <w:sz w:val="20"/>
          <w:szCs w:val="20"/>
        </w:rPr>
        <w:t>@ohio.edu</w:t>
      </w:r>
      <w:r w:rsidRPr="003F4A12">
        <w:rPr>
          <w:rFonts w:ascii="Tahoma" w:hAnsi="Tahoma" w:cs="Tahoma"/>
          <w:color w:val="000000"/>
          <w:sz w:val="20"/>
          <w:szCs w:val="20"/>
        </w:rPr>
        <w:t>, within four months following expiration of the award. If this award</w:t>
      </w:r>
    </w:p>
    <w:p w14:paraId="294B1DAD" w14:textId="77777777"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color w:val="000000"/>
          <w:sz w:val="20"/>
          <w:szCs w:val="20"/>
        </w:rPr>
        <w:t xml:space="preserve">results in additional, external funds, please list the sponsors and amounts. </w:t>
      </w:r>
      <w:r w:rsidRPr="003F4A12">
        <w:rPr>
          <w:rFonts w:ascii="Tahoma" w:hAnsi="Tahoma" w:cs="Tahoma"/>
          <w:b/>
          <w:bCs/>
          <w:color w:val="000000"/>
          <w:sz w:val="20"/>
          <w:szCs w:val="20"/>
        </w:rPr>
        <w:t>No future VP for</w:t>
      </w:r>
    </w:p>
    <w:p w14:paraId="41BE30F7" w14:textId="77777777"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Research and Creative Activity</w:t>
      </w:r>
      <w:r w:rsidRPr="003F4A12">
        <w:rPr>
          <w:rFonts w:ascii="Cambria Math" w:hAnsi="Cambria Math" w:cs="Cambria Math"/>
          <w:b/>
          <w:bCs/>
          <w:color w:val="000000"/>
          <w:sz w:val="20"/>
          <w:szCs w:val="20"/>
        </w:rPr>
        <w:t>‐</w:t>
      </w:r>
      <w:r w:rsidRPr="003F4A12">
        <w:rPr>
          <w:rFonts w:ascii="Tahoma" w:hAnsi="Tahoma" w:cs="Tahoma"/>
          <w:b/>
          <w:bCs/>
          <w:color w:val="000000"/>
          <w:sz w:val="20"/>
          <w:szCs w:val="20"/>
        </w:rPr>
        <w:t>funded internal awards will be made to the applicant without</w:t>
      </w:r>
    </w:p>
    <w:p w14:paraId="386959A2" w14:textId="77777777" w:rsidR="00A40602" w:rsidRDefault="00C713DA" w:rsidP="003F4A12">
      <w:pPr>
        <w:pStyle w:val="NormalWeb"/>
        <w:shd w:val="clear" w:color="auto" w:fill="FFFFFF"/>
        <w:spacing w:after="0" w:line="285" w:lineRule="atLeast"/>
        <w:rPr>
          <w:rFonts w:ascii="Tahoma" w:hAnsi="Tahoma" w:cs="Tahoma"/>
          <w:b/>
        </w:rPr>
      </w:pPr>
      <w:r w:rsidRPr="003F4A12">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BB169E">
        <w:rPr>
          <w:rFonts w:ascii="Tahoma" w:hAnsi="Tahoma" w:cs="Tahoma"/>
          <w:b/>
        </w:rPr>
        <w:t>Faculty Support Fund</w:t>
      </w:r>
    </w:p>
    <w:p w14:paraId="3CA076E4" w14:textId="77777777" w:rsidR="004E1A30" w:rsidRPr="004E1A30" w:rsidRDefault="00A40602" w:rsidP="00A40602">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p>
    <w:p w14:paraId="72FDD6E7" w14:textId="2497A127" w:rsidR="004E1A30" w:rsidRPr="00A40602" w:rsidRDefault="004E1A30" w:rsidP="00A40602">
      <w:pPr>
        <w:shd w:val="clear" w:color="auto" w:fill="FFFFFF"/>
        <w:spacing w:after="0" w:line="240" w:lineRule="auto"/>
        <w:rPr>
          <w:rFonts w:ascii="Tahoma" w:hAnsi="Tahoma" w:cs="Tahoma"/>
          <w:b/>
          <w:bCs/>
          <w:color w:val="000000"/>
          <w:sz w:val="24"/>
          <w:szCs w:val="24"/>
        </w:rPr>
      </w:pPr>
      <w:r w:rsidRPr="00D84971">
        <w:rPr>
          <w:rStyle w:val="Strong"/>
          <w:rFonts w:ascii="Tahoma" w:hAnsi="Tahoma" w:cs="Tahoma"/>
          <w:sz w:val="24"/>
          <w:szCs w:val="24"/>
        </w:rPr>
        <w:t>Academic Year 20</w:t>
      </w:r>
      <w:r w:rsidR="00B77413">
        <w:rPr>
          <w:rStyle w:val="Strong"/>
          <w:rFonts w:ascii="Tahoma" w:hAnsi="Tahoma" w:cs="Tahoma"/>
          <w:sz w:val="24"/>
          <w:szCs w:val="24"/>
        </w:rPr>
        <w:t>2</w:t>
      </w:r>
      <w:r w:rsidR="00EA351F">
        <w:rPr>
          <w:rStyle w:val="Strong"/>
          <w:rFonts w:ascii="Tahoma" w:hAnsi="Tahoma" w:cs="Tahoma"/>
          <w:sz w:val="24"/>
          <w:szCs w:val="24"/>
        </w:rPr>
        <w:t>1</w:t>
      </w:r>
      <w:r w:rsidRPr="00D84971">
        <w:rPr>
          <w:rStyle w:val="Strong"/>
          <w:rFonts w:ascii="Tahoma" w:hAnsi="Tahoma" w:cs="Tahoma"/>
          <w:sz w:val="24"/>
          <w:szCs w:val="24"/>
        </w:rPr>
        <w:t>-20</w:t>
      </w:r>
      <w:r w:rsidR="00FD7D45">
        <w:rPr>
          <w:rStyle w:val="Strong"/>
          <w:rFonts w:ascii="Tahoma" w:hAnsi="Tahoma" w:cs="Tahoma"/>
          <w:sz w:val="24"/>
          <w:szCs w:val="24"/>
        </w:rPr>
        <w:t>2</w:t>
      </w:r>
      <w:r w:rsidR="00EA351F">
        <w:rPr>
          <w:rStyle w:val="Strong"/>
          <w:rFonts w:ascii="Tahoma" w:hAnsi="Tahoma" w:cs="Tahoma"/>
          <w:sz w:val="24"/>
          <w:szCs w:val="24"/>
        </w:rPr>
        <w:t>2</w:t>
      </w:r>
      <w:r w:rsidRPr="00D84971">
        <w:rPr>
          <w:rFonts w:ascii="Tahoma" w:hAnsi="Tahoma" w:cs="Tahoma"/>
          <w:sz w:val="24"/>
          <w:szCs w:val="24"/>
        </w:rPr>
        <w:br/>
      </w:r>
    </w:p>
    <w:p w14:paraId="0F2A401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62E9D36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3F5EF0FA" w14:textId="77777777" w:rsidR="00AD5A72" w:rsidRDefault="00AD5A72" w:rsidP="004E1A30">
      <w:pPr>
        <w:tabs>
          <w:tab w:val="left" w:pos="720"/>
          <w:tab w:val="left" w:pos="1440"/>
          <w:tab w:val="left" w:pos="4032"/>
          <w:tab w:val="left" w:pos="5760"/>
        </w:tabs>
        <w:spacing w:after="0" w:line="240" w:lineRule="auto"/>
        <w:rPr>
          <w:rFonts w:ascii="Arial" w:hAnsi="Arial" w:cs="Arial"/>
        </w:rPr>
      </w:pPr>
      <w:r>
        <w:rPr>
          <w:rFonts w:ascii="Arial" w:hAnsi="Arial" w:cs="Arial"/>
        </w:rPr>
        <w:t>AFFILIATION</w:t>
      </w:r>
      <w:r w:rsidR="004E1A30">
        <w:rPr>
          <w:rFonts w:ascii="Arial" w:hAnsi="Arial" w:cs="Arial"/>
        </w:rPr>
        <w:t xml:space="preserve">:  </w:t>
      </w:r>
      <w:r>
        <w:rPr>
          <w:rFonts w:ascii="Arial" w:hAnsi="Arial" w:cs="Arial"/>
        </w:rPr>
        <w:t xml:space="preserve">               </w:t>
      </w:r>
      <w:proofErr w:type="gramStart"/>
      <w:r w:rsidRPr="00AD5A72">
        <w:rPr>
          <w:rFonts w:ascii="Arial" w:hAnsi="Arial" w:cs="Arial"/>
          <w:sz w:val="32"/>
          <w:szCs w:val="32"/>
        </w:rPr>
        <w:t>□</w:t>
      </w:r>
      <w:r>
        <w:rPr>
          <w:rFonts w:ascii="Arial" w:hAnsi="Arial" w:cs="Arial"/>
        </w:rPr>
        <w:t xml:space="preserve">  MCB</w:t>
      </w:r>
      <w:proofErr w:type="gramEnd"/>
      <w:r>
        <w:rPr>
          <w:rFonts w:ascii="Arial" w:hAnsi="Arial" w:cs="Arial"/>
        </w:rPr>
        <w:t xml:space="preserve">  </w:t>
      </w:r>
      <w:r w:rsidRPr="00AD5A72">
        <w:rPr>
          <w:rFonts w:ascii="Arial" w:hAnsi="Arial" w:cs="Arial"/>
          <w:sz w:val="32"/>
          <w:szCs w:val="32"/>
        </w:rPr>
        <w:t>□</w:t>
      </w:r>
      <w:r>
        <w:rPr>
          <w:rFonts w:ascii="Arial" w:hAnsi="Arial" w:cs="Arial"/>
          <w:sz w:val="32"/>
          <w:szCs w:val="32"/>
        </w:rPr>
        <w:t xml:space="preserve">  </w:t>
      </w:r>
      <w:r>
        <w:rPr>
          <w:rFonts w:ascii="Arial" w:hAnsi="Arial" w:cs="Arial"/>
        </w:rPr>
        <w:t>TBS</w:t>
      </w:r>
    </w:p>
    <w:p w14:paraId="384F7E4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E-MAIL ADDRESS:       </w:t>
      </w:r>
      <w:r w:rsidR="00AD5A72">
        <w:rPr>
          <w:rFonts w:ascii="Arial" w:hAnsi="Arial" w:cs="Arial"/>
        </w:rPr>
        <w:t xml:space="preserve"> </w:t>
      </w:r>
      <w:r>
        <w:rPr>
          <w:rFonts w:ascii="Arial" w:hAnsi="Arial" w:cs="Arial"/>
        </w:rPr>
        <w:t xml:space="preserve"> ___________________________________________________</w:t>
      </w:r>
    </w:p>
    <w:p w14:paraId="5CABA93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w:t>
      </w:r>
      <w:r w:rsidR="00AD5A72">
        <w:rPr>
          <w:rFonts w:ascii="Arial" w:hAnsi="Arial" w:cs="Arial"/>
        </w:rPr>
        <w:t xml:space="preserve">              </w:t>
      </w:r>
      <w:r>
        <w:rPr>
          <w:rFonts w:ascii="Arial" w:hAnsi="Arial" w:cs="Arial"/>
        </w:rPr>
        <w:t xml:space="preserve"> ___________________________________________________</w:t>
      </w:r>
    </w:p>
    <w:p w14:paraId="40871A1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9FFC06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856BDE"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3087D075"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6554E3CE"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w:t>
      </w:r>
      <w:r>
        <w:rPr>
          <w:rFonts w:ascii="Arial" w:hAnsi="Arial" w:cs="Arial"/>
        </w:rPr>
        <w:tab/>
      </w:r>
    </w:p>
    <w:p w14:paraId="04B444BC"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12BD8D2F"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0CDDEFFC" w14:textId="77777777" w:rsidR="004E1A30" w:rsidRDefault="004E1A30" w:rsidP="004E1A30">
      <w:pPr>
        <w:pStyle w:val="BodyText"/>
        <w:rPr>
          <w:sz w:val="22"/>
          <w:szCs w:val="22"/>
        </w:rPr>
      </w:pPr>
      <w:r>
        <w:rPr>
          <w:sz w:val="22"/>
          <w:szCs w:val="22"/>
        </w:rPr>
        <w:t>STATEMENT OF HOW THE RESEARCH IS RELEVANT TO TRANSLATIONAL BIOMEDICAL SCIENCE</w:t>
      </w:r>
      <w:r w:rsidR="00271B99">
        <w:rPr>
          <w:sz w:val="22"/>
          <w:szCs w:val="22"/>
        </w:rPr>
        <w:t>S</w:t>
      </w:r>
      <w:r w:rsidR="00780A0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2FB3F56B" w14:textId="77777777" w:rsidTr="00415C51">
        <w:tc>
          <w:tcPr>
            <w:tcW w:w="9576" w:type="dxa"/>
          </w:tcPr>
          <w:p w14:paraId="394C5AF5" w14:textId="77777777" w:rsidR="004E1A30" w:rsidRDefault="004E1A30" w:rsidP="004E1A30">
            <w:pPr>
              <w:pStyle w:val="BodyText"/>
              <w:rPr>
                <w:sz w:val="22"/>
                <w:szCs w:val="22"/>
              </w:rPr>
            </w:pPr>
          </w:p>
          <w:p w14:paraId="414A3CA0" w14:textId="77777777" w:rsidR="004E1A30" w:rsidRDefault="004E1A30" w:rsidP="004E1A30">
            <w:pPr>
              <w:pStyle w:val="BodyText"/>
              <w:rPr>
                <w:sz w:val="22"/>
                <w:szCs w:val="22"/>
              </w:rPr>
            </w:pPr>
          </w:p>
          <w:p w14:paraId="580494E0" w14:textId="77777777" w:rsidR="004E1A30" w:rsidRDefault="004E1A30" w:rsidP="004E1A30">
            <w:pPr>
              <w:pStyle w:val="BodyText"/>
              <w:rPr>
                <w:sz w:val="22"/>
                <w:szCs w:val="22"/>
              </w:rPr>
            </w:pPr>
          </w:p>
          <w:p w14:paraId="42D02B8B" w14:textId="77777777" w:rsidR="004E1A30" w:rsidRDefault="004E1A30" w:rsidP="004E1A30">
            <w:pPr>
              <w:pStyle w:val="BodyText"/>
              <w:rPr>
                <w:sz w:val="22"/>
                <w:szCs w:val="22"/>
              </w:rPr>
            </w:pPr>
          </w:p>
          <w:p w14:paraId="472348FD" w14:textId="77777777" w:rsidR="004E1A30" w:rsidRDefault="004E1A30" w:rsidP="004E1A30">
            <w:pPr>
              <w:pStyle w:val="BodyText"/>
              <w:rPr>
                <w:sz w:val="22"/>
                <w:szCs w:val="22"/>
              </w:rPr>
            </w:pPr>
          </w:p>
        </w:tc>
      </w:tr>
    </w:tbl>
    <w:p w14:paraId="25DAC5BE" w14:textId="77777777" w:rsidR="004E1A30" w:rsidRPr="00C713DA" w:rsidRDefault="00780A08" w:rsidP="004E1A30">
      <w:pPr>
        <w:pStyle w:val="BodyText"/>
        <w:rPr>
          <w:lang w:val="en"/>
        </w:rPr>
      </w:pPr>
      <w:r w:rsidRPr="00C713DA">
        <w:t xml:space="preserve">*For the purposes of this program, translational biomedical sciences is defined as </w:t>
      </w:r>
      <w:r w:rsidRPr="00C713DA">
        <w:rPr>
          <w:lang w:val="en"/>
        </w:rPr>
        <w:t>the translation of basic research effectively into enhanced healthcare outcomes for the entire population in fields such as biomedical research, bioengineering, drug development, informatics, communications, health policy and planning.</w:t>
      </w:r>
    </w:p>
    <w:p w14:paraId="54E0C285" w14:textId="77777777" w:rsidR="00780A08" w:rsidRDefault="00780A08" w:rsidP="004E1A30">
      <w:pPr>
        <w:pStyle w:val="BodyText"/>
        <w:rPr>
          <w:sz w:val="22"/>
          <w:szCs w:val="22"/>
        </w:rPr>
      </w:pPr>
    </w:p>
    <w:p w14:paraId="4D934082" w14:textId="77777777" w:rsidR="004E1A30" w:rsidRDefault="004E1A30" w:rsidP="004E1A30">
      <w:pPr>
        <w:pStyle w:val="BodyText"/>
        <w:rPr>
          <w:sz w:val="22"/>
          <w:szCs w:val="22"/>
        </w:rPr>
      </w:pPr>
      <w:r w:rsidRPr="008F037C">
        <w:rPr>
          <w:sz w:val="22"/>
          <w:szCs w:val="22"/>
        </w:rPr>
        <w:t xml:space="preserve">IRB AND IACUC APPROVAL: </w:t>
      </w:r>
    </w:p>
    <w:p w14:paraId="251E8D0D"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0FF47AC2" w14:textId="77777777" w:rsidTr="00415C51">
        <w:tc>
          <w:tcPr>
            <w:tcW w:w="648" w:type="dxa"/>
          </w:tcPr>
          <w:p w14:paraId="2015ECB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425E1E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3C58E73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39ABD41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33879B93" w14:textId="77777777" w:rsidTr="00415C51">
        <w:tc>
          <w:tcPr>
            <w:tcW w:w="648" w:type="dxa"/>
          </w:tcPr>
          <w:p w14:paraId="3116166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765600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4721CFBF"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14:paraId="772BBF1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644F5E2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53DBD5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1C045A4" w14:textId="77777777" w:rsidTr="00415C51">
        <w:tc>
          <w:tcPr>
            <w:tcW w:w="648" w:type="dxa"/>
          </w:tcPr>
          <w:p w14:paraId="746814D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7F37B8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2D6CF9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FF34FE">
              <w:rPr>
                <w:rFonts w:ascii="Arial" w:hAnsi="Arial" w:cs="Arial"/>
                <w:sz w:val="20"/>
                <w:highlight w:val="yellow"/>
              </w:rPr>
              <w:t>Animal Species:</w:t>
            </w:r>
          </w:p>
          <w:p w14:paraId="75E5F29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1198BA44"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B2E7EB9"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83C7487" w14:textId="77777777" w:rsidR="004E1A30" w:rsidRPr="0029086B" w:rsidRDefault="004E1A30" w:rsidP="004E1A30">
      <w:pPr>
        <w:tabs>
          <w:tab w:val="left" w:pos="720"/>
          <w:tab w:val="left" w:pos="1440"/>
          <w:tab w:val="left" w:pos="4032"/>
          <w:tab w:val="left" w:pos="5760"/>
        </w:tabs>
        <w:spacing w:after="0" w:line="240" w:lineRule="auto"/>
        <w:rPr>
          <w:rFonts w:ascii="Arial" w:hAnsi="Arial" w:cs="Arial"/>
        </w:rPr>
      </w:pPr>
    </w:p>
    <w:p w14:paraId="024F319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00859B5A" w14:textId="77777777" w:rsidTr="00415C51">
        <w:trPr>
          <w:trHeight w:val="216"/>
        </w:trPr>
        <w:tc>
          <w:tcPr>
            <w:tcW w:w="4158" w:type="dxa"/>
            <w:gridSpan w:val="2"/>
          </w:tcPr>
          <w:p w14:paraId="332F3452"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4F6F0EE" w14:textId="77777777" w:rsidR="004E1A30" w:rsidRPr="008F037C" w:rsidRDefault="00BB169E" w:rsidP="004E1A30">
            <w:pPr>
              <w:pStyle w:val="Heading1"/>
              <w:rPr>
                <w:color w:val="000000"/>
              </w:rPr>
            </w:pPr>
            <w:r>
              <w:rPr>
                <w:color w:val="000000"/>
              </w:rPr>
              <w:t>Chair’s</w:t>
            </w:r>
            <w:r w:rsidR="004E1A30" w:rsidRPr="008F037C">
              <w:rPr>
                <w:color w:val="000000"/>
              </w:rPr>
              <w:t xml:space="preserve"> Signature</w:t>
            </w:r>
          </w:p>
        </w:tc>
      </w:tr>
      <w:tr w:rsidR="004E1A30" w14:paraId="1515E2A1" w14:textId="77777777" w:rsidTr="00415C51">
        <w:trPr>
          <w:trHeight w:val="216"/>
        </w:trPr>
        <w:tc>
          <w:tcPr>
            <w:tcW w:w="1368" w:type="dxa"/>
          </w:tcPr>
          <w:p w14:paraId="20A58AB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09C738BF"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3AD8A11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3A892D6" w14:textId="77777777" w:rsidR="004E1A30" w:rsidRPr="008F037C" w:rsidRDefault="004E1A30" w:rsidP="004E1A30">
            <w:pPr>
              <w:tabs>
                <w:tab w:val="left" w:pos="432"/>
              </w:tabs>
              <w:spacing w:after="0" w:line="240" w:lineRule="auto"/>
              <w:rPr>
                <w:rFonts w:ascii="Arial" w:hAnsi="Arial"/>
                <w:sz w:val="20"/>
              </w:rPr>
            </w:pPr>
          </w:p>
        </w:tc>
      </w:tr>
      <w:tr w:rsidR="004E1A30" w14:paraId="363F9C9E" w14:textId="77777777" w:rsidTr="00415C51">
        <w:trPr>
          <w:trHeight w:val="216"/>
        </w:trPr>
        <w:tc>
          <w:tcPr>
            <w:tcW w:w="1368" w:type="dxa"/>
          </w:tcPr>
          <w:p w14:paraId="03A3E78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1F5B98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ADB2C37"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153BE7FD" w14:textId="77777777" w:rsidR="004E1A30" w:rsidRPr="008F037C" w:rsidRDefault="004E1A30" w:rsidP="004E1A30">
            <w:pPr>
              <w:tabs>
                <w:tab w:val="left" w:pos="432"/>
              </w:tabs>
              <w:spacing w:after="0" w:line="240" w:lineRule="auto"/>
              <w:rPr>
                <w:rFonts w:ascii="Arial" w:hAnsi="Arial"/>
                <w:sz w:val="20"/>
              </w:rPr>
            </w:pPr>
          </w:p>
        </w:tc>
      </w:tr>
      <w:tr w:rsidR="00EE4F08" w14:paraId="7D95A226" w14:textId="77777777" w:rsidTr="00DC72F9">
        <w:trPr>
          <w:trHeight w:val="216"/>
        </w:trPr>
        <w:tc>
          <w:tcPr>
            <w:tcW w:w="4158" w:type="dxa"/>
            <w:gridSpan w:val="2"/>
          </w:tcPr>
          <w:p w14:paraId="41682CB8" w14:textId="77777777" w:rsidR="00EE4F08" w:rsidRPr="00EE4F08" w:rsidRDefault="00EE4F08" w:rsidP="00EE4F08">
            <w:pPr>
              <w:tabs>
                <w:tab w:val="left" w:pos="432"/>
              </w:tabs>
              <w:spacing w:after="0" w:line="240" w:lineRule="auto"/>
              <w:jc w:val="center"/>
              <w:rPr>
                <w:rFonts w:ascii="Arial" w:hAnsi="Arial"/>
                <w:b/>
                <w:sz w:val="20"/>
              </w:rPr>
            </w:pPr>
            <w:r w:rsidRPr="00EE4F08">
              <w:rPr>
                <w:rFonts w:ascii="Arial" w:hAnsi="Arial"/>
                <w:b/>
                <w:sz w:val="20"/>
              </w:rPr>
              <w:t>Dean’s Signature</w:t>
            </w:r>
          </w:p>
        </w:tc>
        <w:tc>
          <w:tcPr>
            <w:tcW w:w="1170" w:type="dxa"/>
          </w:tcPr>
          <w:p w14:paraId="54886815"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100DD449" w14:textId="77777777" w:rsidR="00EE4F08" w:rsidRPr="008F037C" w:rsidRDefault="00EE4F08" w:rsidP="004E1A30">
            <w:pPr>
              <w:tabs>
                <w:tab w:val="left" w:pos="432"/>
              </w:tabs>
              <w:spacing w:after="0" w:line="240" w:lineRule="auto"/>
              <w:rPr>
                <w:rFonts w:ascii="Arial" w:hAnsi="Arial"/>
                <w:sz w:val="20"/>
              </w:rPr>
            </w:pPr>
          </w:p>
        </w:tc>
      </w:tr>
      <w:tr w:rsidR="00EE4F08" w14:paraId="55B7C744" w14:textId="77777777" w:rsidTr="00415C51">
        <w:trPr>
          <w:trHeight w:val="216"/>
        </w:trPr>
        <w:tc>
          <w:tcPr>
            <w:tcW w:w="1368" w:type="dxa"/>
          </w:tcPr>
          <w:p w14:paraId="707A7D65"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2629739E"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1F454BD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407B4FF9" w14:textId="77777777" w:rsidR="00EE4F08" w:rsidRPr="008F037C" w:rsidRDefault="00EE4F08" w:rsidP="004E1A30">
            <w:pPr>
              <w:tabs>
                <w:tab w:val="left" w:pos="432"/>
              </w:tabs>
              <w:spacing w:after="0" w:line="240" w:lineRule="auto"/>
              <w:rPr>
                <w:rFonts w:ascii="Arial" w:hAnsi="Arial"/>
                <w:sz w:val="20"/>
              </w:rPr>
            </w:pPr>
          </w:p>
        </w:tc>
      </w:tr>
      <w:tr w:rsidR="00EE4F08" w14:paraId="4F4ECDDF" w14:textId="77777777" w:rsidTr="00415C51">
        <w:trPr>
          <w:trHeight w:val="216"/>
        </w:trPr>
        <w:tc>
          <w:tcPr>
            <w:tcW w:w="1368" w:type="dxa"/>
          </w:tcPr>
          <w:p w14:paraId="0664644F"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Name</w:t>
            </w:r>
          </w:p>
        </w:tc>
        <w:tc>
          <w:tcPr>
            <w:tcW w:w="2790" w:type="dxa"/>
          </w:tcPr>
          <w:p w14:paraId="5468CDB1"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53A7D27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68423742" w14:textId="77777777" w:rsidR="00EE4F08" w:rsidRPr="008F037C" w:rsidRDefault="00EE4F08" w:rsidP="004E1A30">
            <w:pPr>
              <w:tabs>
                <w:tab w:val="left" w:pos="432"/>
              </w:tabs>
              <w:spacing w:after="0" w:line="240" w:lineRule="auto"/>
              <w:rPr>
                <w:rFonts w:ascii="Arial" w:hAnsi="Arial"/>
                <w:sz w:val="20"/>
              </w:rPr>
            </w:pPr>
          </w:p>
        </w:tc>
      </w:tr>
    </w:tbl>
    <w:p w14:paraId="1D3CB742"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3D4F3140"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22128A9"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EF1" w14:textId="77777777" w:rsidR="007B48A2" w:rsidRDefault="007B48A2" w:rsidP="00050500">
      <w:pPr>
        <w:spacing w:after="0" w:line="240" w:lineRule="auto"/>
      </w:pPr>
      <w:r>
        <w:separator/>
      </w:r>
    </w:p>
  </w:endnote>
  <w:endnote w:type="continuationSeparator" w:id="0">
    <w:p w14:paraId="4E73E59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4D8D5830" w14:textId="77777777" w:rsidR="00DA4CB5" w:rsidRDefault="000505FE">
        <w:pPr>
          <w:pStyle w:val="Footer"/>
          <w:jc w:val="center"/>
        </w:pPr>
        <w:r>
          <w:fldChar w:fldCharType="begin"/>
        </w:r>
        <w:r w:rsidR="003101C1">
          <w:instrText xml:space="preserve"> PAGE   \* MERGEFORMAT </w:instrText>
        </w:r>
        <w:r>
          <w:fldChar w:fldCharType="separate"/>
        </w:r>
        <w:r w:rsidR="00F01681">
          <w:rPr>
            <w:noProof/>
          </w:rPr>
          <w:t>3</w:t>
        </w:r>
        <w:r>
          <w:rPr>
            <w:noProof/>
          </w:rPr>
          <w:fldChar w:fldCharType="end"/>
        </w:r>
      </w:p>
    </w:sdtContent>
  </w:sdt>
  <w:p w14:paraId="427CFC02"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AF03" w14:textId="77777777" w:rsidR="007B48A2" w:rsidRDefault="007B48A2" w:rsidP="00050500">
      <w:pPr>
        <w:spacing w:after="0" w:line="240" w:lineRule="auto"/>
      </w:pPr>
      <w:r>
        <w:separator/>
      </w:r>
    </w:p>
  </w:footnote>
  <w:footnote w:type="continuationSeparator" w:id="0">
    <w:p w14:paraId="0B08D023"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CD2"/>
    <w:multiLevelType w:val="hybridMultilevel"/>
    <w:tmpl w:val="07A0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E7DA0"/>
    <w:multiLevelType w:val="hybridMultilevel"/>
    <w:tmpl w:val="593E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0CA9"/>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4A35"/>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F1BDF"/>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F6763"/>
    <w:multiLevelType w:val="hybridMultilevel"/>
    <w:tmpl w:val="16E0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630AB"/>
    <w:multiLevelType w:val="hybridMultilevel"/>
    <w:tmpl w:val="AEF8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3E7876"/>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D55C9"/>
    <w:multiLevelType w:val="hybridMultilevel"/>
    <w:tmpl w:val="8C0AE0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5"/>
  </w:num>
  <w:num w:numId="5">
    <w:abstractNumId w:val="1"/>
  </w:num>
  <w:num w:numId="6">
    <w:abstractNumId w:val="18"/>
  </w:num>
  <w:num w:numId="7">
    <w:abstractNumId w:val="16"/>
  </w:num>
  <w:num w:numId="8">
    <w:abstractNumId w:val="3"/>
  </w:num>
  <w:num w:numId="9">
    <w:abstractNumId w:val="7"/>
  </w:num>
  <w:num w:numId="10">
    <w:abstractNumId w:val="14"/>
  </w:num>
  <w:num w:numId="11">
    <w:abstractNumId w:val="10"/>
  </w:num>
  <w:num w:numId="12">
    <w:abstractNumId w:val="17"/>
  </w:num>
  <w:num w:numId="13">
    <w:abstractNumId w:val="11"/>
  </w:num>
  <w:num w:numId="14">
    <w:abstractNumId w:val="0"/>
  </w:num>
  <w:num w:numId="15">
    <w:abstractNumId w:val="12"/>
  </w:num>
  <w:num w:numId="16">
    <w:abstractNumId w:val="2"/>
  </w:num>
  <w:num w:numId="17">
    <w:abstractNumId w:val="13"/>
  </w:num>
  <w:num w:numId="18">
    <w:abstractNumId w:val="8"/>
  </w:num>
  <w:num w:numId="19">
    <w:abstractNumId w:val="10"/>
  </w:num>
  <w:num w:numId="20">
    <w:abstractNumId w:val="1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41E35"/>
    <w:rsid w:val="00050500"/>
    <w:rsid w:val="000505FE"/>
    <w:rsid w:val="00053307"/>
    <w:rsid w:val="00054AB1"/>
    <w:rsid w:val="00062265"/>
    <w:rsid w:val="000A5FE0"/>
    <w:rsid w:val="000C0099"/>
    <w:rsid w:val="000C039F"/>
    <w:rsid w:val="000D6406"/>
    <w:rsid w:val="000E2189"/>
    <w:rsid w:val="00120D77"/>
    <w:rsid w:val="0017310F"/>
    <w:rsid w:val="001753DC"/>
    <w:rsid w:val="00180686"/>
    <w:rsid w:val="001854ED"/>
    <w:rsid w:val="001912DD"/>
    <w:rsid w:val="001944B5"/>
    <w:rsid w:val="001B5625"/>
    <w:rsid w:val="001B6D66"/>
    <w:rsid w:val="001D7908"/>
    <w:rsid w:val="001E4B1F"/>
    <w:rsid w:val="001F578C"/>
    <w:rsid w:val="0022197B"/>
    <w:rsid w:val="0023628A"/>
    <w:rsid w:val="00267311"/>
    <w:rsid w:val="00271B99"/>
    <w:rsid w:val="00272993"/>
    <w:rsid w:val="002A0418"/>
    <w:rsid w:val="002A098E"/>
    <w:rsid w:val="002D61AE"/>
    <w:rsid w:val="003101C1"/>
    <w:rsid w:val="00315F2C"/>
    <w:rsid w:val="003445A3"/>
    <w:rsid w:val="00345C48"/>
    <w:rsid w:val="003A0A11"/>
    <w:rsid w:val="003F1C9E"/>
    <w:rsid w:val="003F4A12"/>
    <w:rsid w:val="00414E88"/>
    <w:rsid w:val="00426A46"/>
    <w:rsid w:val="0043407B"/>
    <w:rsid w:val="0043671E"/>
    <w:rsid w:val="00464638"/>
    <w:rsid w:val="00487D8D"/>
    <w:rsid w:val="004952BB"/>
    <w:rsid w:val="004A6662"/>
    <w:rsid w:val="004D73A7"/>
    <w:rsid w:val="004E1A30"/>
    <w:rsid w:val="004E6DE2"/>
    <w:rsid w:val="00511F45"/>
    <w:rsid w:val="005141F2"/>
    <w:rsid w:val="00531A59"/>
    <w:rsid w:val="00532126"/>
    <w:rsid w:val="005778F6"/>
    <w:rsid w:val="005A26E2"/>
    <w:rsid w:val="005A75F5"/>
    <w:rsid w:val="005B3426"/>
    <w:rsid w:val="005D1934"/>
    <w:rsid w:val="005E3FB6"/>
    <w:rsid w:val="005F3225"/>
    <w:rsid w:val="006044A6"/>
    <w:rsid w:val="006218F3"/>
    <w:rsid w:val="00652207"/>
    <w:rsid w:val="00657D69"/>
    <w:rsid w:val="0066339A"/>
    <w:rsid w:val="006655D7"/>
    <w:rsid w:val="006B094A"/>
    <w:rsid w:val="006B1619"/>
    <w:rsid w:val="006B2D9B"/>
    <w:rsid w:val="006B4A00"/>
    <w:rsid w:val="006E640F"/>
    <w:rsid w:val="006F23CB"/>
    <w:rsid w:val="00726616"/>
    <w:rsid w:val="007369E2"/>
    <w:rsid w:val="0075218F"/>
    <w:rsid w:val="00780A08"/>
    <w:rsid w:val="00792FDA"/>
    <w:rsid w:val="007B48A2"/>
    <w:rsid w:val="007E2E22"/>
    <w:rsid w:val="007E5AA9"/>
    <w:rsid w:val="0080142F"/>
    <w:rsid w:val="00805325"/>
    <w:rsid w:val="00821FDA"/>
    <w:rsid w:val="00842758"/>
    <w:rsid w:val="008614DA"/>
    <w:rsid w:val="00877032"/>
    <w:rsid w:val="00877818"/>
    <w:rsid w:val="008B2CCC"/>
    <w:rsid w:val="008B3AAC"/>
    <w:rsid w:val="008D25D5"/>
    <w:rsid w:val="008D34C8"/>
    <w:rsid w:val="008D7ED1"/>
    <w:rsid w:val="008F0A22"/>
    <w:rsid w:val="00923A2D"/>
    <w:rsid w:val="00933904"/>
    <w:rsid w:val="00935A49"/>
    <w:rsid w:val="00962A0D"/>
    <w:rsid w:val="00985ADE"/>
    <w:rsid w:val="00994C01"/>
    <w:rsid w:val="009A2EC7"/>
    <w:rsid w:val="009A3094"/>
    <w:rsid w:val="009A37E7"/>
    <w:rsid w:val="009A3FC9"/>
    <w:rsid w:val="009D19C1"/>
    <w:rsid w:val="009E0A5E"/>
    <w:rsid w:val="009F0B5E"/>
    <w:rsid w:val="00A05615"/>
    <w:rsid w:val="00A1284E"/>
    <w:rsid w:val="00A27DE3"/>
    <w:rsid w:val="00A37833"/>
    <w:rsid w:val="00A40602"/>
    <w:rsid w:val="00A548D6"/>
    <w:rsid w:val="00A82DAD"/>
    <w:rsid w:val="00AA0EC5"/>
    <w:rsid w:val="00AA43DC"/>
    <w:rsid w:val="00AD5A72"/>
    <w:rsid w:val="00B27A95"/>
    <w:rsid w:val="00B339AA"/>
    <w:rsid w:val="00B515ED"/>
    <w:rsid w:val="00B56077"/>
    <w:rsid w:val="00B77413"/>
    <w:rsid w:val="00B840BB"/>
    <w:rsid w:val="00BA12AF"/>
    <w:rsid w:val="00BB169E"/>
    <w:rsid w:val="00BC3173"/>
    <w:rsid w:val="00BD55DC"/>
    <w:rsid w:val="00BD6042"/>
    <w:rsid w:val="00BE1378"/>
    <w:rsid w:val="00BF4F96"/>
    <w:rsid w:val="00C048F3"/>
    <w:rsid w:val="00C13373"/>
    <w:rsid w:val="00C14B3A"/>
    <w:rsid w:val="00C35E99"/>
    <w:rsid w:val="00C713DA"/>
    <w:rsid w:val="00C926E1"/>
    <w:rsid w:val="00CB6EA6"/>
    <w:rsid w:val="00CB79CE"/>
    <w:rsid w:val="00CE3354"/>
    <w:rsid w:val="00CF3D4E"/>
    <w:rsid w:val="00DA4808"/>
    <w:rsid w:val="00DA4CB5"/>
    <w:rsid w:val="00DA7EF4"/>
    <w:rsid w:val="00DB5F27"/>
    <w:rsid w:val="00DB7108"/>
    <w:rsid w:val="00DC4843"/>
    <w:rsid w:val="00DC5516"/>
    <w:rsid w:val="00DD6F24"/>
    <w:rsid w:val="00DD7BDF"/>
    <w:rsid w:val="00E22E58"/>
    <w:rsid w:val="00E34AC7"/>
    <w:rsid w:val="00E40CDC"/>
    <w:rsid w:val="00E4253F"/>
    <w:rsid w:val="00E54D34"/>
    <w:rsid w:val="00E56DAE"/>
    <w:rsid w:val="00E672FF"/>
    <w:rsid w:val="00E7012E"/>
    <w:rsid w:val="00E812EC"/>
    <w:rsid w:val="00E95C1F"/>
    <w:rsid w:val="00EA351F"/>
    <w:rsid w:val="00EB2CAF"/>
    <w:rsid w:val="00EB4D6D"/>
    <w:rsid w:val="00EC2B63"/>
    <w:rsid w:val="00EE4F08"/>
    <w:rsid w:val="00F01681"/>
    <w:rsid w:val="00F276E9"/>
    <w:rsid w:val="00F36BE9"/>
    <w:rsid w:val="00F37ED9"/>
    <w:rsid w:val="00F534B5"/>
    <w:rsid w:val="00F62CDD"/>
    <w:rsid w:val="00F85245"/>
    <w:rsid w:val="00F86C7D"/>
    <w:rsid w:val="00FA009D"/>
    <w:rsid w:val="00FA0DFB"/>
    <w:rsid w:val="00FA201B"/>
    <w:rsid w:val="00FD4BD0"/>
    <w:rsid w:val="00FD7D45"/>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F1DE"/>
  <w15:docId w15:val="{B82490FD-A9B1-4204-86EC-35AA24A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ale-bru@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e-bru@ohi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web920/per_diem.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hyperlink" Target="mailto:male-bru@ohio.edu" TargetMode="External"/><Relationship Id="rId14" Type="http://schemas.openxmlformats.org/officeDocument/2006/relationships/hyperlink" Target="mailto:male-br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B2BDA-FCCF-46F4-B7A2-B93D0B5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2550</Words>
  <Characters>14994</Characters>
  <Application>Microsoft Office Word</Application>
  <DocSecurity>0</DocSecurity>
  <Lines>333</Lines>
  <Paragraphs>151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4</cp:revision>
  <cp:lastPrinted>2014-06-30T17:03:00Z</cp:lastPrinted>
  <dcterms:created xsi:type="dcterms:W3CDTF">2021-06-01T12:38:00Z</dcterms:created>
  <dcterms:modified xsi:type="dcterms:W3CDTF">2021-06-01T13:39:00Z</dcterms:modified>
</cp:coreProperties>
</file>