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B9" w:rsidRPr="005452B9" w:rsidRDefault="005452B9" w:rsidP="005452B9">
      <w:pPr>
        <w:spacing w:line="240" w:lineRule="auto"/>
        <w:jc w:val="center"/>
        <w:rPr>
          <w:b/>
          <w:sz w:val="36"/>
          <w:szCs w:val="36"/>
        </w:rPr>
      </w:pPr>
      <w:r w:rsidRPr="005452B9">
        <w:rPr>
          <w:b/>
          <w:sz w:val="36"/>
          <w:szCs w:val="36"/>
        </w:rPr>
        <w:t>Office of Global Opportunities Domestic Programs</w:t>
      </w:r>
      <w:r w:rsidR="00FB34BD" w:rsidRPr="005452B9">
        <w:rPr>
          <w:b/>
          <w:sz w:val="36"/>
          <w:szCs w:val="36"/>
        </w:rPr>
        <w:t xml:space="preserve"> </w:t>
      </w:r>
    </w:p>
    <w:p w:rsidR="005452B9" w:rsidRDefault="00FB34BD" w:rsidP="0094214B">
      <w:pPr>
        <w:spacing w:line="240" w:lineRule="auto"/>
        <w:jc w:val="center"/>
        <w:rPr>
          <w:b/>
          <w:sz w:val="36"/>
          <w:szCs w:val="36"/>
        </w:rPr>
      </w:pPr>
      <w:r w:rsidRPr="005452B9">
        <w:rPr>
          <w:b/>
          <w:sz w:val="36"/>
          <w:szCs w:val="36"/>
        </w:rPr>
        <w:t xml:space="preserve">Driving </w:t>
      </w:r>
      <w:r w:rsidR="005C7996">
        <w:rPr>
          <w:b/>
          <w:sz w:val="36"/>
          <w:szCs w:val="36"/>
        </w:rPr>
        <w:t>Policy</w:t>
      </w:r>
      <w:r w:rsidRPr="005452B9">
        <w:rPr>
          <w:b/>
          <w:sz w:val="36"/>
          <w:szCs w:val="36"/>
        </w:rPr>
        <w:t xml:space="preserve"> and Best Practices</w:t>
      </w:r>
    </w:p>
    <w:p w:rsidR="0094214B" w:rsidRPr="0094214B" w:rsidRDefault="0094214B" w:rsidP="0094214B">
      <w:pPr>
        <w:spacing w:line="240" w:lineRule="auto"/>
        <w:jc w:val="center"/>
        <w:rPr>
          <w:b/>
          <w:sz w:val="36"/>
          <w:szCs w:val="36"/>
        </w:rPr>
      </w:pPr>
    </w:p>
    <w:p w:rsidR="000A2AB3" w:rsidRPr="003B4D62" w:rsidRDefault="0019341C" w:rsidP="005452B9">
      <w:pPr>
        <w:jc w:val="center"/>
        <w:rPr>
          <w:b/>
          <w:sz w:val="24"/>
          <w:szCs w:val="24"/>
        </w:rPr>
      </w:pPr>
      <w:r w:rsidRPr="003B4D62">
        <w:rPr>
          <w:b/>
          <w:sz w:val="24"/>
          <w:szCs w:val="24"/>
        </w:rPr>
        <w:t>Driving History Checks</w:t>
      </w:r>
    </w:p>
    <w:p w:rsidR="00FE330A" w:rsidRDefault="0019341C" w:rsidP="00E3155A">
      <w:r w:rsidRPr="0019341C">
        <w:rPr>
          <w:b/>
        </w:rPr>
        <w:t>OHIO must conduct driving history checks on students driving</w:t>
      </w:r>
      <w:r w:rsidR="00542F35">
        <w:rPr>
          <w:b/>
        </w:rPr>
        <w:t xml:space="preserve"> university vehicles</w:t>
      </w:r>
      <w:r w:rsidRPr="0019341C">
        <w:rPr>
          <w:b/>
        </w:rPr>
        <w:t>.</w:t>
      </w:r>
      <w:r>
        <w:t xml:space="preserve">  This can be done at </w:t>
      </w:r>
      <w:r w:rsidR="00512AF0" w:rsidRPr="00512AF0">
        <w:t>https://www.oplates.com/DL/Abstracts</w:t>
      </w:r>
      <w:r>
        <w:t xml:space="preserve">.  Non-OHIO residents must check </w:t>
      </w:r>
      <w:r w:rsidR="00512AF0">
        <w:t>with their home state to obtain</w:t>
      </w:r>
      <w:r>
        <w:t xml:space="preserve"> a driving history check (which often comes with a fee</w:t>
      </w:r>
      <w:r w:rsidRPr="00512AF0">
        <w:t>.)  Students sho</w:t>
      </w:r>
      <w:r w:rsidRPr="0019341C">
        <w:t xml:space="preserve">uld be </w:t>
      </w:r>
      <w:r>
        <w:t>made aware of</w:t>
      </w:r>
      <w:r w:rsidRPr="0019341C">
        <w:t xml:space="preserve"> any driving </w:t>
      </w:r>
      <w:r w:rsidR="00FE330A">
        <w:t>responsibilities as a part</w:t>
      </w:r>
      <w:r w:rsidRPr="0019341C">
        <w:t xml:space="preserve"> of the program prior to </w:t>
      </w:r>
      <w:r w:rsidR="00512AF0">
        <w:t>application.</w:t>
      </w:r>
      <w:r>
        <w:t xml:space="preserve"> </w:t>
      </w:r>
      <w:r w:rsidR="00512AF0">
        <w:t>No student should be required to drive if they do not wish to do so</w:t>
      </w:r>
      <w:r w:rsidR="00542F35">
        <w:t>.  OGO will ask for confirmation that driving history checks have been conducted.</w:t>
      </w:r>
    </w:p>
    <w:p w:rsidR="00E3155A" w:rsidRPr="00E3155A" w:rsidRDefault="00E3155A" w:rsidP="00E3155A">
      <w:pPr>
        <w:rPr>
          <w:b/>
        </w:rPr>
      </w:pPr>
    </w:p>
    <w:p w:rsidR="005452B9" w:rsidRPr="003B4D62" w:rsidRDefault="005452B9" w:rsidP="005452B9">
      <w:pPr>
        <w:jc w:val="center"/>
        <w:rPr>
          <w:b/>
          <w:sz w:val="24"/>
          <w:szCs w:val="24"/>
        </w:rPr>
      </w:pPr>
      <w:r w:rsidRPr="003B4D62">
        <w:rPr>
          <w:b/>
          <w:sz w:val="24"/>
          <w:szCs w:val="24"/>
        </w:rPr>
        <w:t>Vehicles rented through Ohio University Motor</w:t>
      </w:r>
      <w:r w:rsidR="00512AF0" w:rsidRPr="003B4D62">
        <w:rPr>
          <w:b/>
          <w:sz w:val="24"/>
          <w:szCs w:val="24"/>
        </w:rPr>
        <w:t xml:space="preserve"> P</w:t>
      </w:r>
      <w:r w:rsidRPr="003B4D62">
        <w:rPr>
          <w:b/>
          <w:sz w:val="24"/>
          <w:szCs w:val="24"/>
        </w:rPr>
        <w:t>ool</w:t>
      </w:r>
    </w:p>
    <w:p w:rsidR="00FB34BD" w:rsidRPr="005452B9" w:rsidRDefault="005452B9">
      <w:r w:rsidRPr="005452B9">
        <w:t>Vehicles rented through Ohio University Motor</w:t>
      </w:r>
      <w:r w:rsidR="00512AF0">
        <w:t xml:space="preserve"> P</w:t>
      </w:r>
      <w:r w:rsidRPr="005452B9">
        <w:t xml:space="preserve">ool </w:t>
      </w:r>
      <w:r w:rsidR="005C7996">
        <w:t xml:space="preserve">are required to </w:t>
      </w:r>
      <w:r w:rsidRPr="005452B9">
        <w:t xml:space="preserve">adhere to regulations mandated by the </w:t>
      </w:r>
      <w:r w:rsidR="00FB34BD" w:rsidRPr="005452B9">
        <w:t>Federal Moto</w:t>
      </w:r>
      <w:r w:rsidRPr="005452B9">
        <w:t xml:space="preserve">r Carrier Safety </w:t>
      </w:r>
      <w:r w:rsidR="00DD02D1">
        <w:t>Administration. The regulations for drivers</w:t>
      </w:r>
      <w:r w:rsidRPr="005452B9">
        <w:t xml:space="preserve"> are as follows:</w:t>
      </w:r>
    </w:p>
    <w:p w:rsidR="00DD02D1" w:rsidRPr="00DD02D1" w:rsidRDefault="00DD02D1" w:rsidP="00DD02D1">
      <w:pPr>
        <w:pStyle w:val="ListParagraph"/>
        <w:numPr>
          <w:ilvl w:val="0"/>
          <w:numId w:val="6"/>
        </w:numPr>
        <w:rPr>
          <w:b/>
          <w:lang w:val="en"/>
        </w:rPr>
      </w:pPr>
      <w:r>
        <w:rPr>
          <w:lang w:val="en"/>
        </w:rPr>
        <w:t>May drive a maximum of 10 hours after 8 consecutive hours off duty</w:t>
      </w:r>
    </w:p>
    <w:p w:rsidR="00DD02D1" w:rsidRPr="00DD02D1" w:rsidRDefault="00DD02D1" w:rsidP="00DD02D1">
      <w:pPr>
        <w:pStyle w:val="ListParagraph"/>
        <w:numPr>
          <w:ilvl w:val="0"/>
          <w:numId w:val="6"/>
        </w:numPr>
        <w:rPr>
          <w:lang w:val="en"/>
        </w:rPr>
      </w:pPr>
      <w:r>
        <w:rPr>
          <w:lang w:val="en"/>
        </w:rPr>
        <w:t>May not dri</w:t>
      </w:r>
      <w:r w:rsidRPr="00DD02D1">
        <w:rPr>
          <w:lang w:val="en"/>
        </w:rPr>
        <w:t>ve after having been on duty for 15 hours, following 8 consecutive hours off duty. Off duty time is not included in the 15-hour period</w:t>
      </w:r>
      <w:r>
        <w:rPr>
          <w:lang w:val="en"/>
        </w:rPr>
        <w:t>.</w:t>
      </w:r>
      <w:r w:rsidR="00DF542B">
        <w:rPr>
          <w:lang w:val="en"/>
        </w:rPr>
        <w:t xml:space="preserve"> (On-duty time includes time spent as a </w:t>
      </w:r>
      <w:r w:rsidR="00551464">
        <w:rPr>
          <w:lang w:val="en"/>
        </w:rPr>
        <w:t>passenger in the vehicle.)</w:t>
      </w:r>
    </w:p>
    <w:p w:rsidR="00DD02D1" w:rsidRDefault="00DD02D1" w:rsidP="0094214B">
      <w:pPr>
        <w:pStyle w:val="ListParagraph"/>
        <w:numPr>
          <w:ilvl w:val="0"/>
          <w:numId w:val="6"/>
        </w:numPr>
        <w:rPr>
          <w:lang w:val="en"/>
        </w:rPr>
      </w:pPr>
      <w:r>
        <w:rPr>
          <w:lang w:val="en"/>
        </w:rPr>
        <w:t>May not drive after 60/70 hours on duty in 7/8 consecutive days</w:t>
      </w:r>
    </w:p>
    <w:p w:rsidR="00FE330A" w:rsidRDefault="005C7996" w:rsidP="00E3155A">
      <w:pPr>
        <w:rPr>
          <w:lang w:val="en"/>
        </w:rPr>
      </w:pPr>
      <w:r>
        <w:rPr>
          <w:lang w:val="en"/>
        </w:rPr>
        <w:t>OGO and the Motor Pool recommend that drivers take</w:t>
      </w:r>
      <w:r w:rsidR="003661A4">
        <w:rPr>
          <w:lang w:val="en"/>
        </w:rPr>
        <w:t xml:space="preserve"> a</w:t>
      </w:r>
      <w:r>
        <w:rPr>
          <w:lang w:val="en"/>
        </w:rPr>
        <w:t xml:space="preserve"> 30 minute break every 4 hours. </w:t>
      </w:r>
    </w:p>
    <w:p w:rsidR="00E3155A" w:rsidRPr="00E3155A" w:rsidRDefault="00E3155A" w:rsidP="00E3155A">
      <w:pPr>
        <w:rPr>
          <w:lang w:val="en"/>
        </w:rPr>
      </w:pPr>
    </w:p>
    <w:p w:rsidR="005452B9" w:rsidRPr="003B4D62" w:rsidRDefault="0060551F" w:rsidP="0060551F">
      <w:pPr>
        <w:jc w:val="center"/>
        <w:rPr>
          <w:b/>
          <w:sz w:val="24"/>
          <w:szCs w:val="24"/>
          <w:lang w:val="en"/>
        </w:rPr>
      </w:pPr>
      <w:r w:rsidRPr="003B4D62">
        <w:rPr>
          <w:b/>
          <w:sz w:val="24"/>
          <w:szCs w:val="24"/>
          <w:lang w:val="en"/>
        </w:rPr>
        <w:t>Department-owned or personally-owned vehicles</w:t>
      </w:r>
    </w:p>
    <w:p w:rsidR="00B476C8" w:rsidRDefault="0060551F" w:rsidP="0060551F">
      <w:pPr>
        <w:rPr>
          <w:lang w:val="en"/>
        </w:rPr>
      </w:pPr>
      <w:r>
        <w:rPr>
          <w:lang w:val="en"/>
        </w:rPr>
        <w:t xml:space="preserve">OGO </w:t>
      </w:r>
      <w:r w:rsidR="0019341C">
        <w:rPr>
          <w:lang w:val="en"/>
        </w:rPr>
        <w:t xml:space="preserve">requires </w:t>
      </w:r>
      <w:r w:rsidR="00275124">
        <w:rPr>
          <w:lang w:val="en"/>
        </w:rPr>
        <w:t>drivers of department-owned or</w:t>
      </w:r>
      <w:r>
        <w:rPr>
          <w:lang w:val="en"/>
        </w:rPr>
        <w:t xml:space="preserve"> personally-owned vehicles to follow the regulations mandated by the Federal Motor Carrier Safety Administration </w:t>
      </w:r>
      <w:r w:rsidR="005C7996">
        <w:rPr>
          <w:lang w:val="en"/>
        </w:rPr>
        <w:t>during university-related travel</w:t>
      </w:r>
      <w:r>
        <w:rPr>
          <w:lang w:val="en"/>
        </w:rPr>
        <w:t xml:space="preserve">. </w:t>
      </w:r>
      <w:r w:rsidR="00B476C8">
        <w:rPr>
          <w:lang w:val="en"/>
        </w:rPr>
        <w:t>When possible, OGO encourages the use of Ohio University Motor</w:t>
      </w:r>
      <w:r w:rsidR="00512AF0">
        <w:rPr>
          <w:lang w:val="en"/>
        </w:rPr>
        <w:t xml:space="preserve"> P</w:t>
      </w:r>
      <w:r w:rsidR="00B476C8">
        <w:rPr>
          <w:lang w:val="en"/>
        </w:rPr>
        <w:t xml:space="preserve">ool for vehicle rentals to ensure vehicle reliability and safety. Below are suggested tips </w:t>
      </w:r>
      <w:r w:rsidR="00DD02D1">
        <w:rPr>
          <w:lang w:val="en"/>
        </w:rPr>
        <w:t>for safe traveling:</w:t>
      </w:r>
    </w:p>
    <w:p w:rsidR="00B476C8" w:rsidRDefault="00B476C8" w:rsidP="00B476C8">
      <w:pPr>
        <w:pStyle w:val="ListParagraph"/>
        <w:numPr>
          <w:ilvl w:val="0"/>
          <w:numId w:val="1"/>
        </w:numPr>
        <w:rPr>
          <w:lang w:val="en"/>
        </w:rPr>
      </w:pPr>
      <w:r w:rsidRPr="00B476C8">
        <w:rPr>
          <w:lang w:val="en"/>
        </w:rPr>
        <w:t>Vehicles</w:t>
      </w:r>
      <w:r w:rsidR="0060551F" w:rsidRPr="00B476C8">
        <w:rPr>
          <w:lang w:val="en"/>
        </w:rPr>
        <w:t xml:space="preserve"> should be </w:t>
      </w:r>
      <w:proofErr w:type="spellStart"/>
      <w:r w:rsidR="0060551F" w:rsidRPr="00B476C8">
        <w:rPr>
          <w:lang w:val="en"/>
        </w:rPr>
        <w:t>maintenanced</w:t>
      </w:r>
      <w:proofErr w:type="spellEnd"/>
      <w:r w:rsidR="0060551F" w:rsidRPr="00B476C8">
        <w:rPr>
          <w:lang w:val="en"/>
        </w:rPr>
        <w:t xml:space="preserve"> prior to trip departure, including, but not limited to: safety inspection, oil change, </w:t>
      </w:r>
      <w:r>
        <w:rPr>
          <w:lang w:val="en"/>
        </w:rPr>
        <w:t xml:space="preserve">fluid checks, </w:t>
      </w:r>
      <w:r w:rsidR="0060551F" w:rsidRPr="00B476C8">
        <w:rPr>
          <w:lang w:val="en"/>
        </w:rPr>
        <w:t xml:space="preserve">and air pressure check of all four tires. </w:t>
      </w:r>
    </w:p>
    <w:p w:rsidR="00E3155A" w:rsidRDefault="00B476C8" w:rsidP="00E3155A">
      <w:pPr>
        <w:pStyle w:val="ListParagraph"/>
        <w:numPr>
          <w:ilvl w:val="0"/>
          <w:numId w:val="1"/>
        </w:numPr>
        <w:rPr>
          <w:lang w:val="en"/>
        </w:rPr>
      </w:pPr>
      <w:r>
        <w:rPr>
          <w:lang w:val="en"/>
        </w:rPr>
        <w:t xml:space="preserve">Vehicles should </w:t>
      </w:r>
      <w:r w:rsidR="0060551F" w:rsidRPr="00B476C8">
        <w:rPr>
          <w:lang w:val="en"/>
        </w:rPr>
        <w:t xml:space="preserve">travel with a spare tire and necessary tools to change flat tire. </w:t>
      </w:r>
    </w:p>
    <w:p w:rsidR="00E3155A" w:rsidRPr="00E3155A" w:rsidRDefault="00E3155A" w:rsidP="00E3155A">
      <w:pPr>
        <w:ind w:left="360"/>
        <w:rPr>
          <w:lang w:val="en"/>
        </w:rPr>
      </w:pPr>
    </w:p>
    <w:p w:rsidR="00E3155A" w:rsidRPr="003B4D62" w:rsidRDefault="00E3155A" w:rsidP="00E3155A">
      <w:pPr>
        <w:jc w:val="center"/>
        <w:rPr>
          <w:b/>
          <w:sz w:val="24"/>
          <w:szCs w:val="24"/>
          <w:lang w:val="en"/>
        </w:rPr>
      </w:pPr>
      <w:r w:rsidRPr="003B4D62">
        <w:rPr>
          <w:b/>
          <w:sz w:val="24"/>
          <w:szCs w:val="24"/>
          <w:lang w:val="en"/>
        </w:rPr>
        <w:t>Information on Rental Vehicles</w:t>
      </w:r>
    </w:p>
    <w:p w:rsidR="00E3155A" w:rsidRDefault="00E3155A" w:rsidP="00E3155A">
      <w:pPr>
        <w:pStyle w:val="ListParagraph"/>
        <w:numPr>
          <w:ilvl w:val="0"/>
          <w:numId w:val="8"/>
        </w:numPr>
        <w:rPr>
          <w:b/>
          <w:lang w:val="en"/>
        </w:rPr>
      </w:pPr>
      <w:r>
        <w:rPr>
          <w:b/>
          <w:lang w:val="en"/>
        </w:rPr>
        <w:t xml:space="preserve">Please refer to Risk Management &amp; Safety Guidelines for Rental Vehicles through a car rental company: </w:t>
      </w:r>
      <w:hyperlink r:id="rId5" w:history="1">
        <w:r w:rsidRPr="00E40A28">
          <w:rPr>
            <w:rStyle w:val="Hyperlink"/>
            <w:b/>
            <w:lang w:val="en"/>
          </w:rPr>
          <w:t>https://www.ohio.edu/riskandsafety/rmi/index.htm</w:t>
        </w:r>
      </w:hyperlink>
      <w:r>
        <w:rPr>
          <w:b/>
          <w:lang w:val="en"/>
        </w:rPr>
        <w:t>.</w:t>
      </w:r>
    </w:p>
    <w:p w:rsidR="00DD02D1" w:rsidRPr="003B4D62" w:rsidRDefault="00DD02D1" w:rsidP="00E3155A">
      <w:pPr>
        <w:ind w:left="360"/>
        <w:jc w:val="center"/>
        <w:rPr>
          <w:b/>
          <w:sz w:val="24"/>
          <w:szCs w:val="24"/>
          <w:lang w:val="en"/>
        </w:rPr>
      </w:pPr>
      <w:r w:rsidRPr="003B4D62">
        <w:rPr>
          <w:b/>
          <w:sz w:val="24"/>
          <w:szCs w:val="24"/>
          <w:lang w:val="en"/>
        </w:rPr>
        <w:lastRenderedPageBreak/>
        <w:t>General tips for all drivers</w:t>
      </w:r>
    </w:p>
    <w:p w:rsidR="00DD02D1" w:rsidRPr="00DD02D1" w:rsidRDefault="0080684A" w:rsidP="00494A4E">
      <w:pPr>
        <w:pStyle w:val="ListParagraph"/>
        <w:numPr>
          <w:ilvl w:val="0"/>
          <w:numId w:val="7"/>
        </w:numPr>
        <w:rPr>
          <w:b/>
          <w:lang w:val="en"/>
        </w:rPr>
      </w:pPr>
      <w:r>
        <w:rPr>
          <w:lang w:val="en"/>
        </w:rPr>
        <w:t xml:space="preserve">Review maps and plan </w:t>
      </w:r>
      <w:r w:rsidR="00DD02D1" w:rsidRPr="00DD02D1">
        <w:rPr>
          <w:lang w:val="en"/>
        </w:rPr>
        <w:t xml:space="preserve">route before driving. Unfamiliar roadways can present dangers. </w:t>
      </w:r>
    </w:p>
    <w:p w:rsidR="00DD02D1" w:rsidRPr="00DD02D1" w:rsidRDefault="00DD02D1" w:rsidP="00494A4E">
      <w:pPr>
        <w:pStyle w:val="ListParagraph"/>
        <w:numPr>
          <w:ilvl w:val="0"/>
          <w:numId w:val="7"/>
        </w:numPr>
        <w:rPr>
          <w:b/>
          <w:lang w:val="en"/>
        </w:rPr>
      </w:pPr>
      <w:r>
        <w:rPr>
          <w:lang w:val="en"/>
        </w:rPr>
        <w:t>Use technology safely; avoid distracted driving. If using a GPS device, safely pull over to review directions or to make adjustments to route.</w:t>
      </w:r>
      <w:r w:rsidR="00E806AF">
        <w:rPr>
          <w:lang w:val="en"/>
        </w:rPr>
        <w:t xml:space="preserve"> Do not text</w:t>
      </w:r>
      <w:r w:rsidR="0080684A">
        <w:rPr>
          <w:lang w:val="en"/>
        </w:rPr>
        <w:t xml:space="preserve"> or call</w:t>
      </w:r>
      <w:r w:rsidR="00E806AF">
        <w:rPr>
          <w:lang w:val="en"/>
        </w:rPr>
        <w:t xml:space="preserve"> while driving.</w:t>
      </w:r>
    </w:p>
    <w:p w:rsidR="00DD02D1" w:rsidRPr="0080684A" w:rsidRDefault="00DD02D1" w:rsidP="00494A4E">
      <w:pPr>
        <w:pStyle w:val="ListParagraph"/>
        <w:numPr>
          <w:ilvl w:val="0"/>
          <w:numId w:val="7"/>
        </w:numPr>
        <w:rPr>
          <w:b/>
          <w:lang w:val="en"/>
        </w:rPr>
      </w:pPr>
      <w:r>
        <w:rPr>
          <w:lang w:val="en"/>
        </w:rPr>
        <w:t xml:space="preserve">Signal your intentions. </w:t>
      </w:r>
      <w:r w:rsidR="00E806AF">
        <w:rPr>
          <w:lang w:val="en"/>
        </w:rPr>
        <w:t>The FMCSA reports that there are approximately 630,000 lane-change crashes annually.</w:t>
      </w:r>
    </w:p>
    <w:p w:rsidR="0080684A" w:rsidRPr="0080684A" w:rsidRDefault="0080684A" w:rsidP="0080684A">
      <w:pPr>
        <w:pStyle w:val="ListParagraph"/>
        <w:numPr>
          <w:ilvl w:val="0"/>
          <w:numId w:val="7"/>
        </w:numPr>
        <w:rPr>
          <w:lang w:val="en"/>
        </w:rPr>
      </w:pPr>
      <w:r>
        <w:rPr>
          <w:lang w:val="en"/>
        </w:rPr>
        <w:t xml:space="preserve">Maintain safe following distance. It is advised to leave one car-lengths distance per 10 MPH you are traveling between your vehicle and the vehicle you are following. Double </w:t>
      </w:r>
      <w:proofErr w:type="gramStart"/>
      <w:r>
        <w:rPr>
          <w:lang w:val="en"/>
        </w:rPr>
        <w:t>your</w:t>
      </w:r>
      <w:proofErr w:type="gramEnd"/>
      <w:r>
        <w:rPr>
          <w:lang w:val="en"/>
        </w:rPr>
        <w:t xml:space="preserve"> following distance in adverse weather conditions.</w:t>
      </w:r>
    </w:p>
    <w:p w:rsidR="00E806AF" w:rsidRDefault="00E806AF" w:rsidP="00494A4E">
      <w:pPr>
        <w:pStyle w:val="ListParagraph"/>
        <w:numPr>
          <w:ilvl w:val="0"/>
          <w:numId w:val="7"/>
        </w:numPr>
        <w:rPr>
          <w:lang w:val="en"/>
        </w:rPr>
      </w:pPr>
      <w:r w:rsidRPr="00E806AF">
        <w:rPr>
          <w:lang w:val="en"/>
        </w:rPr>
        <w:t>Avoid eating and drinking when driving. The FMCSA reports that eating while driving is found to be riskier than talking on a cell phone while driving.</w:t>
      </w:r>
    </w:p>
    <w:p w:rsidR="00E806AF" w:rsidRDefault="00E806AF" w:rsidP="00494A4E">
      <w:pPr>
        <w:pStyle w:val="ListParagraph"/>
        <w:numPr>
          <w:ilvl w:val="0"/>
          <w:numId w:val="7"/>
        </w:numPr>
        <w:rPr>
          <w:lang w:val="en"/>
        </w:rPr>
      </w:pPr>
      <w:r>
        <w:rPr>
          <w:lang w:val="en"/>
        </w:rPr>
        <w:t xml:space="preserve">Do not become distracted by objects outside the vehicle, such as billboards, buildings, and landmarks. The FMCSA also reports that nearly 80 percent of crashes involved some form of driver inattention in the 3 seconds before the crash or near-crash. </w:t>
      </w:r>
    </w:p>
    <w:p w:rsidR="00E806AF" w:rsidRDefault="00E806AF" w:rsidP="00494A4E">
      <w:pPr>
        <w:pStyle w:val="ListParagraph"/>
        <w:numPr>
          <w:ilvl w:val="0"/>
          <w:numId w:val="7"/>
        </w:numPr>
        <w:rPr>
          <w:lang w:val="en"/>
        </w:rPr>
      </w:pPr>
      <w:r>
        <w:rPr>
          <w:lang w:val="en"/>
        </w:rPr>
        <w:t>Always wear a seatbelt and require that p</w:t>
      </w:r>
      <w:r w:rsidR="0080684A">
        <w:rPr>
          <w:lang w:val="en"/>
        </w:rPr>
        <w:t>assengers wear a seatbelt</w:t>
      </w:r>
      <w:r>
        <w:rPr>
          <w:lang w:val="en"/>
        </w:rPr>
        <w:t xml:space="preserve">. </w:t>
      </w:r>
    </w:p>
    <w:p w:rsidR="00DD02D1" w:rsidRPr="0094214B" w:rsidRDefault="00E806AF" w:rsidP="00DD02D1">
      <w:pPr>
        <w:pStyle w:val="ListParagraph"/>
        <w:numPr>
          <w:ilvl w:val="0"/>
          <w:numId w:val="7"/>
        </w:numPr>
        <w:rPr>
          <w:lang w:val="en"/>
        </w:rPr>
      </w:pPr>
      <w:r>
        <w:rPr>
          <w:lang w:val="en"/>
        </w:rPr>
        <w:t>Remain aware of truck driver’s “No-Zone,” the areas around a truck with limited truck driver</w:t>
      </w:r>
      <w:r w:rsidR="0080684A">
        <w:rPr>
          <w:lang w:val="en"/>
        </w:rPr>
        <w:t xml:space="preserve"> visibility</w:t>
      </w:r>
      <w:r>
        <w:rPr>
          <w:lang w:val="en"/>
        </w:rPr>
        <w:t xml:space="preserve">. </w:t>
      </w:r>
    </w:p>
    <w:p w:rsidR="00DD02D1" w:rsidRDefault="00DD02D1" w:rsidP="00DD02D1">
      <w:pPr>
        <w:rPr>
          <w:lang w:val="en"/>
        </w:rPr>
      </w:pPr>
      <w:r>
        <w:rPr>
          <w:lang w:val="en"/>
        </w:rPr>
        <w:t xml:space="preserve">For more information on federal regulations or for additional safety tips, visit </w:t>
      </w:r>
      <w:hyperlink r:id="rId6" w:history="1">
        <w:r w:rsidRPr="00D013C9">
          <w:rPr>
            <w:rStyle w:val="Hyperlink"/>
            <w:lang w:val="en"/>
          </w:rPr>
          <w:t>www.fmcsa.dot.gov/resources-for-drivers</w:t>
        </w:r>
      </w:hyperlink>
    </w:p>
    <w:p w:rsidR="0080684A" w:rsidRDefault="00DD02D1" w:rsidP="00DD02D1">
      <w:pPr>
        <w:rPr>
          <w:lang w:val="en"/>
        </w:rPr>
      </w:pPr>
      <w:r>
        <w:rPr>
          <w:lang w:val="en"/>
        </w:rPr>
        <w:t>For more information on Ohio University Motor</w:t>
      </w:r>
      <w:r w:rsidR="00512AF0">
        <w:rPr>
          <w:lang w:val="en"/>
        </w:rPr>
        <w:t xml:space="preserve"> P</w:t>
      </w:r>
      <w:r>
        <w:rPr>
          <w:lang w:val="en"/>
        </w:rPr>
        <w:t xml:space="preserve">ool regulations, visit </w:t>
      </w:r>
      <w:hyperlink r:id="rId7" w:history="1">
        <w:r w:rsidR="0080684A" w:rsidRPr="00D013C9">
          <w:rPr>
            <w:rStyle w:val="Hyperlink"/>
            <w:lang w:val="en"/>
          </w:rPr>
          <w:t>www.ohio.edu/transportation</w:t>
        </w:r>
      </w:hyperlink>
    </w:p>
    <w:p w:rsidR="00DD02D1" w:rsidRPr="003B4D62" w:rsidRDefault="0080684A" w:rsidP="00DD02D1">
      <w:pPr>
        <w:rPr>
          <w:rFonts w:ascii="Calibri" w:hAnsi="Calibri"/>
          <w:sz w:val="24"/>
          <w:szCs w:val="24"/>
          <w:lang w:val="en"/>
        </w:rPr>
      </w:pPr>
      <w:r>
        <w:rPr>
          <w:lang w:val="en"/>
        </w:rPr>
        <w:t xml:space="preserve"> </w:t>
      </w:r>
    </w:p>
    <w:p w:rsidR="00D16D45" w:rsidRPr="003B4D62" w:rsidRDefault="00D16D45" w:rsidP="00D16D45">
      <w:pPr>
        <w:ind w:left="360"/>
        <w:jc w:val="center"/>
        <w:rPr>
          <w:rFonts w:ascii="Calibri" w:hAnsi="Calibri"/>
          <w:b/>
          <w:bCs/>
          <w:sz w:val="24"/>
          <w:szCs w:val="24"/>
        </w:rPr>
      </w:pPr>
      <w:r w:rsidRPr="003B4D62">
        <w:rPr>
          <w:rFonts w:ascii="Calibri" w:hAnsi="Calibri"/>
          <w:b/>
          <w:bCs/>
          <w:sz w:val="24"/>
          <w:szCs w:val="24"/>
        </w:rPr>
        <w:t>In the case of an accident</w:t>
      </w:r>
    </w:p>
    <w:p w:rsidR="009D5DAC" w:rsidRDefault="00D16D45" w:rsidP="009D5DAC">
      <w:pPr>
        <w:pStyle w:val="ListParagraph"/>
        <w:numPr>
          <w:ilvl w:val="0"/>
          <w:numId w:val="16"/>
        </w:numPr>
        <w:spacing w:after="200" w:line="276" w:lineRule="auto"/>
        <w:rPr>
          <w:rFonts w:ascii="Calibri" w:hAnsi="Calibri"/>
        </w:rPr>
      </w:pPr>
      <w:r>
        <w:rPr>
          <w:rFonts w:ascii="Calibri" w:hAnsi="Calibri"/>
        </w:rPr>
        <w:t xml:space="preserve">Safely stop the vehicle </w:t>
      </w:r>
      <w:r w:rsidRPr="00D16D45">
        <w:rPr>
          <w:rFonts w:ascii="Calibri" w:hAnsi="Calibri"/>
        </w:rPr>
        <w:t xml:space="preserve">and </w:t>
      </w:r>
      <w:r>
        <w:rPr>
          <w:rFonts w:ascii="Calibri" w:hAnsi="Calibri"/>
        </w:rPr>
        <w:t>ensure</w:t>
      </w:r>
      <w:r w:rsidRPr="00D16D45">
        <w:rPr>
          <w:rFonts w:ascii="Calibri" w:hAnsi="Calibri"/>
        </w:rPr>
        <w:t xml:space="preserve"> all passengers are unharmed. If </w:t>
      </w:r>
      <w:r w:rsidR="009D5DAC">
        <w:rPr>
          <w:rFonts w:ascii="Calibri" w:hAnsi="Calibri"/>
        </w:rPr>
        <w:t>anyone has been injured, call</w:t>
      </w:r>
      <w:r>
        <w:rPr>
          <w:rFonts w:ascii="Calibri" w:hAnsi="Calibri"/>
        </w:rPr>
        <w:t xml:space="preserve"> 911 </w:t>
      </w:r>
      <w:r w:rsidRPr="00D16D45">
        <w:rPr>
          <w:rFonts w:ascii="Calibri" w:hAnsi="Calibri"/>
        </w:rPr>
        <w:t xml:space="preserve">immediately. </w:t>
      </w:r>
      <w:r w:rsidRPr="009D5DAC">
        <w:rPr>
          <w:rFonts w:ascii="Calibri" w:hAnsi="Calibri"/>
        </w:rPr>
        <w:t>NEVER leave the scene of an accident.</w:t>
      </w:r>
    </w:p>
    <w:p w:rsidR="00564ED0" w:rsidRPr="009D5DAC" w:rsidRDefault="00564ED0" w:rsidP="009D5DAC">
      <w:pPr>
        <w:pStyle w:val="ListParagraph"/>
        <w:numPr>
          <w:ilvl w:val="0"/>
          <w:numId w:val="16"/>
        </w:numPr>
        <w:spacing w:after="200" w:line="276" w:lineRule="auto"/>
        <w:rPr>
          <w:rFonts w:ascii="Calibri" w:hAnsi="Calibri"/>
        </w:rPr>
      </w:pPr>
      <w:r>
        <w:rPr>
          <w:rFonts w:ascii="Calibri" w:hAnsi="Calibri"/>
        </w:rPr>
        <w:t>Contact law enforcement to file a report</w:t>
      </w:r>
    </w:p>
    <w:p w:rsidR="00D16D45" w:rsidRDefault="00E3155A" w:rsidP="00E3155A">
      <w:pPr>
        <w:pStyle w:val="ListParagraph"/>
        <w:numPr>
          <w:ilvl w:val="0"/>
          <w:numId w:val="16"/>
        </w:numPr>
        <w:spacing w:after="200" w:line="276" w:lineRule="auto"/>
        <w:rPr>
          <w:rFonts w:ascii="Calibri" w:hAnsi="Calibri"/>
        </w:rPr>
      </w:pPr>
      <w:r>
        <w:rPr>
          <w:rFonts w:ascii="Calibri" w:hAnsi="Calibri"/>
        </w:rPr>
        <w:t>Collect the name, driver’s license number, and insurance information of other parties involved.</w:t>
      </w:r>
    </w:p>
    <w:p w:rsidR="00E3155A" w:rsidRDefault="009D5DAC" w:rsidP="00E3155A">
      <w:pPr>
        <w:pStyle w:val="ListParagraph"/>
        <w:numPr>
          <w:ilvl w:val="0"/>
          <w:numId w:val="16"/>
        </w:numPr>
        <w:spacing w:after="200" w:line="276" w:lineRule="auto"/>
        <w:rPr>
          <w:rFonts w:ascii="Calibri" w:hAnsi="Calibri"/>
        </w:rPr>
      </w:pPr>
      <w:r>
        <w:rPr>
          <w:rFonts w:ascii="Calibri" w:hAnsi="Calibri"/>
        </w:rPr>
        <w:t>If possible, t</w:t>
      </w:r>
      <w:r w:rsidR="00E3155A" w:rsidRPr="00D16D45">
        <w:rPr>
          <w:rFonts w:ascii="Calibri" w:hAnsi="Calibri"/>
        </w:rPr>
        <w:t>ake pictures of the accident and what damage it caused to you/both parties</w:t>
      </w:r>
      <w:r>
        <w:rPr>
          <w:rFonts w:ascii="Calibri" w:hAnsi="Calibri"/>
        </w:rPr>
        <w:t>.</w:t>
      </w:r>
    </w:p>
    <w:p w:rsidR="00E3155A" w:rsidRPr="00E3155A" w:rsidRDefault="00E3155A" w:rsidP="00E3155A">
      <w:pPr>
        <w:pStyle w:val="ListParagraph"/>
        <w:numPr>
          <w:ilvl w:val="0"/>
          <w:numId w:val="16"/>
        </w:numPr>
        <w:spacing w:after="200" w:line="276" w:lineRule="auto"/>
        <w:rPr>
          <w:rFonts w:ascii="Calibri" w:hAnsi="Calibri"/>
        </w:rPr>
      </w:pPr>
      <w:r w:rsidRPr="00E3155A">
        <w:rPr>
          <w:rFonts w:ascii="Calibri" w:hAnsi="Calibri"/>
          <w:bCs/>
        </w:rPr>
        <w:t>Do not</w:t>
      </w:r>
      <w:r w:rsidRPr="00D16D45">
        <w:rPr>
          <w:rFonts w:ascii="Calibri" w:hAnsi="Calibri"/>
        </w:rPr>
        <w:t xml:space="preserve"> discu</w:t>
      </w:r>
      <w:r w:rsidR="009D5DAC">
        <w:rPr>
          <w:rFonts w:ascii="Calibri" w:hAnsi="Calibri"/>
        </w:rPr>
        <w:t xml:space="preserve">ss details of the accident </w:t>
      </w:r>
      <w:r w:rsidRPr="00D16D45">
        <w:rPr>
          <w:rFonts w:ascii="Calibri" w:hAnsi="Calibri"/>
        </w:rPr>
        <w:t xml:space="preserve">with anyone except the investigating officer.  </w:t>
      </w:r>
      <w:r w:rsidR="009D5DAC">
        <w:rPr>
          <w:rFonts w:ascii="Calibri" w:hAnsi="Calibri"/>
        </w:rPr>
        <w:t>Do not discuss or make speculations about who is at fault.</w:t>
      </w:r>
    </w:p>
    <w:p w:rsidR="00E3155A" w:rsidRDefault="00E3155A" w:rsidP="00E3155A">
      <w:pPr>
        <w:pStyle w:val="ListParagraph"/>
        <w:numPr>
          <w:ilvl w:val="0"/>
          <w:numId w:val="16"/>
        </w:numPr>
        <w:spacing w:after="200" w:line="276" w:lineRule="auto"/>
        <w:rPr>
          <w:rFonts w:ascii="Calibri" w:hAnsi="Calibri"/>
        </w:rPr>
      </w:pPr>
      <w:r>
        <w:rPr>
          <w:rFonts w:ascii="Calibri" w:hAnsi="Calibri"/>
        </w:rPr>
        <w:t>When driving Motor Pool vehicles, complete</w:t>
      </w:r>
      <w:r w:rsidRPr="00D16D45">
        <w:rPr>
          <w:rFonts w:ascii="Calibri" w:hAnsi="Calibri"/>
        </w:rPr>
        <w:t xml:space="preserve"> an accident report locat</w:t>
      </w:r>
      <w:r>
        <w:rPr>
          <w:rFonts w:ascii="Calibri" w:hAnsi="Calibri"/>
        </w:rPr>
        <w:t>ed in the glove box; drivers</w:t>
      </w:r>
      <w:r w:rsidRPr="00D16D45">
        <w:rPr>
          <w:rFonts w:ascii="Calibri" w:hAnsi="Calibri"/>
        </w:rPr>
        <w:t xml:space="preserve"> will not be held responsible for costs associated with the accident (such as deductible) unless it is in ticket form</w:t>
      </w:r>
      <w:r w:rsidR="009D5DAC">
        <w:rPr>
          <w:rFonts w:ascii="Calibri" w:hAnsi="Calibri"/>
        </w:rPr>
        <w:t>.</w:t>
      </w:r>
      <w:r w:rsidRPr="00D16D45">
        <w:rPr>
          <w:rFonts w:ascii="Calibri" w:hAnsi="Calibri"/>
        </w:rPr>
        <w:t xml:space="preserve"> </w:t>
      </w:r>
      <w:r w:rsidR="009D5DAC">
        <w:rPr>
          <w:rFonts w:ascii="Calibri" w:hAnsi="Calibri"/>
        </w:rPr>
        <w:t>I.e. f</w:t>
      </w:r>
      <w:r w:rsidRPr="00D16D45">
        <w:rPr>
          <w:rFonts w:ascii="Calibri" w:hAnsi="Calibri"/>
        </w:rPr>
        <w:t xml:space="preserve">ailure to control vehicle. </w:t>
      </w:r>
    </w:p>
    <w:p w:rsidR="009D5DAC" w:rsidRPr="00D16D45" w:rsidRDefault="009D5DAC" w:rsidP="00E3155A">
      <w:pPr>
        <w:pStyle w:val="ListParagraph"/>
        <w:numPr>
          <w:ilvl w:val="0"/>
          <w:numId w:val="16"/>
        </w:numPr>
        <w:spacing w:after="200" w:line="276" w:lineRule="auto"/>
        <w:rPr>
          <w:rFonts w:ascii="Calibri" w:hAnsi="Calibri"/>
        </w:rPr>
      </w:pPr>
      <w:r>
        <w:rPr>
          <w:rFonts w:ascii="Calibri" w:hAnsi="Calibri"/>
        </w:rPr>
        <w:t xml:space="preserve">Report the incident to </w:t>
      </w:r>
      <w:r w:rsidR="00564ED0">
        <w:rPr>
          <w:rFonts w:ascii="Calibri" w:hAnsi="Calibri"/>
        </w:rPr>
        <w:t>OGO as soon as possible.</w:t>
      </w:r>
    </w:p>
    <w:p w:rsidR="00E3155A" w:rsidRPr="00D16D45" w:rsidRDefault="00E3155A" w:rsidP="00E3155A">
      <w:pPr>
        <w:pStyle w:val="ListParagraph"/>
        <w:spacing w:after="200" w:line="276" w:lineRule="auto"/>
        <w:rPr>
          <w:rFonts w:ascii="Calibri" w:hAnsi="Calibri"/>
        </w:rPr>
      </w:pPr>
    </w:p>
    <w:p w:rsidR="00D16D45" w:rsidRPr="00D16D45" w:rsidRDefault="00D16D45" w:rsidP="000A2AB3">
      <w:pPr>
        <w:jc w:val="center"/>
        <w:rPr>
          <w:b/>
          <w:lang w:val="en"/>
        </w:rPr>
      </w:pPr>
    </w:p>
    <w:p w:rsidR="000A2AB3" w:rsidRDefault="000A2AB3" w:rsidP="00512AF0">
      <w:pPr>
        <w:pStyle w:val="ListParagraph"/>
        <w:jc w:val="center"/>
        <w:rPr>
          <w:b/>
          <w:lang w:val="en"/>
        </w:rPr>
      </w:pPr>
    </w:p>
    <w:p w:rsidR="00264794" w:rsidRDefault="00264794" w:rsidP="00512AF0">
      <w:pPr>
        <w:pStyle w:val="ListParagraph"/>
        <w:jc w:val="center"/>
        <w:rPr>
          <w:b/>
          <w:lang w:val="en"/>
        </w:rPr>
      </w:pPr>
    </w:p>
    <w:p w:rsidR="009031DD" w:rsidRPr="00264794" w:rsidRDefault="009031DD">
      <w:pPr>
        <w:rPr>
          <w:rFonts w:ascii="Calibri" w:hAnsi="Calibri"/>
        </w:rPr>
      </w:pPr>
      <w:bookmarkStart w:id="0" w:name="_GoBack"/>
      <w:bookmarkEnd w:id="0"/>
    </w:p>
    <w:sectPr w:rsidR="009031DD" w:rsidRPr="00264794" w:rsidSect="0094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1144"/>
    <w:multiLevelType w:val="hybridMultilevel"/>
    <w:tmpl w:val="0468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23854"/>
    <w:multiLevelType w:val="hybridMultilevel"/>
    <w:tmpl w:val="701A39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AA0B38"/>
    <w:multiLevelType w:val="hybridMultilevel"/>
    <w:tmpl w:val="25FC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E1051"/>
    <w:multiLevelType w:val="hybridMultilevel"/>
    <w:tmpl w:val="2E14F9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D195F3C"/>
    <w:multiLevelType w:val="hybridMultilevel"/>
    <w:tmpl w:val="F4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852A0"/>
    <w:multiLevelType w:val="hybridMultilevel"/>
    <w:tmpl w:val="40F086A6"/>
    <w:lvl w:ilvl="0" w:tplc="EB50EEAA">
      <w:start w:val="74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9413C9"/>
    <w:multiLevelType w:val="hybridMultilevel"/>
    <w:tmpl w:val="76CC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E24F8"/>
    <w:multiLevelType w:val="hybridMultilevel"/>
    <w:tmpl w:val="DDFED2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95E2F62"/>
    <w:multiLevelType w:val="hybridMultilevel"/>
    <w:tmpl w:val="0E0ADB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DFE11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E87799"/>
    <w:multiLevelType w:val="hybridMultilevel"/>
    <w:tmpl w:val="DA14D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E94F28"/>
    <w:multiLevelType w:val="hybridMultilevel"/>
    <w:tmpl w:val="EF66C2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37468A8"/>
    <w:multiLevelType w:val="hybridMultilevel"/>
    <w:tmpl w:val="7FE0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B4EA1"/>
    <w:multiLevelType w:val="hybridMultilevel"/>
    <w:tmpl w:val="8B3C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50CF5"/>
    <w:multiLevelType w:val="hybridMultilevel"/>
    <w:tmpl w:val="A7166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CA7CE1"/>
    <w:multiLevelType w:val="hybridMultilevel"/>
    <w:tmpl w:val="46AC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0"/>
  </w:num>
  <w:num w:numId="4">
    <w:abstractNumId w:val="0"/>
  </w:num>
  <w:num w:numId="5">
    <w:abstractNumId w:val="14"/>
  </w:num>
  <w:num w:numId="6">
    <w:abstractNumId w:val="12"/>
  </w:num>
  <w:num w:numId="7">
    <w:abstractNumId w:val="13"/>
  </w:num>
  <w:num w:numId="8">
    <w:abstractNumId w:val="4"/>
  </w:num>
  <w:num w:numId="9">
    <w:abstractNumId w:val="5"/>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9"/>
    <w:lvlOverride w:ilv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BD"/>
    <w:rsid w:val="000A2AB3"/>
    <w:rsid w:val="001018C9"/>
    <w:rsid w:val="0019341C"/>
    <w:rsid w:val="00264794"/>
    <w:rsid w:val="00275124"/>
    <w:rsid w:val="003661A4"/>
    <w:rsid w:val="003B4D62"/>
    <w:rsid w:val="00512AF0"/>
    <w:rsid w:val="00542F35"/>
    <w:rsid w:val="005452B9"/>
    <w:rsid w:val="00551464"/>
    <w:rsid w:val="00564ED0"/>
    <w:rsid w:val="005C7996"/>
    <w:rsid w:val="0060551F"/>
    <w:rsid w:val="0080684A"/>
    <w:rsid w:val="009031DD"/>
    <w:rsid w:val="0094214B"/>
    <w:rsid w:val="00954E89"/>
    <w:rsid w:val="00986010"/>
    <w:rsid w:val="009D5DAC"/>
    <w:rsid w:val="00B476C8"/>
    <w:rsid w:val="00D16D45"/>
    <w:rsid w:val="00DD02D1"/>
    <w:rsid w:val="00DF542B"/>
    <w:rsid w:val="00E3155A"/>
    <w:rsid w:val="00E806AF"/>
    <w:rsid w:val="00FB34BD"/>
    <w:rsid w:val="00FE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19E8E-8C72-4894-8AEB-3AF40883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1DD"/>
    <w:pPr>
      <w:spacing w:before="360" w:after="36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6C8"/>
    <w:pPr>
      <w:ind w:left="720"/>
      <w:contextualSpacing/>
    </w:pPr>
  </w:style>
  <w:style w:type="character" w:styleId="Hyperlink">
    <w:name w:val="Hyperlink"/>
    <w:basedOn w:val="DefaultParagraphFont"/>
    <w:uiPriority w:val="99"/>
    <w:unhideWhenUsed/>
    <w:rsid w:val="00DD02D1"/>
    <w:rPr>
      <w:color w:val="0563C1" w:themeColor="hyperlink"/>
      <w:u w:val="single"/>
    </w:rPr>
  </w:style>
  <w:style w:type="paragraph" w:styleId="BalloonText">
    <w:name w:val="Balloon Text"/>
    <w:basedOn w:val="Normal"/>
    <w:link w:val="BalloonTextChar"/>
    <w:uiPriority w:val="99"/>
    <w:semiHidden/>
    <w:unhideWhenUsed/>
    <w:rsid w:val="000A2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B3"/>
    <w:rPr>
      <w:rFonts w:ascii="Segoe UI" w:hAnsi="Segoe UI" w:cs="Segoe UI"/>
      <w:sz w:val="18"/>
      <w:szCs w:val="18"/>
    </w:rPr>
  </w:style>
  <w:style w:type="paragraph" w:styleId="BodyTextIndent">
    <w:name w:val="Body Text Indent"/>
    <w:basedOn w:val="Normal"/>
    <w:link w:val="BodyTextIndentChar"/>
    <w:uiPriority w:val="99"/>
    <w:semiHidden/>
    <w:unhideWhenUsed/>
    <w:rsid w:val="00264794"/>
    <w:pPr>
      <w:spacing w:after="0" w:line="240" w:lineRule="auto"/>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647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65798">
      <w:bodyDiv w:val="1"/>
      <w:marLeft w:val="0"/>
      <w:marRight w:val="0"/>
      <w:marTop w:val="0"/>
      <w:marBottom w:val="0"/>
      <w:divBdr>
        <w:top w:val="none" w:sz="0" w:space="0" w:color="auto"/>
        <w:left w:val="none" w:sz="0" w:space="0" w:color="auto"/>
        <w:bottom w:val="none" w:sz="0" w:space="0" w:color="auto"/>
        <w:right w:val="none" w:sz="0" w:space="0" w:color="auto"/>
      </w:divBdr>
    </w:div>
    <w:div w:id="1240873398">
      <w:bodyDiv w:val="1"/>
      <w:marLeft w:val="0"/>
      <w:marRight w:val="0"/>
      <w:marTop w:val="0"/>
      <w:marBottom w:val="0"/>
      <w:divBdr>
        <w:top w:val="none" w:sz="0" w:space="0" w:color="auto"/>
        <w:left w:val="none" w:sz="0" w:space="0" w:color="auto"/>
        <w:bottom w:val="none" w:sz="0" w:space="0" w:color="auto"/>
        <w:right w:val="none" w:sz="0" w:space="0" w:color="auto"/>
      </w:divBdr>
    </w:div>
    <w:div w:id="1296987883">
      <w:bodyDiv w:val="1"/>
      <w:marLeft w:val="0"/>
      <w:marRight w:val="0"/>
      <w:marTop w:val="0"/>
      <w:marBottom w:val="0"/>
      <w:divBdr>
        <w:top w:val="none" w:sz="0" w:space="0" w:color="auto"/>
        <w:left w:val="none" w:sz="0" w:space="0" w:color="auto"/>
        <w:bottom w:val="none" w:sz="0" w:space="0" w:color="auto"/>
        <w:right w:val="none" w:sz="0" w:space="0" w:color="auto"/>
      </w:divBdr>
      <w:divsChild>
        <w:div w:id="21133506">
          <w:marLeft w:val="0"/>
          <w:marRight w:val="0"/>
          <w:marTop w:val="0"/>
          <w:marBottom w:val="0"/>
          <w:divBdr>
            <w:top w:val="none" w:sz="0" w:space="0" w:color="auto"/>
            <w:left w:val="none" w:sz="0" w:space="0" w:color="auto"/>
            <w:bottom w:val="none" w:sz="0" w:space="0" w:color="auto"/>
            <w:right w:val="none" w:sz="0" w:space="0" w:color="auto"/>
          </w:divBdr>
          <w:divsChild>
            <w:div w:id="1410889136">
              <w:marLeft w:val="0"/>
              <w:marRight w:val="0"/>
              <w:marTop w:val="0"/>
              <w:marBottom w:val="0"/>
              <w:divBdr>
                <w:top w:val="none" w:sz="0" w:space="0" w:color="auto"/>
                <w:left w:val="none" w:sz="0" w:space="0" w:color="auto"/>
                <w:bottom w:val="none" w:sz="0" w:space="0" w:color="auto"/>
                <w:right w:val="none" w:sz="0" w:space="0" w:color="auto"/>
              </w:divBdr>
              <w:divsChild>
                <w:div w:id="161507060">
                  <w:marLeft w:val="0"/>
                  <w:marRight w:val="0"/>
                  <w:marTop w:val="0"/>
                  <w:marBottom w:val="0"/>
                  <w:divBdr>
                    <w:top w:val="none" w:sz="0" w:space="0" w:color="auto"/>
                    <w:left w:val="none" w:sz="0" w:space="0" w:color="auto"/>
                    <w:bottom w:val="none" w:sz="0" w:space="0" w:color="auto"/>
                    <w:right w:val="none" w:sz="0" w:space="0" w:color="auto"/>
                  </w:divBdr>
                  <w:divsChild>
                    <w:div w:id="1195966571">
                      <w:marLeft w:val="0"/>
                      <w:marRight w:val="0"/>
                      <w:marTop w:val="0"/>
                      <w:marBottom w:val="0"/>
                      <w:divBdr>
                        <w:top w:val="none" w:sz="0" w:space="0" w:color="auto"/>
                        <w:left w:val="none" w:sz="0" w:space="0" w:color="auto"/>
                        <w:bottom w:val="none" w:sz="0" w:space="0" w:color="auto"/>
                        <w:right w:val="none" w:sz="0" w:space="0" w:color="auto"/>
                      </w:divBdr>
                      <w:divsChild>
                        <w:div w:id="1424109723">
                          <w:marLeft w:val="0"/>
                          <w:marRight w:val="0"/>
                          <w:marTop w:val="0"/>
                          <w:marBottom w:val="0"/>
                          <w:divBdr>
                            <w:top w:val="none" w:sz="0" w:space="0" w:color="auto"/>
                            <w:left w:val="none" w:sz="0" w:space="0" w:color="auto"/>
                            <w:bottom w:val="none" w:sz="0" w:space="0" w:color="auto"/>
                            <w:right w:val="none" w:sz="0" w:space="0" w:color="auto"/>
                          </w:divBdr>
                          <w:divsChild>
                            <w:div w:id="2115397995">
                              <w:marLeft w:val="0"/>
                              <w:marRight w:val="0"/>
                              <w:marTop w:val="0"/>
                              <w:marBottom w:val="0"/>
                              <w:divBdr>
                                <w:top w:val="none" w:sz="0" w:space="0" w:color="auto"/>
                                <w:left w:val="none" w:sz="0" w:space="0" w:color="auto"/>
                                <w:bottom w:val="none" w:sz="0" w:space="0" w:color="auto"/>
                                <w:right w:val="none" w:sz="0" w:space="0" w:color="auto"/>
                              </w:divBdr>
                              <w:divsChild>
                                <w:div w:id="809131988">
                                  <w:marLeft w:val="3150"/>
                                  <w:marRight w:val="0"/>
                                  <w:marTop w:val="0"/>
                                  <w:marBottom w:val="0"/>
                                  <w:divBdr>
                                    <w:top w:val="none" w:sz="0" w:space="0" w:color="auto"/>
                                    <w:left w:val="none" w:sz="0" w:space="0" w:color="auto"/>
                                    <w:bottom w:val="none" w:sz="0" w:space="0" w:color="auto"/>
                                    <w:right w:val="none" w:sz="0" w:space="0" w:color="auto"/>
                                  </w:divBdr>
                                  <w:divsChild>
                                    <w:div w:id="1169715776">
                                      <w:marLeft w:val="0"/>
                                      <w:marRight w:val="0"/>
                                      <w:marTop w:val="0"/>
                                      <w:marBottom w:val="0"/>
                                      <w:divBdr>
                                        <w:top w:val="none" w:sz="0" w:space="0" w:color="auto"/>
                                        <w:left w:val="none" w:sz="0" w:space="0" w:color="auto"/>
                                        <w:bottom w:val="none" w:sz="0" w:space="0" w:color="auto"/>
                                        <w:right w:val="none" w:sz="0" w:space="0" w:color="auto"/>
                                      </w:divBdr>
                                      <w:divsChild>
                                        <w:div w:id="2318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1684">
      <w:bodyDiv w:val="1"/>
      <w:marLeft w:val="0"/>
      <w:marRight w:val="0"/>
      <w:marTop w:val="0"/>
      <w:marBottom w:val="0"/>
      <w:divBdr>
        <w:top w:val="none" w:sz="0" w:space="0" w:color="auto"/>
        <w:left w:val="none" w:sz="0" w:space="0" w:color="auto"/>
        <w:bottom w:val="none" w:sz="0" w:space="0" w:color="auto"/>
        <w:right w:val="none" w:sz="0" w:space="0" w:color="auto"/>
      </w:divBdr>
      <w:divsChild>
        <w:div w:id="1451052126">
          <w:marLeft w:val="0"/>
          <w:marRight w:val="0"/>
          <w:marTop w:val="0"/>
          <w:marBottom w:val="0"/>
          <w:divBdr>
            <w:top w:val="none" w:sz="0" w:space="0" w:color="auto"/>
            <w:left w:val="none" w:sz="0" w:space="0" w:color="auto"/>
            <w:bottom w:val="none" w:sz="0" w:space="0" w:color="auto"/>
            <w:right w:val="none" w:sz="0" w:space="0" w:color="auto"/>
          </w:divBdr>
          <w:divsChild>
            <w:div w:id="836654855">
              <w:marLeft w:val="0"/>
              <w:marRight w:val="0"/>
              <w:marTop w:val="0"/>
              <w:marBottom w:val="0"/>
              <w:divBdr>
                <w:top w:val="none" w:sz="0" w:space="0" w:color="auto"/>
                <w:left w:val="none" w:sz="0" w:space="0" w:color="auto"/>
                <w:bottom w:val="none" w:sz="0" w:space="0" w:color="auto"/>
                <w:right w:val="none" w:sz="0" w:space="0" w:color="auto"/>
              </w:divBdr>
              <w:divsChild>
                <w:div w:id="1821266317">
                  <w:marLeft w:val="0"/>
                  <w:marRight w:val="0"/>
                  <w:marTop w:val="0"/>
                  <w:marBottom w:val="0"/>
                  <w:divBdr>
                    <w:top w:val="none" w:sz="0" w:space="0" w:color="auto"/>
                    <w:left w:val="none" w:sz="0" w:space="0" w:color="auto"/>
                    <w:bottom w:val="none" w:sz="0" w:space="0" w:color="auto"/>
                    <w:right w:val="none" w:sz="0" w:space="0" w:color="auto"/>
                  </w:divBdr>
                  <w:divsChild>
                    <w:div w:id="1201698667">
                      <w:marLeft w:val="0"/>
                      <w:marRight w:val="0"/>
                      <w:marTop w:val="0"/>
                      <w:marBottom w:val="0"/>
                      <w:divBdr>
                        <w:top w:val="none" w:sz="0" w:space="0" w:color="auto"/>
                        <w:left w:val="none" w:sz="0" w:space="0" w:color="auto"/>
                        <w:bottom w:val="none" w:sz="0" w:space="0" w:color="auto"/>
                        <w:right w:val="none" w:sz="0" w:space="0" w:color="auto"/>
                      </w:divBdr>
                      <w:divsChild>
                        <w:div w:id="1089498305">
                          <w:marLeft w:val="0"/>
                          <w:marRight w:val="0"/>
                          <w:marTop w:val="0"/>
                          <w:marBottom w:val="0"/>
                          <w:divBdr>
                            <w:top w:val="none" w:sz="0" w:space="0" w:color="auto"/>
                            <w:left w:val="none" w:sz="0" w:space="0" w:color="auto"/>
                            <w:bottom w:val="none" w:sz="0" w:space="0" w:color="auto"/>
                            <w:right w:val="none" w:sz="0" w:space="0" w:color="auto"/>
                          </w:divBdr>
                          <w:divsChild>
                            <w:div w:id="1625235813">
                              <w:marLeft w:val="0"/>
                              <w:marRight w:val="0"/>
                              <w:marTop w:val="0"/>
                              <w:marBottom w:val="0"/>
                              <w:divBdr>
                                <w:top w:val="none" w:sz="0" w:space="0" w:color="auto"/>
                                <w:left w:val="none" w:sz="0" w:space="0" w:color="auto"/>
                                <w:bottom w:val="none" w:sz="0" w:space="0" w:color="auto"/>
                                <w:right w:val="none" w:sz="0" w:space="0" w:color="auto"/>
                              </w:divBdr>
                              <w:divsChild>
                                <w:div w:id="990597028">
                                  <w:marLeft w:val="3150"/>
                                  <w:marRight w:val="0"/>
                                  <w:marTop w:val="0"/>
                                  <w:marBottom w:val="0"/>
                                  <w:divBdr>
                                    <w:top w:val="none" w:sz="0" w:space="0" w:color="auto"/>
                                    <w:left w:val="none" w:sz="0" w:space="0" w:color="auto"/>
                                    <w:bottom w:val="none" w:sz="0" w:space="0" w:color="auto"/>
                                    <w:right w:val="none" w:sz="0" w:space="0" w:color="auto"/>
                                  </w:divBdr>
                                  <w:divsChild>
                                    <w:div w:id="1690718165">
                                      <w:marLeft w:val="0"/>
                                      <w:marRight w:val="0"/>
                                      <w:marTop w:val="0"/>
                                      <w:marBottom w:val="0"/>
                                      <w:divBdr>
                                        <w:top w:val="none" w:sz="0" w:space="0" w:color="auto"/>
                                        <w:left w:val="none" w:sz="0" w:space="0" w:color="auto"/>
                                        <w:bottom w:val="none" w:sz="0" w:space="0" w:color="auto"/>
                                        <w:right w:val="none" w:sz="0" w:space="0" w:color="auto"/>
                                      </w:divBdr>
                                      <w:divsChild>
                                        <w:div w:id="14371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io.edu/transpor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mcsa.dot.gov/resources-for-drivers" TargetMode="External"/><Relationship Id="rId5" Type="http://schemas.openxmlformats.org/officeDocument/2006/relationships/hyperlink" Target="https://www.ohio.edu/riskandsafety/rmi/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Beatty-Smith, Ashley</dc:creator>
  <cp:keywords/>
  <dc:description/>
  <cp:lastModifiedBy>Beatty-Smith, Ashley</cp:lastModifiedBy>
  <cp:revision>8</cp:revision>
  <cp:lastPrinted>2016-04-28T16:22:00Z</cp:lastPrinted>
  <dcterms:created xsi:type="dcterms:W3CDTF">2016-04-25T13:13:00Z</dcterms:created>
  <dcterms:modified xsi:type="dcterms:W3CDTF">2016-04-28T16:26:00Z</dcterms:modified>
</cp:coreProperties>
</file>