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E9928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8F24A9">
            <w:t>College 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9E2A47"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4B3D0B1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8F24A9">
            <w:t>College of Fine Arts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9E2A4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42E58C2" w:rsidR="00C820BD" w:rsidRDefault="008F24A9" w:rsidP="00374D0E">
          <w:pPr>
            <w:jc w:val="center"/>
          </w:pPr>
          <w:r>
            <w:t>Matthew Shaftel</w:t>
          </w:r>
        </w:p>
      </w:sdtContent>
    </w:sdt>
    <w:p w14:paraId="01E0ECA4" w14:textId="7ABCB312" w:rsidR="00C820BD" w:rsidRDefault="00C820BD" w:rsidP="00C820BD">
      <w:pPr>
        <w:jc w:val="center"/>
      </w:pPr>
      <w:r>
        <w:t xml:space="preserve">Dean, </w:t>
      </w:r>
      <w:sdt>
        <w:sdtPr>
          <w:id w:val="-1751273211"/>
          <w:placeholder>
            <w:docPart w:val="2D61BF3640064564A571CF23F5978618"/>
          </w:placeholder>
          <w:text/>
        </w:sdtPr>
        <w:sdtEndPr/>
        <w:sdtContent>
          <w:r w:rsidR="008F24A9">
            <w:t>College of Fin</w:t>
          </w:r>
          <w:r w:rsidR="001261F6">
            <w:t>e</w:t>
          </w:r>
          <w:r w:rsidR="008F24A9">
            <w:t xml:space="preserve"> Arts</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9E2A4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9E2A47"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9E2A47"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9E2A47"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9E2A47"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9E2A47"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9E2A47">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9E2A47">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9E2A47">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9E2A47"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9E2A47">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9E2A47">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9E2A47">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9E2A47">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9E2A47">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9E2A47"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9E2A47">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9E2A47">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9E2A47">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9E2A47">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9E2A47">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9E2A47">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9E2A47">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9E2A47">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9E2A47">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9E2A47"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9E2A47"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9E2A47"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7945D1">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7945D1">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1261F6"/>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4029B177"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1261F6">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CA5322">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CA5322">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27A238F4">
            <wp:extent cx="5390984" cy="1197610"/>
            <wp:effectExtent l="0" t="0" r="63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3804" cy="1198237"/>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384F4D">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384F4D">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384F4D">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384F4D">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384F4D">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1261F6">
      <w:pPr>
        <w:pStyle w:val="Heading2"/>
      </w:pPr>
      <w:bookmarkStart w:id="15" w:name="_Toc65752793"/>
    </w:p>
    <w:p w14:paraId="19C0C24D" w14:textId="48FF3409" w:rsidR="00364DAE" w:rsidRDefault="00364DAE" w:rsidP="00364DAE">
      <w:pPr>
        <w:pStyle w:val="Heading2"/>
      </w:pPr>
      <w:r>
        <w:t>What is a Heading</w:t>
      </w:r>
      <w:r w:rsidR="00CB78EF">
        <w:t xml:space="preserve"> </w:t>
      </w:r>
      <w:r w:rsidR="006904CE">
        <w:t>E</w:t>
      </w:r>
      <w:r w:rsidR="00CB78EF">
        <w:t xml:space="preserve">nding with a </w:t>
      </w:r>
      <w:r w:rsidR="006904CE">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2CCFA8F" w14:textId="77777777" w:rsidR="001261F6" w:rsidRDefault="001261F6">
      <w:pPr>
        <w:spacing w:after="160" w:line="259" w:lineRule="auto"/>
        <w:rPr>
          <w:b/>
        </w:rPr>
      </w:pPr>
      <w:r>
        <w:rPr>
          <w:b/>
        </w:rPr>
        <w:br w:type="page"/>
      </w:r>
    </w:p>
    <w:p w14:paraId="1A7672FD" w14:textId="511B63B5"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1261F6">
      <w:pPr>
        <w:pStyle w:val="ListParagraph"/>
        <w:numPr>
          <w:ilvl w:val="0"/>
          <w:numId w:val="6"/>
        </w:numPr>
        <w:tabs>
          <w:tab w:val="left" w:pos="810"/>
          <w:tab w:val="left" w:pos="990"/>
        </w:tabs>
        <w:ind w:firstLine="0"/>
      </w:pPr>
      <w:r>
        <w:t>Update page numbers only</w:t>
      </w:r>
    </w:p>
    <w:p w14:paraId="1127A74C" w14:textId="77777777" w:rsidR="000140BF" w:rsidRDefault="000140BF" w:rsidP="001261F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1823FAB6" w:rsidR="00881BE4" w:rsidRDefault="00EB33DE" w:rsidP="00881BE4">
      <w:r>
        <w:tab/>
      </w:r>
      <w:r w:rsidR="00881BE4" w:rsidRPr="00FB2D79">
        <w:t xml:space="preserve">There must be one blank double-space </w:t>
      </w:r>
      <w:r w:rsidR="00384F4D">
        <w:t>(2.0) or three blank sing</w:t>
      </w:r>
      <w:r w:rsidR="00334297">
        <w:t>l</w:t>
      </w:r>
      <w:r w:rsidR="00384F4D">
        <w:t xml:space="preserve">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3A3792EB" w14:textId="1C981ED0" w:rsidR="00881BE4" w:rsidRDefault="00384F4D" w:rsidP="00384F4D">
      <w:pPr>
        <w:spacing w:line="240" w:lineRule="auto"/>
        <w:ind w:hanging="270"/>
      </w:pPr>
      <w:r w:rsidRPr="00084251">
        <w:rPr>
          <w:noProof/>
          <w:sz w:val="26"/>
          <w:szCs w:val="26"/>
        </w:rPr>
        <w:drawing>
          <wp:inline distT="0" distB="0" distL="0" distR="0" wp14:anchorId="1C67294A" wp14:editId="3CA7B847">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1261F6">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1261F6"/>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1261F6"/>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1261F6"/>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7BC9750"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1"/>
      <w:r w:rsidR="001261F6" w:rsidRPr="00E26EB2">
        <w:rPr>
          <w:color w:val="2E74B5" w:themeColor="accent1" w:themeShade="BF"/>
        </w:rPr>
        <w:t>10.1177/1073191107313003</w:t>
      </w:r>
      <w:commentRangeEnd w:id="31"/>
      <w:r w:rsidR="001261F6" w:rsidRPr="00E26EB2">
        <w:rPr>
          <w:rStyle w:val="CommentReference"/>
          <w:color w:val="2E74B5" w:themeColor="accent1" w:themeShade="BF"/>
        </w:rPr>
        <w:commentReference w:id="31"/>
      </w:r>
      <w:r w:rsidR="001261F6">
        <w:rPr>
          <w:color w:val="2E74B5" w:themeColor="accent1" w:themeShade="BF"/>
        </w:rPr>
        <w:t xml:space="preserve"> (doi must be formatted in </w:t>
      </w:r>
      <w:r w:rsidR="001261F6" w:rsidRPr="00E26EB2">
        <w:t>black</w:t>
      </w:r>
      <w:r w:rsidR="001261F6">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9609AB4"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32" w:name="_Hlk75259335"/>
      <w:r w:rsidR="001261F6" w:rsidRPr="00E26EB2">
        <w:rPr>
          <w:color w:val="2E74B5" w:themeColor="accent1" w:themeShade="BF"/>
        </w:rPr>
        <w:t>10.1080/10926770802344836</w:t>
      </w:r>
      <w:bookmarkEnd w:id="32"/>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3" w:name="_Toc65752807"/>
      <w:r>
        <w:lastRenderedPageBreak/>
        <w:t>Appendix A: Guidelines for Appendices</w:t>
      </w:r>
      <w:bookmarkEnd w:id="33"/>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4" w:name="_Toc65752808"/>
      <w:r>
        <w:lastRenderedPageBreak/>
        <w:t>Appendix B: Additional Formatting Considerations</w:t>
      </w:r>
      <w:bookmarkEnd w:id="34"/>
    </w:p>
    <w:p w14:paraId="6C3FD945" w14:textId="77777777" w:rsidR="001261F6" w:rsidRPr="001261F6" w:rsidRDefault="001261F6" w:rsidP="001261F6">
      <w:pPr>
        <w:numPr>
          <w:ilvl w:val="0"/>
          <w:numId w:val="20"/>
        </w:numPr>
        <w:tabs>
          <w:tab w:val="left" w:pos="1080"/>
        </w:tabs>
        <w:ind w:left="1080"/>
        <w:contextualSpacing/>
      </w:pPr>
      <w:bookmarkStart w:id="35" w:name="_Hlk74830736"/>
      <w:r w:rsidRPr="001261F6">
        <w:t>Text in the entire document should be double-spaced (2.0) or (1.5). You must</w:t>
      </w:r>
    </w:p>
    <w:p w14:paraId="687F27EC" w14:textId="77777777" w:rsidR="001261F6" w:rsidRPr="001261F6" w:rsidRDefault="001261F6" w:rsidP="001261F6">
      <w:pPr>
        <w:tabs>
          <w:tab w:val="left" w:pos="1080"/>
        </w:tabs>
        <w:ind w:left="1080" w:hanging="360"/>
      </w:pPr>
      <w:r w:rsidRPr="001261F6">
        <w:t xml:space="preserve">      be consistent.</w:t>
      </w:r>
    </w:p>
    <w:p w14:paraId="712B6C50" w14:textId="77777777" w:rsidR="001261F6" w:rsidRPr="001261F6" w:rsidRDefault="001261F6" w:rsidP="001261F6">
      <w:pPr>
        <w:numPr>
          <w:ilvl w:val="0"/>
          <w:numId w:val="20"/>
        </w:numPr>
        <w:ind w:left="1080"/>
        <w:contextualSpacing/>
      </w:pPr>
      <w:r w:rsidRPr="001261F6">
        <w:t>There must be only double-spacing (2.0) between and after all headings and paragraphs.</w:t>
      </w:r>
    </w:p>
    <w:p w14:paraId="29E72243" w14:textId="77777777" w:rsidR="001261F6" w:rsidRPr="001261F6" w:rsidRDefault="001261F6" w:rsidP="001261F6">
      <w:pPr>
        <w:numPr>
          <w:ilvl w:val="0"/>
          <w:numId w:val="20"/>
        </w:numPr>
        <w:tabs>
          <w:tab w:val="left" w:pos="1080"/>
        </w:tabs>
        <w:ind w:left="1080"/>
        <w:contextualSpacing/>
      </w:pPr>
      <w:r w:rsidRPr="001261F6">
        <w:t>Paragraphs must be consistently indented to 0.5 in.</w:t>
      </w:r>
    </w:p>
    <w:p w14:paraId="231A3F15" w14:textId="11C584B6" w:rsidR="001261F6" w:rsidRPr="001261F6" w:rsidRDefault="001261F6" w:rsidP="001261F6">
      <w:pPr>
        <w:numPr>
          <w:ilvl w:val="0"/>
          <w:numId w:val="20"/>
        </w:numPr>
        <w:tabs>
          <w:tab w:val="left" w:pos="1080"/>
        </w:tabs>
        <w:ind w:left="1080"/>
        <w:contextualSpacing/>
      </w:pPr>
      <w:r w:rsidRPr="001261F6">
        <w:t xml:space="preserve">There must be one-blank double-space (2.0) </w:t>
      </w:r>
      <w:r w:rsidR="00384F4D">
        <w:t xml:space="preserve">or three blank single-spaces (1.0) </w:t>
      </w:r>
      <w:r w:rsidRPr="001261F6">
        <w:t>before and after all tables and figures.</w:t>
      </w:r>
    </w:p>
    <w:p w14:paraId="40F2BAD5" w14:textId="77777777" w:rsidR="001261F6" w:rsidRPr="001261F6" w:rsidRDefault="001261F6" w:rsidP="001261F6">
      <w:pPr>
        <w:numPr>
          <w:ilvl w:val="0"/>
          <w:numId w:val="20"/>
        </w:numPr>
        <w:tabs>
          <w:tab w:val="left" w:pos="1080"/>
        </w:tabs>
        <w:ind w:left="1080"/>
        <w:contextualSpacing/>
      </w:pPr>
      <w:r w:rsidRPr="001261F6">
        <w:t xml:space="preserve">All table </w:t>
      </w:r>
      <w:r w:rsidRPr="001261F6">
        <w:rPr>
          <w:i/>
          <w:iCs/>
        </w:rPr>
        <w:t>and</w:t>
      </w:r>
      <w:r w:rsidRPr="001261F6">
        <w:t xml:space="preserve"> figure numbers and titles appear above tables and figures.</w:t>
      </w:r>
    </w:p>
    <w:p w14:paraId="3AF64BAE" w14:textId="77777777" w:rsidR="001261F6" w:rsidRPr="001261F6" w:rsidRDefault="001261F6" w:rsidP="001261F6">
      <w:pPr>
        <w:numPr>
          <w:ilvl w:val="0"/>
          <w:numId w:val="20"/>
        </w:numPr>
        <w:tabs>
          <w:tab w:val="left" w:pos="1080"/>
        </w:tabs>
        <w:ind w:left="1080"/>
        <w:contextualSpacing/>
      </w:pPr>
      <w:r w:rsidRPr="001261F6">
        <w:t>Footnotes must be single-spaced (1.0).</w:t>
      </w:r>
    </w:p>
    <w:p w14:paraId="15C224EF" w14:textId="77777777" w:rsidR="001261F6" w:rsidRPr="001261F6" w:rsidRDefault="001261F6" w:rsidP="001261F6">
      <w:pPr>
        <w:numPr>
          <w:ilvl w:val="0"/>
          <w:numId w:val="20"/>
        </w:numPr>
        <w:tabs>
          <w:tab w:val="left" w:pos="1080"/>
        </w:tabs>
        <w:ind w:left="1080"/>
        <w:contextualSpacing/>
      </w:pPr>
      <w:r w:rsidRPr="001261F6">
        <w:t xml:space="preserve">All tables and figures must be aligned left, </w:t>
      </w:r>
      <w:r w:rsidRPr="001261F6">
        <w:rPr>
          <w:i/>
          <w:iCs/>
        </w:rPr>
        <w:t>not</w:t>
      </w:r>
      <w:r w:rsidRPr="001261F6">
        <w:t xml:space="preserve"> centered.</w:t>
      </w:r>
    </w:p>
    <w:p w14:paraId="2C11F76C" w14:textId="62424446" w:rsidR="00CB78EF" w:rsidRPr="00635CF1" w:rsidRDefault="001261F6" w:rsidP="00384F4D">
      <w:pPr>
        <w:numPr>
          <w:ilvl w:val="0"/>
          <w:numId w:val="20"/>
        </w:numPr>
        <w:tabs>
          <w:tab w:val="left" w:pos="1080"/>
        </w:tabs>
        <w:ind w:left="1080"/>
        <w:contextualSpacing/>
      </w:pPr>
      <w:r w:rsidRPr="001261F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5"/>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dkins, Michael" w:date="2021-03-15T13:46:00Z" w:initials="AM">
    <w:p w14:paraId="4905B366" w14:textId="77777777" w:rsidR="001261F6" w:rsidRDefault="001261F6" w:rsidP="001261F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5B36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5B36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6CF3" w14:textId="77777777" w:rsidR="009E2A47" w:rsidRDefault="009E2A47" w:rsidP="00374D0E">
      <w:r>
        <w:separator/>
      </w:r>
    </w:p>
  </w:endnote>
  <w:endnote w:type="continuationSeparator" w:id="0">
    <w:p w14:paraId="07536E1E" w14:textId="77777777" w:rsidR="009E2A47" w:rsidRDefault="009E2A4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5C9A" w14:textId="77777777" w:rsidR="009E2A47" w:rsidRDefault="009E2A47" w:rsidP="00374D0E">
      <w:r>
        <w:separator/>
      </w:r>
    </w:p>
  </w:footnote>
  <w:footnote w:type="continuationSeparator" w:id="0">
    <w:p w14:paraId="2F539358" w14:textId="77777777" w:rsidR="009E2A47" w:rsidRDefault="009E2A4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261F6"/>
    <w:rsid w:val="0013388F"/>
    <w:rsid w:val="00137E04"/>
    <w:rsid w:val="00140487"/>
    <w:rsid w:val="0014184F"/>
    <w:rsid w:val="0015077B"/>
    <w:rsid w:val="0015684D"/>
    <w:rsid w:val="001706F5"/>
    <w:rsid w:val="0017171F"/>
    <w:rsid w:val="00182617"/>
    <w:rsid w:val="00187737"/>
    <w:rsid w:val="00195DFE"/>
    <w:rsid w:val="001B06E3"/>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152C"/>
    <w:rsid w:val="002327AB"/>
    <w:rsid w:val="002364E3"/>
    <w:rsid w:val="0023706F"/>
    <w:rsid w:val="00245343"/>
    <w:rsid w:val="00251006"/>
    <w:rsid w:val="00261365"/>
    <w:rsid w:val="00276C42"/>
    <w:rsid w:val="0028005A"/>
    <w:rsid w:val="00284227"/>
    <w:rsid w:val="0028611A"/>
    <w:rsid w:val="0028686A"/>
    <w:rsid w:val="00286E1F"/>
    <w:rsid w:val="00292258"/>
    <w:rsid w:val="002A2A45"/>
    <w:rsid w:val="002B419D"/>
    <w:rsid w:val="002B5618"/>
    <w:rsid w:val="002C27F1"/>
    <w:rsid w:val="002E2851"/>
    <w:rsid w:val="002E6C54"/>
    <w:rsid w:val="002E776F"/>
    <w:rsid w:val="002F22B7"/>
    <w:rsid w:val="002F4AE0"/>
    <w:rsid w:val="003044AE"/>
    <w:rsid w:val="00311DEB"/>
    <w:rsid w:val="00315F0E"/>
    <w:rsid w:val="0033089B"/>
    <w:rsid w:val="00334297"/>
    <w:rsid w:val="003354D5"/>
    <w:rsid w:val="003450C3"/>
    <w:rsid w:val="003543A5"/>
    <w:rsid w:val="003616AB"/>
    <w:rsid w:val="00364DAE"/>
    <w:rsid w:val="00365630"/>
    <w:rsid w:val="00365F82"/>
    <w:rsid w:val="003726DF"/>
    <w:rsid w:val="00372E72"/>
    <w:rsid w:val="00374D0E"/>
    <w:rsid w:val="003805C6"/>
    <w:rsid w:val="00384F4D"/>
    <w:rsid w:val="003A3AE6"/>
    <w:rsid w:val="003B31EF"/>
    <w:rsid w:val="003C0AC0"/>
    <w:rsid w:val="003C3E1D"/>
    <w:rsid w:val="003C6C48"/>
    <w:rsid w:val="003D17E3"/>
    <w:rsid w:val="003F4BF5"/>
    <w:rsid w:val="00407050"/>
    <w:rsid w:val="0041115F"/>
    <w:rsid w:val="004125E6"/>
    <w:rsid w:val="00413409"/>
    <w:rsid w:val="00421EE2"/>
    <w:rsid w:val="00423450"/>
    <w:rsid w:val="0042528D"/>
    <w:rsid w:val="00446A79"/>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1701"/>
    <w:rsid w:val="00672971"/>
    <w:rsid w:val="006810C4"/>
    <w:rsid w:val="006904CE"/>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945D1"/>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8F24A9"/>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9E2A47"/>
    <w:rsid w:val="00A00A7F"/>
    <w:rsid w:val="00A03E39"/>
    <w:rsid w:val="00A0613A"/>
    <w:rsid w:val="00A137CD"/>
    <w:rsid w:val="00A3409B"/>
    <w:rsid w:val="00A376C8"/>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BF4E83"/>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A5322"/>
    <w:rsid w:val="00CB78EF"/>
    <w:rsid w:val="00CC1F01"/>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27C6"/>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1261F6"/>
    <w:rPr>
      <w:sz w:val="16"/>
      <w:szCs w:val="16"/>
    </w:rPr>
  </w:style>
  <w:style w:type="paragraph" w:styleId="CommentText">
    <w:name w:val="annotation text"/>
    <w:basedOn w:val="Normal"/>
    <w:link w:val="CommentTextChar"/>
    <w:uiPriority w:val="99"/>
    <w:semiHidden/>
    <w:unhideWhenUsed/>
    <w:rsid w:val="001261F6"/>
    <w:pPr>
      <w:spacing w:line="240" w:lineRule="auto"/>
    </w:pPr>
    <w:rPr>
      <w:sz w:val="20"/>
      <w:szCs w:val="20"/>
    </w:rPr>
  </w:style>
  <w:style w:type="character" w:customStyle="1" w:styleId="CommentTextChar">
    <w:name w:val="Comment Text Char"/>
    <w:basedOn w:val="DefaultParagraphFont"/>
    <w:link w:val="CommentText"/>
    <w:uiPriority w:val="99"/>
    <w:semiHidden/>
    <w:rsid w:val="001261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94550"/>
    <w:rsid w:val="004F57B5"/>
    <w:rsid w:val="00572DDC"/>
    <w:rsid w:val="005C3FF7"/>
    <w:rsid w:val="00616CD7"/>
    <w:rsid w:val="00627F91"/>
    <w:rsid w:val="0066537A"/>
    <w:rsid w:val="00680E4E"/>
    <w:rsid w:val="0069702F"/>
    <w:rsid w:val="006A2B46"/>
    <w:rsid w:val="006B24FA"/>
    <w:rsid w:val="006B337B"/>
    <w:rsid w:val="006D693D"/>
    <w:rsid w:val="0070797E"/>
    <w:rsid w:val="00783C35"/>
    <w:rsid w:val="00797F28"/>
    <w:rsid w:val="007F57A0"/>
    <w:rsid w:val="008336EB"/>
    <w:rsid w:val="00880B68"/>
    <w:rsid w:val="008D3251"/>
    <w:rsid w:val="009612E1"/>
    <w:rsid w:val="009B0C72"/>
    <w:rsid w:val="009E4F5E"/>
    <w:rsid w:val="00A33D2F"/>
    <w:rsid w:val="00AA1B9A"/>
    <w:rsid w:val="00B41A91"/>
    <w:rsid w:val="00BF772B"/>
    <w:rsid w:val="00C842DC"/>
    <w:rsid w:val="00C86285"/>
    <w:rsid w:val="00CB3529"/>
    <w:rsid w:val="00D05F55"/>
    <w:rsid w:val="00D81A63"/>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4720</Words>
  <Characters>26907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2021-07-26T20:01:00Z</dcterms:created>
  <dcterms:modified xsi:type="dcterms:W3CDTF">2021-07-26T20:01:00Z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