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7858" w14:textId="77777777" w:rsidR="0047539A" w:rsidRPr="00AD26DD" w:rsidRDefault="00DE0705" w:rsidP="00AD26DD">
      <w:pPr>
        <w:spacing w:before="80"/>
        <w:ind w:left="472"/>
        <w:jc w:val="both"/>
        <w:rPr>
          <w:sz w:val="24"/>
          <w:szCs w:val="24"/>
        </w:rPr>
      </w:pPr>
      <w:r w:rsidRPr="00AD26DD">
        <w:rPr>
          <w:sz w:val="24"/>
          <w:szCs w:val="24"/>
        </w:rPr>
        <w:t xml:space="preserve">Dear </w:t>
      </w:r>
      <w:r w:rsidRPr="00AD26DD">
        <w:rPr>
          <w:i/>
          <w:sz w:val="24"/>
          <w:szCs w:val="24"/>
        </w:rPr>
        <w:t>[Insert applicant’s name]</w:t>
      </w:r>
      <w:r w:rsidRPr="00AD26DD">
        <w:rPr>
          <w:sz w:val="24"/>
          <w:szCs w:val="24"/>
        </w:rPr>
        <w:t>,</w:t>
      </w:r>
    </w:p>
    <w:p w14:paraId="380B5E53" w14:textId="77777777" w:rsidR="00F51CC0" w:rsidRPr="00AD26DD" w:rsidRDefault="00F51CC0" w:rsidP="00AD26DD">
      <w:pPr>
        <w:spacing w:before="185" w:line="259" w:lineRule="auto"/>
        <w:ind w:left="450" w:right="355"/>
        <w:jc w:val="both"/>
        <w:rPr>
          <w:sz w:val="24"/>
          <w:szCs w:val="24"/>
        </w:rPr>
      </w:pPr>
      <w:r w:rsidRPr="00AD26DD">
        <w:rPr>
          <w:sz w:val="24"/>
          <w:szCs w:val="24"/>
        </w:rPr>
        <w:t>Congratulations! You have been recommended for admission to the [</w:t>
      </w:r>
      <w:r w:rsidRPr="00AD26DD">
        <w:rPr>
          <w:i/>
          <w:sz w:val="24"/>
          <w:szCs w:val="24"/>
        </w:rPr>
        <w:t>ACADEMIC</w:t>
      </w:r>
      <w:r w:rsidRPr="00AD26DD">
        <w:rPr>
          <w:sz w:val="24"/>
          <w:szCs w:val="24"/>
        </w:rPr>
        <w:t>] program at Ohio University for the [</w:t>
      </w:r>
      <w:r w:rsidRPr="00AD26DD">
        <w:rPr>
          <w:i/>
          <w:iCs/>
          <w:sz w:val="24"/>
          <w:szCs w:val="24"/>
        </w:rPr>
        <w:t>term</w:t>
      </w:r>
      <w:r w:rsidRPr="00AD26DD">
        <w:rPr>
          <w:sz w:val="24"/>
          <w:szCs w:val="24"/>
        </w:rPr>
        <w:t>] semester, 202[</w:t>
      </w:r>
      <w:r w:rsidRPr="00AD26DD">
        <w:rPr>
          <w:i/>
          <w:iCs/>
          <w:sz w:val="24"/>
          <w:szCs w:val="24"/>
        </w:rPr>
        <w:t>X</w:t>
      </w:r>
      <w:r w:rsidRPr="00AD26DD">
        <w:rPr>
          <w:sz w:val="24"/>
          <w:szCs w:val="24"/>
        </w:rPr>
        <w:t xml:space="preserve">]. You will receive an official offer of admission from the Ohio University Graduate College. Your recommendation for admission is under the terms and conditions in effect in the </w:t>
      </w:r>
      <w:r w:rsidRPr="00AD26DD">
        <w:rPr>
          <w:i/>
          <w:sz w:val="24"/>
          <w:szCs w:val="24"/>
        </w:rPr>
        <w:t xml:space="preserve">[Insert correct catalog here, for Summer admission enter this link </w:t>
      </w:r>
      <w:hyperlink r:id="rId7">
        <w:r w:rsidRPr="00AD26DD">
          <w:rPr>
            <w:i/>
            <w:color w:val="0000FF"/>
            <w:sz w:val="24"/>
            <w:szCs w:val="24"/>
            <w:u w:val="single" w:color="0000FF"/>
          </w:rPr>
          <w:t>2021-2022 Graduate Catalog</w:t>
        </w:r>
      </w:hyperlink>
      <w:r w:rsidRPr="00AD26DD">
        <w:rPr>
          <w:i/>
          <w:color w:val="0000FF"/>
          <w:sz w:val="24"/>
          <w:szCs w:val="24"/>
        </w:rPr>
        <w:t xml:space="preserve"> </w:t>
      </w:r>
      <w:r w:rsidRPr="00AD26DD">
        <w:rPr>
          <w:b/>
          <w:i/>
          <w:sz w:val="24"/>
          <w:szCs w:val="24"/>
        </w:rPr>
        <w:t xml:space="preserve">OR </w:t>
      </w:r>
      <w:r w:rsidRPr="00AD26DD">
        <w:rPr>
          <w:i/>
          <w:sz w:val="24"/>
          <w:szCs w:val="24"/>
        </w:rPr>
        <w:t>for Fall admission a link will be available soon for the 2022-2023 Graduate Catalog. Please use 2021-2022 link until available]</w:t>
      </w:r>
      <w:r w:rsidRPr="00AD26DD">
        <w:rPr>
          <w:sz w:val="24"/>
          <w:szCs w:val="24"/>
        </w:rPr>
        <w:t>.</w:t>
      </w:r>
    </w:p>
    <w:p w14:paraId="7E29E4D3" w14:textId="77777777" w:rsidR="0047539A" w:rsidRPr="00AD26DD" w:rsidRDefault="0047539A" w:rsidP="00AD26DD">
      <w:pPr>
        <w:pStyle w:val="BodyText"/>
        <w:spacing w:before="10"/>
        <w:jc w:val="both"/>
      </w:pPr>
    </w:p>
    <w:p w14:paraId="3367FDCA" w14:textId="0A264BF6" w:rsidR="0047539A" w:rsidRPr="00AD26DD" w:rsidRDefault="00DE0705" w:rsidP="005124E2">
      <w:pPr>
        <w:ind w:left="472"/>
        <w:jc w:val="both"/>
        <w:rPr>
          <w:sz w:val="24"/>
          <w:szCs w:val="24"/>
        </w:rPr>
      </w:pPr>
      <w:r w:rsidRPr="00AD26DD">
        <w:rPr>
          <w:i/>
          <w:sz w:val="24"/>
          <w:szCs w:val="24"/>
        </w:rPr>
        <w:t>[Insert information about the academic program here</w:t>
      </w:r>
      <w:r w:rsidRPr="00AD26DD">
        <w:rPr>
          <w:sz w:val="24"/>
          <w:szCs w:val="24"/>
        </w:rPr>
        <w:t>]</w:t>
      </w:r>
    </w:p>
    <w:p w14:paraId="4EDCC9CE" w14:textId="77777777" w:rsidR="005124E2" w:rsidRDefault="005124E2" w:rsidP="005124E2">
      <w:pPr>
        <w:spacing w:line="259" w:lineRule="auto"/>
        <w:ind w:left="472" w:right="1743"/>
        <w:jc w:val="both"/>
        <w:rPr>
          <w:sz w:val="24"/>
          <w:szCs w:val="24"/>
        </w:rPr>
      </w:pPr>
    </w:p>
    <w:p w14:paraId="377FEC93" w14:textId="67DE1BC9" w:rsidR="0047539A" w:rsidRPr="00AD26DD" w:rsidRDefault="00DE0705" w:rsidP="005124E2">
      <w:pPr>
        <w:spacing w:line="259" w:lineRule="auto"/>
        <w:ind w:left="472"/>
        <w:rPr>
          <w:sz w:val="24"/>
          <w:szCs w:val="24"/>
        </w:rPr>
      </w:pPr>
      <w:r w:rsidRPr="00AD26DD">
        <w:rPr>
          <w:sz w:val="24"/>
          <w:szCs w:val="24"/>
        </w:rPr>
        <w:t xml:space="preserve">With the recommendation for admission, we are offering you a </w:t>
      </w:r>
      <w:r w:rsidRPr="00AD26DD">
        <w:rPr>
          <w:i/>
          <w:sz w:val="24"/>
          <w:szCs w:val="24"/>
        </w:rPr>
        <w:t xml:space="preserve">Graduate Recruitment Stipend/Scholarship assistantship (aka GRS). </w:t>
      </w:r>
      <w:r w:rsidRPr="00AD26DD">
        <w:rPr>
          <w:sz w:val="24"/>
          <w:szCs w:val="24"/>
        </w:rPr>
        <w:t>This assistantship consists of:</w:t>
      </w:r>
    </w:p>
    <w:p w14:paraId="41A3941A" w14:textId="77777777" w:rsidR="0047539A" w:rsidRPr="00AD26DD" w:rsidRDefault="00DE0705" w:rsidP="00AD26DD">
      <w:pPr>
        <w:pStyle w:val="ListParagraph"/>
        <w:numPr>
          <w:ilvl w:val="0"/>
          <w:numId w:val="1"/>
        </w:numPr>
        <w:tabs>
          <w:tab w:val="left" w:pos="471"/>
          <w:tab w:val="left" w:pos="472"/>
        </w:tabs>
        <w:spacing w:before="162" w:line="259" w:lineRule="auto"/>
        <w:ind w:right="332"/>
        <w:jc w:val="both"/>
        <w:rPr>
          <w:sz w:val="24"/>
          <w:szCs w:val="24"/>
        </w:rPr>
      </w:pPr>
      <w:r w:rsidRPr="00AD26DD">
        <w:rPr>
          <w:sz w:val="24"/>
          <w:szCs w:val="24"/>
        </w:rPr>
        <w:t>A $</w:t>
      </w:r>
      <w:r w:rsidRPr="00AD26DD">
        <w:rPr>
          <w:b/>
          <w:i/>
          <w:sz w:val="24"/>
          <w:szCs w:val="24"/>
        </w:rPr>
        <w:t xml:space="preserve">975 </w:t>
      </w:r>
      <w:r w:rsidRPr="00AD26DD">
        <w:rPr>
          <w:sz w:val="24"/>
          <w:szCs w:val="24"/>
        </w:rPr>
        <w:t xml:space="preserve">stipend/semester for </w:t>
      </w:r>
      <w:r w:rsidRPr="00AD26DD">
        <w:rPr>
          <w:i/>
          <w:sz w:val="24"/>
          <w:szCs w:val="24"/>
        </w:rPr>
        <w:t xml:space="preserve">[fall semester, spring semester, fall and spring semesters], that requires you to work 5 hours per week for the semester. </w:t>
      </w:r>
      <w:r w:rsidRPr="00AD26DD">
        <w:rPr>
          <w:sz w:val="24"/>
          <w:szCs w:val="24"/>
        </w:rPr>
        <w:t>(Please note: Stipends are processed through payroll services as taxable items. For information about your stipend payment cycle, please visit</w:t>
      </w:r>
      <w:r w:rsidRPr="00AD26DD">
        <w:rPr>
          <w:color w:val="0562C1"/>
          <w:sz w:val="24"/>
          <w:szCs w:val="24"/>
        </w:rPr>
        <w:t xml:space="preserve"> </w:t>
      </w:r>
      <w:hyperlink r:id="rId8">
        <w:r w:rsidRPr="00AD26DD">
          <w:rPr>
            <w:color w:val="0562C1"/>
            <w:sz w:val="24"/>
            <w:szCs w:val="24"/>
            <w:u w:val="single" w:color="0562C1"/>
          </w:rPr>
          <w:t>Ohio</w:t>
        </w:r>
      </w:hyperlink>
      <w:hyperlink r:id="rId9">
        <w:r w:rsidRPr="00AD26DD">
          <w:rPr>
            <w:color w:val="0562C1"/>
            <w:sz w:val="24"/>
            <w:szCs w:val="24"/>
            <w:u w:val="single" w:color="0562C1"/>
          </w:rPr>
          <w:t xml:space="preserve"> University Human Resources, Payroll</w:t>
        </w:r>
        <w:r w:rsidRPr="00AD26DD">
          <w:rPr>
            <w:color w:val="0562C1"/>
            <w:spacing w:val="-6"/>
            <w:sz w:val="24"/>
            <w:szCs w:val="24"/>
            <w:u w:val="single" w:color="0562C1"/>
          </w:rPr>
          <w:t xml:space="preserve"> </w:t>
        </w:r>
        <w:r w:rsidRPr="00AD26DD">
          <w:rPr>
            <w:color w:val="0562C1"/>
            <w:sz w:val="24"/>
            <w:szCs w:val="24"/>
            <w:u w:val="single" w:color="0562C1"/>
          </w:rPr>
          <w:t>Schedules</w:t>
        </w:r>
      </w:hyperlink>
      <w:r w:rsidRPr="00AD26DD">
        <w:rPr>
          <w:sz w:val="24"/>
          <w:szCs w:val="24"/>
        </w:rPr>
        <w:t>),</w:t>
      </w:r>
    </w:p>
    <w:p w14:paraId="3B7574F9" w14:textId="6AB00565" w:rsidR="0047539A" w:rsidRPr="00AD26DD" w:rsidRDefault="00DE0705" w:rsidP="00AD26DD">
      <w:pPr>
        <w:pStyle w:val="ListParagraph"/>
        <w:numPr>
          <w:ilvl w:val="0"/>
          <w:numId w:val="1"/>
        </w:numPr>
        <w:tabs>
          <w:tab w:val="left" w:pos="471"/>
          <w:tab w:val="left" w:pos="472"/>
        </w:tabs>
        <w:spacing w:line="254" w:lineRule="auto"/>
        <w:ind w:right="666"/>
        <w:jc w:val="both"/>
        <w:rPr>
          <w:sz w:val="24"/>
          <w:szCs w:val="24"/>
        </w:rPr>
      </w:pPr>
      <w:r w:rsidRPr="00AD26DD">
        <w:rPr>
          <w:sz w:val="24"/>
          <w:szCs w:val="24"/>
        </w:rPr>
        <w:t xml:space="preserve">A partial tuition scholarship of your instructional fees for </w:t>
      </w:r>
      <w:r w:rsidRPr="00AD26DD">
        <w:rPr>
          <w:i/>
          <w:sz w:val="24"/>
          <w:szCs w:val="24"/>
        </w:rPr>
        <w:t xml:space="preserve">[fall semester, spring semester, fall and spring semesters], </w:t>
      </w:r>
      <w:r w:rsidR="00BF2DB7">
        <w:rPr>
          <w:sz w:val="24"/>
          <w:szCs w:val="24"/>
        </w:rPr>
        <w:t>currently w</w:t>
      </w:r>
      <w:r w:rsidRPr="00AD26DD">
        <w:rPr>
          <w:sz w:val="24"/>
          <w:szCs w:val="24"/>
        </w:rPr>
        <w:t>orth $</w:t>
      </w:r>
      <w:r w:rsidRPr="00AD26DD">
        <w:rPr>
          <w:b/>
          <w:i/>
          <w:sz w:val="24"/>
          <w:szCs w:val="24"/>
        </w:rPr>
        <w:t xml:space="preserve">3119 </w:t>
      </w:r>
      <w:r w:rsidRPr="00AD26DD">
        <w:rPr>
          <w:sz w:val="24"/>
          <w:szCs w:val="24"/>
        </w:rPr>
        <w:t>per</w:t>
      </w:r>
      <w:r w:rsidRPr="00AD26DD">
        <w:rPr>
          <w:spacing w:val="-5"/>
          <w:sz w:val="24"/>
          <w:szCs w:val="24"/>
        </w:rPr>
        <w:t xml:space="preserve"> </w:t>
      </w:r>
      <w:r w:rsidRPr="00AD26DD">
        <w:rPr>
          <w:sz w:val="24"/>
          <w:szCs w:val="24"/>
        </w:rPr>
        <w:t>semester,</w:t>
      </w:r>
    </w:p>
    <w:p w14:paraId="241551E5" w14:textId="4037BC5B" w:rsidR="0047539A" w:rsidRPr="00AD26DD" w:rsidRDefault="00633B73" w:rsidP="00AD26DD">
      <w:pPr>
        <w:pStyle w:val="ListParagraph"/>
        <w:numPr>
          <w:ilvl w:val="0"/>
          <w:numId w:val="1"/>
        </w:numPr>
        <w:tabs>
          <w:tab w:val="left" w:pos="471"/>
          <w:tab w:val="left" w:pos="472"/>
        </w:tabs>
        <w:spacing w:before="5" w:line="254" w:lineRule="auto"/>
        <w:ind w:right="126"/>
        <w:jc w:val="both"/>
        <w:rPr>
          <w:i/>
          <w:sz w:val="24"/>
          <w:szCs w:val="24"/>
        </w:rPr>
      </w:pPr>
      <w:r w:rsidRPr="00AD26DD">
        <w:rPr>
          <w:i/>
          <w:sz w:val="24"/>
          <w:szCs w:val="24"/>
        </w:rPr>
        <w:t>[</w:t>
      </w:r>
      <w:r w:rsidR="00DE0705" w:rsidRPr="00AD26DD">
        <w:rPr>
          <w:i/>
          <w:sz w:val="24"/>
          <w:szCs w:val="24"/>
        </w:rPr>
        <w:t>Plus, if applicable</w:t>
      </w:r>
      <w:r w:rsidRPr="00AD26DD">
        <w:rPr>
          <w:i/>
          <w:sz w:val="24"/>
          <w:szCs w:val="24"/>
        </w:rPr>
        <w:t xml:space="preserve"> </w:t>
      </w:r>
      <w:r w:rsidRPr="00AD26DD">
        <w:rPr>
          <w:i/>
          <w:color w:val="FF0000"/>
          <w:sz w:val="24"/>
          <w:szCs w:val="24"/>
        </w:rPr>
        <w:t>(must be included for international students)</w:t>
      </w:r>
      <w:r w:rsidR="00DE0705" w:rsidRPr="00AD26DD">
        <w:rPr>
          <w:i/>
          <w:sz w:val="24"/>
          <w:szCs w:val="24"/>
        </w:rPr>
        <w:t>, a full tuition scholarship of the non-Ohio-resident surcharge ([</w:t>
      </w:r>
      <w:bookmarkStart w:id="0" w:name="_Hlk50713865"/>
      <w:r w:rsidR="00090ADE">
        <w:rPr>
          <w:i/>
          <w:sz w:val="24"/>
          <w:szCs w:val="24"/>
        </w:rPr>
        <w:t xml:space="preserve">currently </w:t>
      </w:r>
      <w:r w:rsidR="00DE0705" w:rsidRPr="00AD26DD">
        <w:rPr>
          <w:i/>
          <w:sz w:val="24"/>
          <w:szCs w:val="24"/>
        </w:rPr>
        <w:t>$</w:t>
      </w:r>
      <w:r w:rsidR="00DE0705" w:rsidRPr="00AD26DD">
        <w:rPr>
          <w:b/>
          <w:i/>
          <w:sz w:val="24"/>
          <w:szCs w:val="24"/>
        </w:rPr>
        <w:t>3996</w:t>
      </w:r>
      <w:bookmarkEnd w:id="0"/>
      <w:r w:rsidR="00DE0705" w:rsidRPr="00AD26DD">
        <w:rPr>
          <w:i/>
          <w:sz w:val="24"/>
          <w:szCs w:val="24"/>
        </w:rPr>
        <w:t>] per semester)</w:t>
      </w:r>
      <w:r w:rsidRPr="00AD26DD">
        <w:rPr>
          <w:i/>
          <w:sz w:val="24"/>
          <w:szCs w:val="24"/>
        </w:rPr>
        <w:t>]</w:t>
      </w:r>
      <w:r w:rsidR="00DE0705" w:rsidRPr="00AD26DD">
        <w:rPr>
          <w:i/>
          <w:sz w:val="24"/>
          <w:szCs w:val="24"/>
        </w:rPr>
        <w:t>,</w:t>
      </w:r>
      <w:r w:rsidR="00DE0705" w:rsidRPr="00AD26DD">
        <w:rPr>
          <w:i/>
          <w:spacing w:val="-1"/>
          <w:sz w:val="24"/>
          <w:szCs w:val="24"/>
        </w:rPr>
        <w:t xml:space="preserve"> </w:t>
      </w:r>
      <w:r w:rsidR="00DE0705" w:rsidRPr="00AD26DD">
        <w:rPr>
          <w:i/>
          <w:sz w:val="24"/>
          <w:szCs w:val="24"/>
        </w:rPr>
        <w:t>and</w:t>
      </w:r>
    </w:p>
    <w:p w14:paraId="60F38512" w14:textId="4DD6F5C1" w:rsidR="0047539A" w:rsidRPr="00AD26DD" w:rsidRDefault="00DE0705" w:rsidP="00AD26DD">
      <w:pPr>
        <w:pStyle w:val="ListParagraph"/>
        <w:numPr>
          <w:ilvl w:val="0"/>
          <w:numId w:val="1"/>
        </w:numPr>
        <w:tabs>
          <w:tab w:val="left" w:pos="471"/>
          <w:tab w:val="left" w:pos="472"/>
        </w:tabs>
        <w:spacing w:before="8"/>
        <w:jc w:val="both"/>
        <w:rPr>
          <w:i/>
          <w:sz w:val="24"/>
          <w:szCs w:val="24"/>
        </w:rPr>
      </w:pPr>
      <w:r w:rsidRPr="00AD26DD">
        <w:rPr>
          <w:i/>
          <w:sz w:val="24"/>
          <w:szCs w:val="24"/>
        </w:rPr>
        <w:t>[</w:t>
      </w:r>
      <w:r w:rsidR="00244963">
        <w:rPr>
          <w:i/>
          <w:sz w:val="24"/>
          <w:szCs w:val="24"/>
        </w:rPr>
        <w:t xml:space="preserve">Currently </w:t>
      </w:r>
      <w:r w:rsidRPr="00AD26DD">
        <w:rPr>
          <w:i/>
          <w:sz w:val="24"/>
          <w:szCs w:val="24"/>
        </w:rPr>
        <w:t>$</w:t>
      </w:r>
      <w:r w:rsidRPr="00AD26DD">
        <w:rPr>
          <w:b/>
          <w:i/>
          <w:sz w:val="24"/>
          <w:szCs w:val="24"/>
        </w:rPr>
        <w:t>2</w:t>
      </w:r>
      <w:r w:rsidR="00BF2DB7">
        <w:rPr>
          <w:b/>
          <w:i/>
          <w:sz w:val="24"/>
          <w:szCs w:val="24"/>
        </w:rPr>
        <w:t>1</w:t>
      </w:r>
      <w:r w:rsidRPr="00AD26DD">
        <w:rPr>
          <w:b/>
          <w:i/>
          <w:sz w:val="24"/>
          <w:szCs w:val="24"/>
        </w:rPr>
        <w:t>5</w:t>
      </w:r>
      <w:r w:rsidRPr="00AD26DD">
        <w:rPr>
          <w:i/>
          <w:sz w:val="24"/>
          <w:szCs w:val="24"/>
        </w:rPr>
        <w:t>] towards your graduate general</w:t>
      </w:r>
      <w:r w:rsidRPr="00AD26DD">
        <w:rPr>
          <w:i/>
          <w:spacing w:val="5"/>
          <w:sz w:val="24"/>
          <w:szCs w:val="24"/>
        </w:rPr>
        <w:t xml:space="preserve"> </w:t>
      </w:r>
      <w:r w:rsidRPr="00AD26DD">
        <w:rPr>
          <w:i/>
          <w:sz w:val="24"/>
          <w:szCs w:val="24"/>
        </w:rPr>
        <w:t>fees.</w:t>
      </w:r>
    </w:p>
    <w:p w14:paraId="7944FD4B" w14:textId="77777777" w:rsidR="0047539A" w:rsidRPr="00AD26DD" w:rsidRDefault="00DE0705" w:rsidP="00AD26DD">
      <w:pPr>
        <w:pStyle w:val="ListParagraph"/>
        <w:numPr>
          <w:ilvl w:val="0"/>
          <w:numId w:val="1"/>
        </w:numPr>
        <w:tabs>
          <w:tab w:val="left" w:pos="471"/>
          <w:tab w:val="left" w:pos="472"/>
        </w:tabs>
        <w:spacing w:before="23"/>
        <w:jc w:val="both"/>
        <w:rPr>
          <w:i/>
          <w:sz w:val="24"/>
          <w:szCs w:val="24"/>
        </w:rPr>
      </w:pPr>
      <w:r w:rsidRPr="00AD26DD">
        <w:rPr>
          <w:i/>
          <w:sz w:val="24"/>
          <w:szCs w:val="24"/>
        </w:rPr>
        <w:t>[Add any additional departmental components of the offer</w:t>
      </w:r>
      <w:r w:rsidRPr="00AD26DD">
        <w:rPr>
          <w:i/>
          <w:spacing w:val="-3"/>
          <w:sz w:val="24"/>
          <w:szCs w:val="24"/>
        </w:rPr>
        <w:t xml:space="preserve"> </w:t>
      </w:r>
      <w:r w:rsidRPr="00AD26DD">
        <w:rPr>
          <w:i/>
          <w:sz w:val="24"/>
          <w:szCs w:val="24"/>
        </w:rPr>
        <w:t>here].</w:t>
      </w:r>
    </w:p>
    <w:p w14:paraId="66B62CD1" w14:textId="77777777" w:rsidR="0047539A" w:rsidRPr="00AD26DD" w:rsidRDefault="00DE0705" w:rsidP="00AD26DD">
      <w:pPr>
        <w:spacing w:before="179" w:line="259" w:lineRule="auto"/>
        <w:ind w:left="471" w:right="102"/>
        <w:jc w:val="both"/>
        <w:rPr>
          <w:sz w:val="24"/>
          <w:szCs w:val="24"/>
        </w:rPr>
      </w:pPr>
      <w:r w:rsidRPr="00AD26DD">
        <w:rPr>
          <w:sz w:val="24"/>
          <w:szCs w:val="24"/>
        </w:rPr>
        <w:t xml:space="preserve">The GRS assistantship, which includes the partial stipend and partial tuition scholarship package, is renewable for </w:t>
      </w:r>
      <w:r w:rsidRPr="00AD26DD">
        <w:rPr>
          <w:i/>
          <w:sz w:val="24"/>
          <w:szCs w:val="24"/>
        </w:rPr>
        <w:t xml:space="preserve">[X] </w:t>
      </w:r>
      <w:r w:rsidRPr="00AD26DD">
        <w:rPr>
          <w:sz w:val="24"/>
          <w:szCs w:val="24"/>
        </w:rPr>
        <w:t xml:space="preserve">years, pending the availability of funds, appropriate/satisfactory progress toward your degree, and your compliance with program and university guidelines. </w:t>
      </w:r>
      <w:r w:rsidRPr="00AD26DD">
        <w:rPr>
          <w:i/>
          <w:color w:val="FF0000"/>
          <w:sz w:val="24"/>
          <w:szCs w:val="24"/>
        </w:rPr>
        <w:t xml:space="preserve">[Note: If the program curriculum requires more semesters than are normally funded, please include that information here.] </w:t>
      </w:r>
      <w:r w:rsidRPr="00AD26DD">
        <w:rPr>
          <w:sz w:val="24"/>
          <w:szCs w:val="24"/>
        </w:rPr>
        <w:t xml:space="preserve">You must register for a minimum of </w:t>
      </w:r>
      <w:r w:rsidRPr="00AD26DD">
        <w:rPr>
          <w:b/>
          <w:i/>
          <w:sz w:val="24"/>
          <w:szCs w:val="24"/>
        </w:rPr>
        <w:t xml:space="preserve">12 </w:t>
      </w:r>
      <w:r w:rsidRPr="00AD26DD">
        <w:rPr>
          <w:sz w:val="24"/>
          <w:szCs w:val="24"/>
        </w:rPr>
        <w:t xml:space="preserve">graduate hours for </w:t>
      </w:r>
      <w:r w:rsidRPr="00AD26DD">
        <w:rPr>
          <w:i/>
          <w:sz w:val="24"/>
          <w:szCs w:val="24"/>
        </w:rPr>
        <w:t>[fall semester, spring semester, fall and spring semesters]</w:t>
      </w:r>
      <w:r w:rsidRPr="00AD26DD">
        <w:rPr>
          <w:sz w:val="24"/>
          <w:szCs w:val="24"/>
        </w:rPr>
        <w:t>. You must maintain a 3.0 graduate grade-point average to keep this appointment.</w:t>
      </w:r>
    </w:p>
    <w:p w14:paraId="0DCDFE47" w14:textId="77777777" w:rsidR="00353373" w:rsidRPr="00AD26DD" w:rsidRDefault="00DE0705" w:rsidP="00AD26DD">
      <w:pPr>
        <w:pStyle w:val="BodyText"/>
        <w:spacing w:before="158" w:line="259" w:lineRule="auto"/>
        <w:ind w:left="471" w:right="244"/>
        <w:jc w:val="both"/>
      </w:pPr>
      <w:r w:rsidRPr="00AD26DD">
        <w:t xml:space="preserve">In exchange for this assistantship, you will be expected to work </w:t>
      </w:r>
      <w:r w:rsidRPr="00AD26DD">
        <w:rPr>
          <w:b/>
          <w:i/>
        </w:rPr>
        <w:t xml:space="preserve">5 </w:t>
      </w:r>
      <w:r w:rsidRPr="00AD26DD">
        <w:t xml:space="preserve">hours per week (Please note, the maximum hours of total employment are </w:t>
      </w:r>
      <w:r w:rsidRPr="00AD26DD">
        <w:rPr>
          <w:b/>
        </w:rPr>
        <w:t xml:space="preserve">20 </w:t>
      </w:r>
      <w:r w:rsidRPr="00AD26DD">
        <w:t>hours per week, on or off campus. Graduate appointment recipients may not accept any other employment that exceeds this maximum.) The duties begin the first day of the semester and end the on the close of the semester. We will assign the specific duties and responsibilities for this assistantship.</w:t>
      </w:r>
    </w:p>
    <w:p w14:paraId="6CD51556" w14:textId="2CEB4004" w:rsidR="00353373" w:rsidRPr="00AD26DD" w:rsidRDefault="00353373" w:rsidP="00AD26DD">
      <w:pPr>
        <w:pStyle w:val="BodyText"/>
        <w:spacing w:before="158" w:line="259" w:lineRule="auto"/>
        <w:ind w:left="471" w:right="244"/>
        <w:jc w:val="both"/>
        <w:rPr>
          <w:color w:val="0561C1"/>
          <w:u w:val="single" w:color="0561C1"/>
        </w:rPr>
      </w:pPr>
      <w:r w:rsidRPr="00AD26DD">
        <w:t xml:space="preserve">All </w:t>
      </w:r>
      <w:r w:rsidRPr="00AD26DD">
        <w:rPr>
          <w:color w:val="FF0000"/>
        </w:rPr>
        <w:t>new</w:t>
      </w:r>
      <w:r w:rsidRPr="00AD26DD">
        <w:t xml:space="preserve"> students will need to complete an I9 and new hire employment paperwork. For instructions on how to complete this paperwork, please see the following </w:t>
      </w:r>
      <w:hyperlink r:id="rId10" w:history="1">
        <w:r w:rsidRPr="00AD26DD">
          <w:rPr>
            <w:rStyle w:val="Hyperlink"/>
          </w:rPr>
          <w:t>University of Human Resources web page</w:t>
        </w:r>
      </w:hyperlink>
      <w:r w:rsidRPr="00AD26DD">
        <w:t xml:space="preserve">. </w:t>
      </w:r>
      <w:r w:rsidRPr="00AD26DD">
        <w:rPr>
          <w:i/>
          <w:color w:val="FF0000"/>
        </w:rPr>
        <w:t xml:space="preserve">Please note, all employment paperwork must be completed </w:t>
      </w:r>
      <w:r w:rsidRPr="00AD26DD">
        <w:rPr>
          <w:b/>
          <w:bCs/>
          <w:i/>
          <w:color w:val="FF0000"/>
          <w:u w:val="single"/>
        </w:rPr>
        <w:t>no later than your first day of employment or you will not be eligible to work.</w:t>
      </w:r>
    </w:p>
    <w:p w14:paraId="0169CCE1" w14:textId="77777777" w:rsidR="0047539A" w:rsidRPr="00AD26DD" w:rsidRDefault="0047539A" w:rsidP="00AD26DD">
      <w:pPr>
        <w:pStyle w:val="BodyText"/>
        <w:spacing w:before="8"/>
        <w:jc w:val="both"/>
      </w:pPr>
    </w:p>
    <w:p w14:paraId="7D9297E7" w14:textId="77777777" w:rsidR="00F51CC0" w:rsidRPr="00AD26DD" w:rsidRDefault="00F51CC0" w:rsidP="00AD26DD">
      <w:pPr>
        <w:pStyle w:val="BodyText"/>
        <w:spacing w:line="259" w:lineRule="auto"/>
        <w:ind w:left="450" w:right="244"/>
        <w:jc w:val="both"/>
        <w:rPr>
          <w:color w:val="0561C1"/>
          <w:u w:val="single" w:color="0561C1"/>
        </w:rPr>
      </w:pPr>
      <w:r w:rsidRPr="00AD26DD">
        <w:rPr>
          <w:i/>
          <w:iCs/>
        </w:rPr>
        <w:t xml:space="preserve">[international: </w:t>
      </w:r>
      <w:r w:rsidRPr="00AD26DD">
        <w:rPr>
          <w:rStyle w:val="normaltextrun"/>
        </w:rPr>
        <w:t xml:space="preserve">Teaching Assistants must meet oral English proficiency requirements as defined by the State of Ohio. These requirements apply to all teaching assistants with instructional responsibility regardless of the teaching assistant’s native language. </w:t>
      </w:r>
      <w:r w:rsidRPr="00AD26DD">
        <w:rPr>
          <w:rStyle w:val="normaltextrun"/>
          <w:color w:val="242424"/>
        </w:rPr>
        <w:t>Oral proficiency is certified by the academic program. For non-native speakers, the minimum requirements are as follows: </w:t>
      </w:r>
      <w:r w:rsidRPr="00AD26DD">
        <w:rPr>
          <w:rStyle w:val="eop"/>
          <w:color w:val="242424"/>
        </w:rPr>
        <w:t> </w:t>
      </w:r>
    </w:p>
    <w:p w14:paraId="7BDA645D" w14:textId="77777777" w:rsidR="00F51CC0" w:rsidRPr="00AD26DD" w:rsidRDefault="00F51CC0" w:rsidP="00AD26DD">
      <w:pPr>
        <w:pStyle w:val="paragraph"/>
        <w:spacing w:before="0" w:beforeAutospacing="0" w:after="0" w:afterAutospacing="0"/>
        <w:ind w:left="450"/>
        <w:jc w:val="both"/>
        <w:textAlignment w:val="baseline"/>
        <w:rPr>
          <w:rFonts w:ascii="Segoe UI" w:hAnsi="Segoe UI" w:cs="Segoe UI"/>
        </w:rPr>
      </w:pPr>
      <w:r w:rsidRPr="00AD26DD">
        <w:rPr>
          <w:rStyle w:val="normaltextrun"/>
          <w:color w:val="242424"/>
        </w:rPr>
        <w:t>       iBT - ≥80 Composite, ≥24 Speaking, ≥17 all other section scores </w:t>
      </w:r>
      <w:r w:rsidRPr="00AD26DD">
        <w:rPr>
          <w:rStyle w:val="eop"/>
          <w:color w:val="242424"/>
        </w:rPr>
        <w:t> </w:t>
      </w:r>
    </w:p>
    <w:p w14:paraId="04492FE9" w14:textId="77777777" w:rsidR="00F51CC0" w:rsidRPr="00AD26DD" w:rsidRDefault="00F51CC0" w:rsidP="00AD26DD">
      <w:pPr>
        <w:pStyle w:val="paragraph"/>
        <w:spacing w:before="0" w:beforeAutospacing="0" w:after="0" w:afterAutospacing="0"/>
        <w:ind w:left="450"/>
        <w:jc w:val="both"/>
        <w:textAlignment w:val="baseline"/>
        <w:rPr>
          <w:rFonts w:ascii="Segoe UI" w:hAnsi="Segoe UI" w:cs="Segoe UI"/>
        </w:rPr>
      </w:pPr>
      <w:r w:rsidRPr="00AD26DD">
        <w:rPr>
          <w:rStyle w:val="normaltextrun"/>
          <w:color w:val="242424"/>
        </w:rPr>
        <w:t>        IELTS – ≥6.5 Composite, ≥7.0 Speaking, ≥6.5 all Bands </w:t>
      </w:r>
      <w:r w:rsidRPr="00AD26DD">
        <w:rPr>
          <w:rStyle w:val="eop"/>
          <w:color w:val="242424"/>
        </w:rPr>
        <w:t> </w:t>
      </w:r>
    </w:p>
    <w:p w14:paraId="06BFB552" w14:textId="77777777" w:rsidR="00F51CC0" w:rsidRPr="00AD26DD" w:rsidRDefault="00F51CC0" w:rsidP="00AD26DD">
      <w:pPr>
        <w:pStyle w:val="paragraph"/>
        <w:spacing w:before="0" w:beforeAutospacing="0" w:after="0" w:afterAutospacing="0"/>
        <w:ind w:left="450"/>
        <w:jc w:val="both"/>
        <w:textAlignment w:val="baseline"/>
        <w:rPr>
          <w:rStyle w:val="normaltextrun"/>
          <w:color w:val="242424"/>
        </w:rPr>
      </w:pPr>
    </w:p>
    <w:p w14:paraId="039BBCB2" w14:textId="77777777" w:rsidR="00F51CC0" w:rsidRPr="00AD26DD" w:rsidRDefault="00F51CC0" w:rsidP="00AD26DD">
      <w:pPr>
        <w:pStyle w:val="paragraph"/>
        <w:spacing w:before="0" w:beforeAutospacing="0" w:after="0" w:afterAutospacing="0"/>
        <w:ind w:left="450"/>
        <w:jc w:val="both"/>
        <w:textAlignment w:val="baseline"/>
        <w:rPr>
          <w:rStyle w:val="eop"/>
          <w:color w:val="242424"/>
        </w:rPr>
      </w:pPr>
      <w:r w:rsidRPr="00AD26DD">
        <w:rPr>
          <w:rStyle w:val="normaltextrun"/>
          <w:color w:val="242424"/>
        </w:rPr>
        <w:t>Non-native speakers may be provisionally cleared to teach if they achieve the following and concurrently enroll in a specified English language improvement course: </w:t>
      </w:r>
      <w:r w:rsidRPr="00AD26DD">
        <w:rPr>
          <w:rStyle w:val="eop"/>
          <w:color w:val="242424"/>
        </w:rPr>
        <w:t> </w:t>
      </w:r>
    </w:p>
    <w:p w14:paraId="08A2AB18" w14:textId="77777777" w:rsidR="00F51CC0" w:rsidRPr="00AD26DD" w:rsidRDefault="00F51CC0" w:rsidP="00AD26DD">
      <w:pPr>
        <w:pStyle w:val="paragraph"/>
        <w:spacing w:before="0" w:beforeAutospacing="0" w:after="0" w:afterAutospacing="0"/>
        <w:ind w:left="450"/>
        <w:jc w:val="both"/>
        <w:textAlignment w:val="baseline"/>
        <w:rPr>
          <w:rFonts w:ascii="Segoe UI" w:hAnsi="Segoe UI" w:cs="Segoe UI"/>
        </w:rPr>
      </w:pPr>
    </w:p>
    <w:p w14:paraId="638A748F" w14:textId="77777777" w:rsidR="00F51CC0" w:rsidRPr="00AD26DD" w:rsidRDefault="00F51CC0" w:rsidP="00AD26DD">
      <w:pPr>
        <w:pStyle w:val="paragraph"/>
        <w:spacing w:before="0" w:beforeAutospacing="0" w:after="0" w:afterAutospacing="0"/>
        <w:ind w:left="450"/>
        <w:jc w:val="both"/>
        <w:textAlignment w:val="baseline"/>
        <w:rPr>
          <w:rFonts w:ascii="Segoe UI" w:hAnsi="Segoe UI" w:cs="Segoe UI"/>
        </w:rPr>
      </w:pPr>
      <w:r w:rsidRPr="00AD26DD">
        <w:rPr>
          <w:rStyle w:val="normaltextrun"/>
          <w:color w:val="242424"/>
        </w:rPr>
        <w:t>        iBT - ≥80 Composite, 21-23 Speaking, ≥17 all other sections </w:t>
      </w:r>
      <w:r w:rsidRPr="00AD26DD">
        <w:rPr>
          <w:rStyle w:val="eop"/>
          <w:color w:val="242424"/>
        </w:rPr>
        <w:t> </w:t>
      </w:r>
    </w:p>
    <w:p w14:paraId="51A67EAB" w14:textId="77777777" w:rsidR="00F51CC0" w:rsidRPr="00AD26DD" w:rsidRDefault="00F51CC0" w:rsidP="00AD26DD">
      <w:pPr>
        <w:pStyle w:val="paragraph"/>
        <w:spacing w:before="0" w:beforeAutospacing="0" w:after="0" w:afterAutospacing="0"/>
        <w:ind w:left="450"/>
        <w:jc w:val="both"/>
        <w:textAlignment w:val="baseline"/>
        <w:rPr>
          <w:rFonts w:ascii="Segoe UI" w:hAnsi="Segoe UI" w:cs="Segoe UI"/>
        </w:rPr>
      </w:pPr>
      <w:r w:rsidRPr="00AD26DD">
        <w:rPr>
          <w:rStyle w:val="normaltextrun"/>
          <w:color w:val="242424"/>
        </w:rPr>
        <w:t>        IELTS – ≥6.5 Composite, ≥6.5 Speaking, ≥6.5 all Bands</w:t>
      </w:r>
      <w:r w:rsidRPr="00AD26DD">
        <w:rPr>
          <w:rStyle w:val="eop"/>
          <w:color w:val="242424"/>
        </w:rPr>
        <w:t> </w:t>
      </w:r>
    </w:p>
    <w:p w14:paraId="7B565576" w14:textId="77777777" w:rsidR="00F51CC0" w:rsidRPr="00AD26DD" w:rsidRDefault="00F51CC0" w:rsidP="00AD26DD">
      <w:pPr>
        <w:pStyle w:val="paragraph"/>
        <w:spacing w:before="0" w:beforeAutospacing="0" w:after="0" w:afterAutospacing="0"/>
        <w:ind w:left="450"/>
        <w:jc w:val="both"/>
        <w:textAlignment w:val="baseline"/>
        <w:rPr>
          <w:rStyle w:val="normaltextrun"/>
          <w:color w:val="242424"/>
        </w:rPr>
      </w:pPr>
    </w:p>
    <w:p w14:paraId="3A198CEC" w14:textId="77777777" w:rsidR="00F51CC0" w:rsidRPr="00AD26DD" w:rsidRDefault="00F51CC0" w:rsidP="00AD26DD">
      <w:pPr>
        <w:pStyle w:val="paragraph"/>
        <w:spacing w:before="0" w:beforeAutospacing="0" w:after="0" w:afterAutospacing="0"/>
        <w:ind w:left="450"/>
        <w:jc w:val="both"/>
        <w:textAlignment w:val="baseline"/>
        <w:rPr>
          <w:rFonts w:ascii="Segoe UI" w:hAnsi="Segoe UI" w:cs="Segoe UI"/>
        </w:rPr>
      </w:pPr>
      <w:r w:rsidRPr="00AD26DD">
        <w:rPr>
          <w:rStyle w:val="normaltextrun"/>
          <w:color w:val="242424"/>
        </w:rPr>
        <w:t>If your English scores do not meet the minimum requirements listed above, or if your academic department requested an English waiver on your behalf, then you will be required to take the Versant English Test (VET) prior to assuming teaching assistantship duties. This test can be arranged by contacting the Ohio Program of Intensive English director, Dr. Gerry Krzic (</w:t>
      </w:r>
      <w:hyperlink r:id="rId11" w:tgtFrame="_blank" w:history="1">
        <w:r w:rsidRPr="00AD26DD">
          <w:rPr>
            <w:rStyle w:val="normaltextrun"/>
            <w:color w:val="0000FF"/>
          </w:rPr>
          <w:t>krzic@ohio.edu</w:t>
        </w:r>
      </w:hyperlink>
      <w:r w:rsidRPr="00AD26DD">
        <w:rPr>
          <w:rStyle w:val="normaltextrun"/>
          <w:color w:val="242424"/>
        </w:rPr>
        <w:t>).</w:t>
      </w:r>
      <w:r w:rsidRPr="00AD26DD">
        <w:rPr>
          <w:i/>
          <w:iCs/>
        </w:rPr>
        <w:t>]</w:t>
      </w:r>
    </w:p>
    <w:p w14:paraId="36CD7339" w14:textId="77777777" w:rsidR="0047539A" w:rsidRPr="00AD26DD" w:rsidRDefault="00DE0705" w:rsidP="00AD26DD">
      <w:pPr>
        <w:pStyle w:val="BodyText"/>
        <w:spacing w:before="90" w:line="259" w:lineRule="auto"/>
        <w:ind w:left="472" w:right="850"/>
        <w:jc w:val="both"/>
      </w:pPr>
      <w:r w:rsidRPr="00AD26DD">
        <w:t>You will be responsible for paying the remainder of the fees while holding this appointment, as applicable. These fees include:</w:t>
      </w:r>
    </w:p>
    <w:p w14:paraId="02CA3464" w14:textId="77777777" w:rsidR="0047539A" w:rsidRPr="00AD26DD" w:rsidRDefault="0047539A" w:rsidP="00AD26DD">
      <w:pPr>
        <w:pStyle w:val="BodyText"/>
        <w:spacing w:before="11"/>
        <w:jc w:val="both"/>
      </w:pPr>
    </w:p>
    <w:p w14:paraId="1475B248" w14:textId="77777777" w:rsidR="00DF491C" w:rsidRPr="00AD26DD" w:rsidRDefault="00DF491C" w:rsidP="00AD26DD">
      <w:pPr>
        <w:pStyle w:val="ListParagraph"/>
        <w:numPr>
          <w:ilvl w:val="0"/>
          <w:numId w:val="2"/>
        </w:numPr>
        <w:tabs>
          <w:tab w:val="left" w:pos="839"/>
          <w:tab w:val="left" w:pos="840"/>
        </w:tabs>
        <w:spacing w:line="293" w:lineRule="exact"/>
        <w:jc w:val="both"/>
        <w:rPr>
          <w:sz w:val="24"/>
          <w:szCs w:val="24"/>
        </w:rPr>
      </w:pPr>
      <w:r w:rsidRPr="00AD26DD">
        <w:rPr>
          <w:sz w:val="24"/>
          <w:szCs w:val="24"/>
        </w:rPr>
        <w:t>General</w:t>
      </w:r>
      <w:r w:rsidRPr="00AD26DD">
        <w:rPr>
          <w:spacing w:val="-1"/>
          <w:sz w:val="24"/>
          <w:szCs w:val="24"/>
        </w:rPr>
        <w:t xml:space="preserve"> </w:t>
      </w:r>
      <w:r w:rsidRPr="00AD26DD">
        <w:rPr>
          <w:sz w:val="24"/>
          <w:szCs w:val="24"/>
        </w:rPr>
        <w:t>fees,</w:t>
      </w:r>
    </w:p>
    <w:p w14:paraId="02453B31" w14:textId="77777777" w:rsidR="00DF491C" w:rsidRPr="00AD26DD" w:rsidRDefault="004B427D" w:rsidP="00AD26DD">
      <w:pPr>
        <w:pStyle w:val="ListParagraph"/>
        <w:numPr>
          <w:ilvl w:val="0"/>
          <w:numId w:val="2"/>
        </w:numPr>
        <w:tabs>
          <w:tab w:val="left" w:pos="839"/>
          <w:tab w:val="left" w:pos="840"/>
        </w:tabs>
        <w:spacing w:before="21"/>
        <w:jc w:val="both"/>
        <w:rPr>
          <w:sz w:val="24"/>
          <w:szCs w:val="24"/>
        </w:rPr>
      </w:pPr>
      <w:hyperlink r:id="rId12">
        <w:r w:rsidR="00DF491C" w:rsidRPr="00AD26DD">
          <w:rPr>
            <w:color w:val="0563C1"/>
            <w:sz w:val="24"/>
            <w:szCs w:val="24"/>
            <w:u w:val="single" w:color="0563C1"/>
          </w:rPr>
          <w:t>Health insurance</w:t>
        </w:r>
        <w:r w:rsidR="00DF491C" w:rsidRPr="00AD26DD">
          <w:rPr>
            <w:color w:val="0563C1"/>
            <w:sz w:val="24"/>
            <w:szCs w:val="24"/>
          </w:rPr>
          <w:t xml:space="preserve"> </w:t>
        </w:r>
      </w:hyperlink>
      <w:r w:rsidR="00DF491C" w:rsidRPr="00AD26DD">
        <w:rPr>
          <w:sz w:val="24"/>
          <w:szCs w:val="24"/>
        </w:rPr>
        <w:t>(may be waivable for domestic</w:t>
      </w:r>
      <w:r w:rsidR="00DF491C" w:rsidRPr="00AD26DD">
        <w:rPr>
          <w:spacing w:val="-9"/>
          <w:sz w:val="24"/>
          <w:szCs w:val="24"/>
        </w:rPr>
        <w:t xml:space="preserve"> </w:t>
      </w:r>
      <w:r w:rsidR="00DF491C" w:rsidRPr="00AD26DD">
        <w:rPr>
          <w:sz w:val="24"/>
          <w:szCs w:val="24"/>
        </w:rPr>
        <w:t>students),</w:t>
      </w:r>
    </w:p>
    <w:p w14:paraId="34FC81C5" w14:textId="77777777" w:rsidR="00DF491C" w:rsidRPr="00AD26DD" w:rsidRDefault="00DF491C" w:rsidP="00AD26DD">
      <w:pPr>
        <w:pStyle w:val="ListParagraph"/>
        <w:numPr>
          <w:ilvl w:val="0"/>
          <w:numId w:val="2"/>
        </w:numPr>
        <w:tabs>
          <w:tab w:val="left" w:pos="839"/>
          <w:tab w:val="left" w:pos="840"/>
        </w:tabs>
        <w:spacing w:before="22"/>
        <w:jc w:val="both"/>
        <w:rPr>
          <w:sz w:val="24"/>
          <w:szCs w:val="24"/>
        </w:rPr>
      </w:pPr>
      <w:r w:rsidRPr="00AD26DD">
        <w:rPr>
          <w:sz w:val="24"/>
          <w:szCs w:val="24"/>
        </w:rPr>
        <w:t>College technology</w:t>
      </w:r>
      <w:r w:rsidRPr="00AD26DD">
        <w:rPr>
          <w:spacing w:val="-5"/>
          <w:sz w:val="24"/>
          <w:szCs w:val="24"/>
        </w:rPr>
        <w:t xml:space="preserve"> </w:t>
      </w:r>
      <w:r w:rsidRPr="00AD26DD">
        <w:rPr>
          <w:sz w:val="24"/>
          <w:szCs w:val="24"/>
        </w:rPr>
        <w:t>fees,</w:t>
      </w:r>
    </w:p>
    <w:p w14:paraId="560B3A89" w14:textId="77777777" w:rsidR="00DF491C" w:rsidRPr="00AD26DD" w:rsidRDefault="00DF491C" w:rsidP="00AD26DD">
      <w:pPr>
        <w:pStyle w:val="ListParagraph"/>
        <w:numPr>
          <w:ilvl w:val="0"/>
          <w:numId w:val="2"/>
        </w:numPr>
        <w:tabs>
          <w:tab w:val="left" w:pos="839"/>
          <w:tab w:val="left" w:pos="840"/>
        </w:tabs>
        <w:spacing w:before="21"/>
        <w:jc w:val="both"/>
        <w:rPr>
          <w:sz w:val="24"/>
          <w:szCs w:val="24"/>
        </w:rPr>
      </w:pPr>
      <w:r w:rsidRPr="00AD26DD">
        <w:rPr>
          <w:sz w:val="24"/>
          <w:szCs w:val="24"/>
        </w:rPr>
        <w:t>Network</w:t>
      </w:r>
      <w:r w:rsidRPr="00AD26DD">
        <w:rPr>
          <w:spacing w:val="-1"/>
          <w:sz w:val="24"/>
          <w:szCs w:val="24"/>
        </w:rPr>
        <w:t xml:space="preserve"> </w:t>
      </w:r>
      <w:r w:rsidRPr="00AD26DD">
        <w:rPr>
          <w:sz w:val="24"/>
          <w:szCs w:val="24"/>
        </w:rPr>
        <w:t>fees,</w:t>
      </w:r>
    </w:p>
    <w:p w14:paraId="07D16DB1" w14:textId="6B8C7967" w:rsidR="00DF491C" w:rsidRPr="00AD26DD" w:rsidRDefault="004B427D" w:rsidP="00AD26DD">
      <w:pPr>
        <w:pStyle w:val="ListParagraph"/>
        <w:numPr>
          <w:ilvl w:val="0"/>
          <w:numId w:val="2"/>
        </w:numPr>
        <w:tabs>
          <w:tab w:val="left" w:pos="839"/>
          <w:tab w:val="left" w:pos="840"/>
        </w:tabs>
        <w:spacing w:before="20"/>
        <w:jc w:val="both"/>
        <w:rPr>
          <w:sz w:val="24"/>
          <w:szCs w:val="24"/>
        </w:rPr>
      </w:pPr>
      <w:hyperlink r:id="rId13" w:history="1">
        <w:r w:rsidR="00DF491C" w:rsidRPr="00AD26DD">
          <w:rPr>
            <w:rStyle w:val="Hyperlink"/>
            <w:sz w:val="24"/>
            <w:szCs w:val="24"/>
          </w:rPr>
          <w:t>Well</w:t>
        </w:r>
        <w:r w:rsidR="002B5943" w:rsidRPr="00AD26DD">
          <w:rPr>
            <w:rStyle w:val="Hyperlink"/>
            <w:sz w:val="24"/>
            <w:szCs w:val="24"/>
          </w:rPr>
          <w:t>b</w:t>
        </w:r>
        <w:r w:rsidR="00DF491C" w:rsidRPr="00AD26DD">
          <w:rPr>
            <w:rStyle w:val="Hyperlink"/>
            <w:sz w:val="24"/>
            <w:szCs w:val="24"/>
          </w:rPr>
          <w:t>eing fees</w:t>
        </w:r>
      </w:hyperlink>
      <w:r w:rsidR="00DF491C" w:rsidRPr="00AD26DD">
        <w:rPr>
          <w:sz w:val="24"/>
          <w:szCs w:val="24"/>
        </w:rPr>
        <w:t xml:space="preserve"> (waivable),</w:t>
      </w:r>
      <w:r w:rsidR="00DF491C" w:rsidRPr="00AD26DD">
        <w:rPr>
          <w:spacing w:val="1"/>
          <w:sz w:val="24"/>
          <w:szCs w:val="24"/>
        </w:rPr>
        <w:t xml:space="preserve"> </w:t>
      </w:r>
      <w:r w:rsidR="00DF491C" w:rsidRPr="00AD26DD">
        <w:rPr>
          <w:sz w:val="24"/>
          <w:szCs w:val="24"/>
        </w:rPr>
        <w:t>and</w:t>
      </w:r>
    </w:p>
    <w:p w14:paraId="0869E390" w14:textId="77777777" w:rsidR="00DF491C" w:rsidRPr="00AD26DD" w:rsidRDefault="004B427D" w:rsidP="00AD26DD">
      <w:pPr>
        <w:pStyle w:val="ListParagraph"/>
        <w:numPr>
          <w:ilvl w:val="0"/>
          <w:numId w:val="2"/>
        </w:numPr>
        <w:tabs>
          <w:tab w:val="left" w:pos="839"/>
          <w:tab w:val="left" w:pos="840"/>
        </w:tabs>
        <w:spacing w:before="20"/>
        <w:jc w:val="both"/>
        <w:rPr>
          <w:sz w:val="24"/>
          <w:szCs w:val="24"/>
        </w:rPr>
      </w:pPr>
      <w:hyperlink r:id="rId14" w:history="1">
        <w:r w:rsidR="00DF491C" w:rsidRPr="00AD26DD">
          <w:rPr>
            <w:rStyle w:val="Hyperlink"/>
            <w:sz w:val="24"/>
            <w:szCs w:val="24"/>
          </w:rPr>
          <w:t>Student legal services fees</w:t>
        </w:r>
      </w:hyperlink>
      <w:r w:rsidR="00DF491C" w:rsidRPr="00AD26DD">
        <w:rPr>
          <w:spacing w:val="-1"/>
          <w:sz w:val="24"/>
          <w:szCs w:val="24"/>
        </w:rPr>
        <w:t xml:space="preserve"> </w:t>
      </w:r>
      <w:r w:rsidR="00DF491C" w:rsidRPr="00AD26DD">
        <w:rPr>
          <w:sz w:val="24"/>
          <w:szCs w:val="24"/>
        </w:rPr>
        <w:t>(waivable).</w:t>
      </w:r>
    </w:p>
    <w:p w14:paraId="3611EF19" w14:textId="77777777" w:rsidR="0047539A" w:rsidRPr="00AD26DD" w:rsidRDefault="0047539A" w:rsidP="00AD26DD">
      <w:pPr>
        <w:pStyle w:val="BodyText"/>
        <w:spacing w:before="5"/>
        <w:jc w:val="both"/>
      </w:pPr>
    </w:p>
    <w:p w14:paraId="690E6FE4" w14:textId="01A6BA84" w:rsidR="0047539A" w:rsidRPr="00AD26DD" w:rsidRDefault="00DE0705" w:rsidP="00AD26DD">
      <w:pPr>
        <w:pStyle w:val="BodyText"/>
        <w:ind w:left="472"/>
        <w:jc w:val="both"/>
      </w:pPr>
      <w:r w:rsidRPr="00AD26DD">
        <w:t>A schedule of current tuition and fees can be viewed by visiting the</w:t>
      </w:r>
      <w:r w:rsidR="00DF491C" w:rsidRPr="00AD26DD">
        <w:t xml:space="preserve"> Ohio University </w:t>
      </w:r>
      <w:hyperlink r:id="rId15" w:history="1">
        <w:r w:rsidR="00DF491C" w:rsidRPr="00AD26DD">
          <w:rPr>
            <w:rStyle w:val="Hyperlink"/>
          </w:rPr>
          <w:t>Office of the Bursar</w:t>
        </w:r>
      </w:hyperlink>
      <w:r w:rsidR="00DF491C" w:rsidRPr="00AD26DD">
        <w:t xml:space="preserve"> </w:t>
      </w:r>
      <w:hyperlink r:id="rId16">
        <w:r w:rsidR="00DF491C" w:rsidRPr="00AD26DD">
          <w:t>web</w:t>
        </w:r>
        <w:r w:rsidR="002B5943" w:rsidRPr="00AD26DD">
          <w:t xml:space="preserve"> page.</w:t>
        </w:r>
        <w:r w:rsidR="00DF491C" w:rsidRPr="00AD26DD">
          <w:t xml:space="preserve"> </w:t>
        </w:r>
      </w:hyperlink>
    </w:p>
    <w:p w14:paraId="69E7678D" w14:textId="77777777" w:rsidR="0047539A" w:rsidRPr="00AD26DD" w:rsidRDefault="0047539A" w:rsidP="00AD26DD">
      <w:pPr>
        <w:pStyle w:val="BodyText"/>
        <w:jc w:val="both"/>
      </w:pPr>
    </w:p>
    <w:p w14:paraId="6D7C7160" w14:textId="2214B9E1" w:rsidR="0047539A" w:rsidRPr="00AD26DD" w:rsidRDefault="00DE0705" w:rsidP="00AD26DD">
      <w:pPr>
        <w:pStyle w:val="BodyText"/>
        <w:spacing w:before="90" w:line="259" w:lineRule="auto"/>
        <w:ind w:left="471" w:right="111"/>
        <w:jc w:val="both"/>
      </w:pPr>
      <w:r w:rsidRPr="00AD26DD">
        <w:t xml:space="preserve">You are likely to have additional expenses (for example, housing deposits, rent, books, transportation, </w:t>
      </w:r>
      <w:hyperlink r:id="rId17">
        <w:r w:rsidRPr="00AD26DD">
          <w:rPr>
            <w:color w:val="0562C1"/>
            <w:u w:val="single" w:color="0562C1"/>
          </w:rPr>
          <w:t>parking</w:t>
        </w:r>
        <w:r w:rsidRPr="00AD26DD">
          <w:t xml:space="preserve">, </w:t>
        </w:r>
      </w:hyperlink>
      <w:r w:rsidRPr="00AD26DD">
        <w:t xml:space="preserve">food, clothing, outerwear, and other living expenses) to pay before your first stipend payment, so arrive with sufficient funds for these additional costs. For more information on typical expenses, visit the </w:t>
      </w:r>
      <w:hyperlink r:id="rId18">
        <w:r w:rsidRPr="00AD26DD">
          <w:rPr>
            <w:color w:val="0562C1"/>
            <w:u w:val="single" w:color="0562C1"/>
          </w:rPr>
          <w:t>Graduate College</w:t>
        </w:r>
        <w:r w:rsidRPr="00AD26DD">
          <w:rPr>
            <w:color w:val="0562C1"/>
            <w:spacing w:val="-4"/>
          </w:rPr>
          <w:t xml:space="preserve"> </w:t>
        </w:r>
      </w:hyperlink>
      <w:r w:rsidRPr="00AD26DD">
        <w:t>web</w:t>
      </w:r>
      <w:r w:rsidR="00826771" w:rsidRPr="00AD26DD">
        <w:t xml:space="preserve"> page</w:t>
      </w:r>
      <w:r w:rsidRPr="00AD26DD">
        <w:t>.</w:t>
      </w:r>
    </w:p>
    <w:p w14:paraId="5A1651F4" w14:textId="77777777" w:rsidR="0047539A" w:rsidRPr="00AD26DD" w:rsidRDefault="0047539A" w:rsidP="00AD26DD">
      <w:pPr>
        <w:pStyle w:val="BodyText"/>
        <w:spacing w:before="1"/>
        <w:jc w:val="both"/>
      </w:pPr>
    </w:p>
    <w:p w14:paraId="2552F501" w14:textId="1139AE49" w:rsidR="0047539A" w:rsidRPr="00AD26DD" w:rsidRDefault="00DE0705" w:rsidP="00AD26DD">
      <w:pPr>
        <w:pStyle w:val="BodyText"/>
        <w:spacing w:before="90" w:line="259" w:lineRule="auto"/>
        <w:ind w:left="471" w:right="324"/>
        <w:jc w:val="both"/>
      </w:pPr>
      <w:r w:rsidRPr="00AD26DD">
        <w:t xml:space="preserve">For more information on additional funding opportunities and financial assistance, visit the Graduate College </w:t>
      </w:r>
      <w:hyperlink r:id="rId19">
        <w:r w:rsidRPr="00AD26DD">
          <w:rPr>
            <w:color w:val="0562C1"/>
            <w:u w:val="single" w:color="0562C1"/>
          </w:rPr>
          <w:t>Financial Support</w:t>
        </w:r>
        <w:r w:rsidRPr="00AD26DD">
          <w:rPr>
            <w:color w:val="0562C1"/>
          </w:rPr>
          <w:t xml:space="preserve"> </w:t>
        </w:r>
      </w:hyperlink>
      <w:r w:rsidRPr="00AD26DD">
        <w:t>web</w:t>
      </w:r>
      <w:r w:rsidR="00826771" w:rsidRPr="00AD26DD">
        <w:t xml:space="preserve"> page</w:t>
      </w:r>
      <w:r w:rsidRPr="00AD26DD">
        <w:t>.</w:t>
      </w:r>
    </w:p>
    <w:p w14:paraId="7A8DE866" w14:textId="77777777" w:rsidR="0047539A" w:rsidRPr="00AD26DD" w:rsidRDefault="0047539A" w:rsidP="00AD26DD">
      <w:pPr>
        <w:pStyle w:val="BodyText"/>
        <w:jc w:val="both"/>
      </w:pPr>
    </w:p>
    <w:p w14:paraId="4EC955B1" w14:textId="77777777" w:rsidR="00F51CC0" w:rsidRPr="00AD26DD" w:rsidRDefault="00F51CC0" w:rsidP="00AD26DD">
      <w:pPr>
        <w:pStyle w:val="BodyText"/>
        <w:spacing w:before="90" w:line="259" w:lineRule="auto"/>
        <w:ind w:left="450" w:right="174"/>
        <w:jc w:val="both"/>
      </w:pPr>
      <w:r w:rsidRPr="00AD26DD">
        <w:t xml:space="preserve">All graduate students are required to complete an online Graduate Student Orientation module. More information will be distributed about this module via email. In addition, all </w:t>
      </w:r>
      <w:r w:rsidRPr="00AD26DD">
        <w:lastRenderedPageBreak/>
        <w:t>graduate students are strongly encouraged to participate in the all-campus orientation hosted by the Graduate College. This on-campus event is scheduled for Thursday, August 18, 2022. Please look for more information in your OHIO email.</w:t>
      </w:r>
    </w:p>
    <w:p w14:paraId="3AF7F8F8" w14:textId="77777777" w:rsidR="0047539A" w:rsidRPr="00AD26DD" w:rsidRDefault="0047539A" w:rsidP="00AD26DD">
      <w:pPr>
        <w:pStyle w:val="BodyText"/>
        <w:spacing w:before="11"/>
        <w:jc w:val="both"/>
      </w:pPr>
    </w:p>
    <w:p w14:paraId="56170E5F" w14:textId="77777777" w:rsidR="0047539A" w:rsidRPr="00AD26DD" w:rsidRDefault="00DE0705" w:rsidP="00AD26DD">
      <w:pPr>
        <w:pStyle w:val="BodyText"/>
        <w:spacing w:line="259" w:lineRule="auto"/>
        <w:ind w:left="471" w:right="105"/>
        <w:jc w:val="both"/>
        <w:rPr>
          <w:i/>
        </w:rPr>
      </w:pPr>
      <w:r w:rsidRPr="00AD26DD">
        <w:rPr>
          <w:i/>
        </w:rPr>
        <w:t xml:space="preserve">[International: </w:t>
      </w:r>
      <w:r w:rsidRPr="00AD26DD">
        <w:t xml:space="preserve">International students must participate in an International Student Orientation. Please see the </w:t>
      </w:r>
      <w:hyperlink r:id="rId20">
        <w:r w:rsidRPr="00AD26DD">
          <w:rPr>
            <w:color w:val="0562C1"/>
            <w:u w:val="single" w:color="0562C1"/>
          </w:rPr>
          <w:t>International Student and Faculty Services</w:t>
        </w:r>
        <w:r w:rsidRPr="00AD26DD">
          <w:rPr>
            <w:color w:val="0562C1"/>
          </w:rPr>
          <w:t xml:space="preserve"> </w:t>
        </w:r>
      </w:hyperlink>
      <w:r w:rsidRPr="00AD26DD">
        <w:t>website for information regarding orientation. If you choose to accept the admission offer, please note that in determining a student’s personal funding required for issuance of an I-20 (which is needed for a student to secure a student visa), the Graduate College factors in only the graduate appointment funding for the student’s first two semesters in the program (not the whole year).</w:t>
      </w:r>
      <w:r w:rsidRPr="00AD26DD">
        <w:rPr>
          <w:i/>
        </w:rPr>
        <w:t>]</w:t>
      </w:r>
    </w:p>
    <w:p w14:paraId="4D8F28E7" w14:textId="77777777" w:rsidR="0047539A" w:rsidRPr="00AD26DD" w:rsidRDefault="0047539A" w:rsidP="00AD26DD">
      <w:pPr>
        <w:pStyle w:val="BodyText"/>
        <w:spacing w:before="7"/>
        <w:jc w:val="both"/>
        <w:rPr>
          <w:i/>
        </w:rPr>
      </w:pPr>
    </w:p>
    <w:p w14:paraId="08211052" w14:textId="77777777" w:rsidR="0047539A" w:rsidRPr="00AD26DD" w:rsidRDefault="00DE0705" w:rsidP="00AD26DD">
      <w:pPr>
        <w:ind w:left="472"/>
        <w:jc w:val="both"/>
        <w:rPr>
          <w:i/>
          <w:sz w:val="24"/>
          <w:szCs w:val="24"/>
        </w:rPr>
      </w:pPr>
      <w:r w:rsidRPr="00AD26DD">
        <w:rPr>
          <w:i/>
          <w:sz w:val="24"/>
          <w:szCs w:val="24"/>
        </w:rPr>
        <w:t>[Include programmatic supplemental information.]</w:t>
      </w:r>
    </w:p>
    <w:p w14:paraId="777BCA90" w14:textId="77777777" w:rsidR="0047539A" w:rsidRPr="00AD26DD" w:rsidRDefault="0047539A" w:rsidP="00AD26DD">
      <w:pPr>
        <w:pStyle w:val="BodyText"/>
        <w:spacing w:before="9"/>
        <w:jc w:val="both"/>
        <w:rPr>
          <w:i/>
        </w:rPr>
      </w:pPr>
    </w:p>
    <w:p w14:paraId="0469075B" w14:textId="1DEC054C" w:rsidR="0047539A" w:rsidRPr="00AD26DD" w:rsidRDefault="00DE0705" w:rsidP="00AD26DD">
      <w:pPr>
        <w:pStyle w:val="BodyText"/>
        <w:spacing w:line="252" w:lineRule="auto"/>
        <w:ind w:left="472" w:right="455"/>
        <w:jc w:val="both"/>
      </w:pPr>
      <w:r w:rsidRPr="00AD26DD">
        <w:t xml:space="preserve">You would be accepting this assistantship under the terms and conditions outlined above and in the </w:t>
      </w:r>
      <w:r w:rsidRPr="00AD26DD">
        <w:rPr>
          <w:i/>
        </w:rPr>
        <w:t>[Insert correct catalog here]</w:t>
      </w:r>
      <w:r w:rsidRPr="00AD26DD">
        <w:t>, Graduate Appointment and Fellowships section. You have until April 15</w:t>
      </w:r>
      <w:r w:rsidRPr="00AD26DD">
        <w:rPr>
          <w:position w:val="9"/>
        </w:rPr>
        <w:t xml:space="preserve">th </w:t>
      </w:r>
      <w:r w:rsidRPr="00AD26DD">
        <w:t xml:space="preserve">to accept or decline this invitation (this deadline is set by the </w:t>
      </w:r>
      <w:hyperlink r:id="rId21">
        <w:r w:rsidRPr="00AD26DD">
          <w:rPr>
            <w:color w:val="0562C1"/>
            <w:u w:val="single" w:color="0562C1"/>
          </w:rPr>
          <w:t>Council of Graduate Schools</w:t>
        </w:r>
      </w:hyperlink>
      <w:r w:rsidRPr="00AD26DD">
        <w:t>).</w:t>
      </w:r>
      <w:r w:rsidR="005741D3" w:rsidRPr="00AD26DD">
        <w:t xml:space="preserve"> </w:t>
      </w:r>
      <w:r w:rsidRPr="00AD26DD">
        <w:t>However, we encourage you to contact us, concerning your intent as soon as you have</w:t>
      </w:r>
      <w:r w:rsidR="000053EA" w:rsidRPr="00AD26DD">
        <w:t xml:space="preserve"> </w:t>
      </w:r>
      <w:r w:rsidR="00DF491C" w:rsidRPr="00AD26DD">
        <w:t>decided</w:t>
      </w:r>
      <w:r w:rsidRPr="00AD26DD">
        <w:t>.</w:t>
      </w:r>
    </w:p>
    <w:p w14:paraId="4C4BD65F" w14:textId="77777777" w:rsidR="0047539A" w:rsidRPr="00AD26DD" w:rsidRDefault="0047539A" w:rsidP="00AD26DD">
      <w:pPr>
        <w:pStyle w:val="BodyText"/>
        <w:spacing w:before="9"/>
        <w:jc w:val="both"/>
      </w:pPr>
    </w:p>
    <w:p w14:paraId="146BC9B7" w14:textId="77777777" w:rsidR="0047539A" w:rsidRDefault="00DE0705" w:rsidP="00AD26DD">
      <w:pPr>
        <w:pStyle w:val="BodyText"/>
        <w:spacing w:before="1"/>
        <w:ind w:left="472"/>
        <w:jc w:val="both"/>
      </w:pPr>
      <w:r w:rsidRPr="00AD26DD">
        <w:t>S</w:t>
      </w:r>
      <w:r>
        <w:t>incerely,</w:t>
      </w:r>
    </w:p>
    <w:sectPr w:rsidR="0047539A" w:rsidSect="00AD26D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34" w:footer="12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A75D" w14:textId="77777777" w:rsidR="004B427D" w:rsidRDefault="004B427D">
      <w:r>
        <w:separator/>
      </w:r>
    </w:p>
  </w:endnote>
  <w:endnote w:type="continuationSeparator" w:id="0">
    <w:p w14:paraId="720B7041" w14:textId="77777777" w:rsidR="004B427D" w:rsidRDefault="004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B58" w14:textId="77777777" w:rsidR="00F51CC0" w:rsidRDefault="00F51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9FFB" w14:textId="02FDD891" w:rsidR="0047539A" w:rsidRDefault="00DF491C">
    <w:pPr>
      <w:pStyle w:val="BodyText"/>
      <w:spacing w:line="14" w:lineRule="auto"/>
      <w:rPr>
        <w:sz w:val="20"/>
      </w:rPr>
    </w:pPr>
    <w:r>
      <w:rPr>
        <w:noProof/>
      </w:rPr>
      <mc:AlternateContent>
        <mc:Choice Requires="wps">
          <w:drawing>
            <wp:anchor distT="0" distB="0" distL="114300" distR="114300" simplePos="0" relativeHeight="503313128" behindDoc="1" locked="0" layoutInCell="1" allowOverlap="1" wp14:anchorId="01D3B4B1" wp14:editId="67628C75">
              <wp:simplePos x="0" y="0"/>
              <wp:positionH relativeFrom="page">
                <wp:posOffset>5838825</wp:posOffset>
              </wp:positionH>
              <wp:positionV relativeFrom="page">
                <wp:posOffset>9415145</wp:posOffset>
              </wp:positionV>
              <wp:extent cx="11341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75FE4" w14:textId="11B023D9" w:rsidR="0047539A" w:rsidRDefault="00DE0705">
                          <w:pPr>
                            <w:spacing w:line="245" w:lineRule="exact"/>
                            <w:ind w:left="20"/>
                            <w:rPr>
                              <w:rFonts w:ascii="Calibri"/>
                            </w:rPr>
                          </w:pPr>
                          <w:r>
                            <w:rPr>
                              <w:rFonts w:ascii="Calibri"/>
                            </w:rPr>
                            <w:t xml:space="preserve">Revised </w:t>
                          </w:r>
                          <w:r w:rsidR="00F51CC0">
                            <w:rPr>
                              <w:rFonts w:ascii="Calibri"/>
                            </w:rPr>
                            <w:t>02</w:t>
                          </w:r>
                          <w:r w:rsidR="006666EE">
                            <w:rPr>
                              <w:rFonts w:ascii="Calibri"/>
                            </w:rPr>
                            <w:t>.</w:t>
                          </w:r>
                          <w:r w:rsidR="00F51CC0">
                            <w:rPr>
                              <w:rFonts w:ascii="Calibri"/>
                            </w:rPr>
                            <w:t>16</w:t>
                          </w:r>
                          <w:r w:rsidR="003F33D4">
                            <w:rPr>
                              <w:rFonts w:ascii="Calibri"/>
                            </w:rPr>
                            <w:t>.</w:t>
                          </w:r>
                          <w:r>
                            <w:rPr>
                              <w:rFonts w:ascii="Calibri"/>
                            </w:rPr>
                            <w:t>20</w:t>
                          </w:r>
                          <w:r w:rsidR="00E93E1A">
                            <w:rPr>
                              <w:rFonts w:ascii="Calibri"/>
                            </w:rPr>
                            <w:t>2</w:t>
                          </w:r>
                          <w:r w:rsidR="00F51CC0">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3B4B1" id="_x0000_t202" coordsize="21600,21600" o:spt="202" path="m,l,21600r21600,l21600,xe">
              <v:stroke joinstyle="miter"/>
              <v:path gradientshapeok="t" o:connecttype="rect"/>
            </v:shapetype>
            <v:shape id="Text Box 1" o:spid="_x0000_s1027" type="#_x0000_t202" style="position:absolute;margin-left:459.75pt;margin-top:741.35pt;width:89.3pt;height:13.05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2J1wEAAJgDAAAOAAAAZHJzL2Uyb0RvYy54bWysU8Fu1DAQvSPxD5bvbDYtLSjabFVaFSEV&#10;ilT6ARPH2VgkHjP2brJ8PWMn2QK9IS7W2GO/ee/NeHM19p04aPIGbSnz1VoKbRXWxu5K+fTt7s17&#10;KXwAW0OHVpfyqL282r5+tRlcoc+wxa7WJBjE+mJwpWxDcEWWedXqHvwKnbacbJB6CLylXVYTDIze&#10;d9nZen2ZDUi1I1Taez69nZJym/CbRqvw0DReB9GVkrmFtFJaq7hm2w0UOwLXGjXTgH9g0YOxXPQE&#10;dQsBxJ7MC6jeKEKPTVgp7DNsGqN00sBq8vVfah5bcDppYXO8O9nk/x+s+nJ4dF9JhPEDjtzAJMK7&#10;e1TfvbB404Ld6WsiHFoNNRfOo2XZ4HwxP41W+8JHkGr4jDU3GfYBE9DYUB9dYZ2C0bkBx5PpegxC&#10;xZL5+ds855TiXH558e78IpWAYnntyIePGnsRg1ISNzWhw+Heh8gGiuVKLGbxznRdamxn/zjgi/Ek&#10;sY+EJ+phrEZh6llaFFNhfWQ5hNO48Hhz0CL9lGLgUSml/7EH0lJ0nyxbEudqCWgJqiUAq/hpKYMU&#10;U3gTpvnbOzK7lpEn0y1es22NSYqeWcx0uf1J6Dyqcb5+36dbzx9q+wsAAP//AwBQSwMEFAAGAAgA&#10;AAAhAEwdHgHiAAAADgEAAA8AAABkcnMvZG93bnJldi54bWxMj8FOwzAMhu9IvENkJG4s6cRGW5pO&#10;E4ITEqIrB45pk7XRGqc02VbeHu/Ebrb+T78/F5vZDexkpmA9SkgWApjB1muLnYSv+u0hBRaiQq0G&#10;j0bCrwmwKW9vCpVrf8bKnHaxY1SCIVcS+hjHnPPQ9sapsPCjQcr2fnIq0jp1XE/qTOVu4Esh1twp&#10;i3ShV6N56U172B2dhO03Vq/256P5rPaVretM4Pv6IOX93bx9BhbNHP9huOiTOpTk1Pgj6sAGCVmS&#10;rQil4DFdPgG7ICJLE2ANTSuRpsDLgl+/Uf4BAAD//wMAUEsBAi0AFAAGAAgAAAAhALaDOJL+AAAA&#10;4QEAABMAAAAAAAAAAAAAAAAAAAAAAFtDb250ZW50X1R5cGVzXS54bWxQSwECLQAUAAYACAAAACEA&#10;OP0h/9YAAACUAQAACwAAAAAAAAAAAAAAAAAvAQAAX3JlbHMvLnJlbHNQSwECLQAUAAYACAAAACEA&#10;XifdidcBAACYAwAADgAAAAAAAAAAAAAAAAAuAgAAZHJzL2Uyb0RvYy54bWxQSwECLQAUAAYACAAA&#10;ACEATB0eAeIAAAAOAQAADwAAAAAAAAAAAAAAAAAxBAAAZHJzL2Rvd25yZXYueG1sUEsFBgAAAAAE&#10;AAQA8wAAAEAFAAAAAA==&#10;" filled="f" stroked="f">
              <v:textbox inset="0,0,0,0">
                <w:txbxContent>
                  <w:p w14:paraId="7BA75FE4" w14:textId="11B023D9" w:rsidR="0047539A" w:rsidRDefault="00DE0705">
                    <w:pPr>
                      <w:spacing w:line="245" w:lineRule="exact"/>
                      <w:ind w:left="20"/>
                      <w:rPr>
                        <w:rFonts w:ascii="Calibri"/>
                      </w:rPr>
                    </w:pPr>
                    <w:r>
                      <w:rPr>
                        <w:rFonts w:ascii="Calibri"/>
                      </w:rPr>
                      <w:t xml:space="preserve">Revised </w:t>
                    </w:r>
                    <w:r w:rsidR="00F51CC0">
                      <w:rPr>
                        <w:rFonts w:ascii="Calibri"/>
                      </w:rPr>
                      <w:t>02</w:t>
                    </w:r>
                    <w:r w:rsidR="006666EE">
                      <w:rPr>
                        <w:rFonts w:ascii="Calibri"/>
                      </w:rPr>
                      <w:t>.</w:t>
                    </w:r>
                    <w:r w:rsidR="00F51CC0">
                      <w:rPr>
                        <w:rFonts w:ascii="Calibri"/>
                      </w:rPr>
                      <w:t>16</w:t>
                    </w:r>
                    <w:r w:rsidR="003F33D4">
                      <w:rPr>
                        <w:rFonts w:ascii="Calibri"/>
                      </w:rPr>
                      <w:t>.</w:t>
                    </w:r>
                    <w:r>
                      <w:rPr>
                        <w:rFonts w:ascii="Calibri"/>
                      </w:rPr>
                      <w:t>20</w:t>
                    </w:r>
                    <w:r w:rsidR="00E93E1A">
                      <w:rPr>
                        <w:rFonts w:ascii="Calibri"/>
                      </w:rPr>
                      <w:t>2</w:t>
                    </w:r>
                    <w:r w:rsidR="00F51CC0">
                      <w:rPr>
                        <w:rFonts w:ascii="Calibri"/>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479" w14:textId="77777777" w:rsidR="00F51CC0" w:rsidRDefault="00F51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6423" w14:textId="77777777" w:rsidR="004B427D" w:rsidRDefault="004B427D">
      <w:r>
        <w:separator/>
      </w:r>
    </w:p>
  </w:footnote>
  <w:footnote w:type="continuationSeparator" w:id="0">
    <w:p w14:paraId="59A9B4BE" w14:textId="77777777" w:rsidR="004B427D" w:rsidRDefault="004B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F0EE" w14:textId="77777777" w:rsidR="00F51CC0" w:rsidRDefault="00F51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FA01" w14:textId="49D64C37" w:rsidR="0047539A" w:rsidRDefault="00DF491C">
    <w:pPr>
      <w:pStyle w:val="BodyText"/>
      <w:spacing w:line="14" w:lineRule="auto"/>
      <w:rPr>
        <w:sz w:val="20"/>
      </w:rPr>
    </w:pPr>
    <w:r>
      <w:rPr>
        <w:noProof/>
      </w:rPr>
      <mc:AlternateContent>
        <mc:Choice Requires="wps">
          <w:drawing>
            <wp:anchor distT="0" distB="0" distL="114300" distR="114300" simplePos="0" relativeHeight="503313104" behindDoc="1" locked="0" layoutInCell="1" allowOverlap="1" wp14:anchorId="50344F51" wp14:editId="6E1F824A">
              <wp:simplePos x="0" y="0"/>
              <wp:positionH relativeFrom="page">
                <wp:posOffset>4792345</wp:posOffset>
              </wp:positionH>
              <wp:positionV relativeFrom="page">
                <wp:posOffset>450215</wp:posOffset>
              </wp:positionV>
              <wp:extent cx="2077720" cy="194310"/>
              <wp:effectExtent l="127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8ABF" w14:textId="77777777" w:rsidR="0047539A" w:rsidRDefault="00DE0705">
                          <w:pPr>
                            <w:spacing w:before="10"/>
                            <w:ind w:left="20"/>
                            <w:rPr>
                              <w:b/>
                              <w:sz w:val="24"/>
                            </w:rPr>
                          </w:pPr>
                          <w:r>
                            <w:rPr>
                              <w:b/>
                              <w:sz w:val="24"/>
                            </w:rPr>
                            <w:t>GRS Appointment Offer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44F51" id="_x0000_t202" coordsize="21600,21600" o:spt="202" path="m,l,21600r21600,l21600,xe">
              <v:stroke joinstyle="miter"/>
              <v:path gradientshapeok="t" o:connecttype="rect"/>
            </v:shapetype>
            <v:shape id="Text Box 2" o:spid="_x0000_s1026" type="#_x0000_t202" style="position:absolute;margin-left:377.35pt;margin-top:35.45pt;width:163.6pt;height:15.3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pT1gEAAJEDAAAOAAAAZHJzL2Uyb0RvYy54bWysU9uO0zAQfUfiHyy/0zQFUYiarpZdLUJa&#10;WKSFD5g4dhKReMzYbVK+nrHTdLm8IV6sycz4+Jwzk93VNPTiqMl3aEuZr9ZSaKuw7mxTyq9f7l68&#10;kcIHsDX0aHUpT9rLq/3zZ7vRFXqDLfa1JsEg1hejK2UbgiuyzKtWD+BX6LTlokEaIPAnNVlNMDL6&#10;0Geb9fp1NiLVjlBp7zl7OxflPuEbo1V4MMbrIPpSMreQTkpnFc9sv4OiIXBtp8404B9YDNBZfvQC&#10;dQsBxIG6v6CGThF6NGGlcMjQmE7ppIHV5Os/1Dy24HTSwuZ4d7HJ/z9Y9en46D6TCNM7nHiASYR3&#10;96i+eWHxpgXb6GsiHFsNNT+cR8uy0fnifDVa7QsfQarxI9Y8ZDgETECToSG6wjoFo/MAThfT9RSE&#10;4uRmvd1uN1xSXMvfvnqZp6lkUCy3HfnwXuMgYlBK4qEmdDje+xDZQLG0xMcs3nV9nwbb298S3Bgz&#10;iX0kPFMPUzVxd1RRYX1iHYTznvBec9Ai/ZBi5B0ppf9+ANJS9B8sexEXagloCaolAKv4aimDFHN4&#10;E+bFOzjqmpaRZ7ctXrNfpktSnlicefLck8LzjsbF+vU7dT39SfufAAAA//8DAFBLAwQUAAYACAAA&#10;ACEA3Jyt3t4AAAALAQAADwAAAGRycy9kb3ducmV2LnhtbEyPy07DMBBF90j9B2sqsaN2EH2FOFWF&#10;YIWESMOCpRNPE6vxOMRuG/4eZ1V2ZzRXd85ku9F27IKDN44kJAsBDKl22lAj4at8e9gA80GRVp0j&#10;lPCLHnb57C5TqXZXKvByCA2LJeRTJaENoU8593WLVvmF65Hi7ugGq0Ich4brQV1jue34oxArbpWh&#10;eKFVPb60WJ8OZyth/03Fq/n5qD6LY2HKcivofXWS8n4+7p+BBRzDLQyTflSHPDpV7kzas07Cevm0&#10;jtEIYgtsCohNEqmaKFkCzzP+/4f8DwAA//8DAFBLAQItABQABgAIAAAAIQC2gziS/gAAAOEBAAAT&#10;AAAAAAAAAAAAAAAAAAAAAABbQ29udGVudF9UeXBlc10ueG1sUEsBAi0AFAAGAAgAAAAhADj9If/W&#10;AAAAlAEAAAsAAAAAAAAAAAAAAAAALwEAAF9yZWxzLy5yZWxzUEsBAi0AFAAGAAgAAAAhALF4+lPW&#10;AQAAkQMAAA4AAAAAAAAAAAAAAAAALgIAAGRycy9lMm9Eb2MueG1sUEsBAi0AFAAGAAgAAAAhANyc&#10;rd7eAAAACwEAAA8AAAAAAAAAAAAAAAAAMAQAAGRycy9kb3ducmV2LnhtbFBLBQYAAAAABAAEAPMA&#10;AAA7BQAAAAA=&#10;" filled="f" stroked="f">
              <v:textbox inset="0,0,0,0">
                <w:txbxContent>
                  <w:p w14:paraId="31C78ABF" w14:textId="77777777" w:rsidR="0047539A" w:rsidRDefault="00DE0705">
                    <w:pPr>
                      <w:spacing w:before="10"/>
                      <w:ind w:left="20"/>
                      <w:rPr>
                        <w:b/>
                        <w:sz w:val="24"/>
                      </w:rPr>
                    </w:pPr>
                    <w:r>
                      <w:rPr>
                        <w:b/>
                        <w:sz w:val="24"/>
                      </w:rPr>
                      <w:t>GRS Appointment Offer Letter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8F0" w14:textId="77777777" w:rsidR="00F51CC0" w:rsidRDefault="00F51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549"/>
    <w:multiLevelType w:val="hybridMultilevel"/>
    <w:tmpl w:val="D54412FE"/>
    <w:lvl w:ilvl="0" w:tplc="12546224">
      <w:numFmt w:val="bullet"/>
      <w:lvlText w:val=""/>
      <w:lvlJc w:val="left"/>
      <w:pPr>
        <w:ind w:left="832" w:hanging="360"/>
      </w:pPr>
      <w:rPr>
        <w:rFonts w:ascii="Symbol" w:eastAsia="Symbol" w:hAnsi="Symbol" w:cs="Symbol" w:hint="default"/>
        <w:w w:val="100"/>
        <w:sz w:val="24"/>
        <w:szCs w:val="24"/>
        <w:lang w:val="en-US" w:eastAsia="en-US" w:bidi="en-US"/>
      </w:rPr>
    </w:lvl>
    <w:lvl w:ilvl="1" w:tplc="8B92C25A">
      <w:numFmt w:val="bullet"/>
      <w:lvlText w:val="•"/>
      <w:lvlJc w:val="left"/>
      <w:pPr>
        <w:ind w:left="1842" w:hanging="360"/>
      </w:pPr>
      <w:rPr>
        <w:rFonts w:hint="default"/>
        <w:lang w:val="en-US" w:eastAsia="en-US" w:bidi="en-US"/>
      </w:rPr>
    </w:lvl>
    <w:lvl w:ilvl="2" w:tplc="74AEC0CC">
      <w:numFmt w:val="bullet"/>
      <w:lvlText w:val="•"/>
      <w:lvlJc w:val="left"/>
      <w:pPr>
        <w:ind w:left="2844" w:hanging="360"/>
      </w:pPr>
      <w:rPr>
        <w:rFonts w:hint="default"/>
        <w:lang w:val="en-US" w:eastAsia="en-US" w:bidi="en-US"/>
      </w:rPr>
    </w:lvl>
    <w:lvl w:ilvl="3" w:tplc="D326EA46">
      <w:numFmt w:val="bullet"/>
      <w:lvlText w:val="•"/>
      <w:lvlJc w:val="left"/>
      <w:pPr>
        <w:ind w:left="3846" w:hanging="360"/>
      </w:pPr>
      <w:rPr>
        <w:rFonts w:hint="default"/>
        <w:lang w:val="en-US" w:eastAsia="en-US" w:bidi="en-US"/>
      </w:rPr>
    </w:lvl>
    <w:lvl w:ilvl="4" w:tplc="36D2A79E">
      <w:numFmt w:val="bullet"/>
      <w:lvlText w:val="•"/>
      <w:lvlJc w:val="left"/>
      <w:pPr>
        <w:ind w:left="4848" w:hanging="360"/>
      </w:pPr>
      <w:rPr>
        <w:rFonts w:hint="default"/>
        <w:lang w:val="en-US" w:eastAsia="en-US" w:bidi="en-US"/>
      </w:rPr>
    </w:lvl>
    <w:lvl w:ilvl="5" w:tplc="C3681410">
      <w:numFmt w:val="bullet"/>
      <w:lvlText w:val="•"/>
      <w:lvlJc w:val="left"/>
      <w:pPr>
        <w:ind w:left="5850" w:hanging="360"/>
      </w:pPr>
      <w:rPr>
        <w:rFonts w:hint="default"/>
        <w:lang w:val="en-US" w:eastAsia="en-US" w:bidi="en-US"/>
      </w:rPr>
    </w:lvl>
    <w:lvl w:ilvl="6" w:tplc="199031A4">
      <w:numFmt w:val="bullet"/>
      <w:lvlText w:val="•"/>
      <w:lvlJc w:val="left"/>
      <w:pPr>
        <w:ind w:left="6852" w:hanging="360"/>
      </w:pPr>
      <w:rPr>
        <w:rFonts w:hint="default"/>
        <w:lang w:val="en-US" w:eastAsia="en-US" w:bidi="en-US"/>
      </w:rPr>
    </w:lvl>
    <w:lvl w:ilvl="7" w:tplc="BE766708">
      <w:numFmt w:val="bullet"/>
      <w:lvlText w:val="•"/>
      <w:lvlJc w:val="left"/>
      <w:pPr>
        <w:ind w:left="7854" w:hanging="360"/>
      </w:pPr>
      <w:rPr>
        <w:rFonts w:hint="default"/>
        <w:lang w:val="en-US" w:eastAsia="en-US" w:bidi="en-US"/>
      </w:rPr>
    </w:lvl>
    <w:lvl w:ilvl="8" w:tplc="081687AE">
      <w:numFmt w:val="bullet"/>
      <w:lvlText w:val="•"/>
      <w:lvlJc w:val="left"/>
      <w:pPr>
        <w:ind w:left="8856" w:hanging="360"/>
      </w:pPr>
      <w:rPr>
        <w:rFonts w:hint="default"/>
        <w:lang w:val="en-US" w:eastAsia="en-US" w:bidi="en-US"/>
      </w:rPr>
    </w:lvl>
  </w:abstractNum>
  <w:abstractNum w:abstractNumId="1" w15:restartNumberingAfterBreak="0">
    <w:nsid w:val="696D3A5E"/>
    <w:multiLevelType w:val="hybridMultilevel"/>
    <w:tmpl w:val="CF7EC694"/>
    <w:lvl w:ilvl="0" w:tplc="A1DE503A">
      <w:numFmt w:val="bullet"/>
      <w:lvlText w:val=""/>
      <w:lvlJc w:val="left"/>
      <w:pPr>
        <w:ind w:left="840" w:hanging="360"/>
      </w:pPr>
      <w:rPr>
        <w:rFonts w:ascii="Symbol" w:eastAsia="Symbol" w:hAnsi="Symbol" w:cs="Symbol" w:hint="default"/>
        <w:w w:val="100"/>
        <w:sz w:val="24"/>
        <w:szCs w:val="24"/>
        <w:lang w:val="en-US" w:eastAsia="en-US" w:bidi="en-US"/>
      </w:rPr>
    </w:lvl>
    <w:lvl w:ilvl="1" w:tplc="34F636D4">
      <w:numFmt w:val="bullet"/>
      <w:lvlText w:val="•"/>
      <w:lvlJc w:val="left"/>
      <w:pPr>
        <w:ind w:left="1712" w:hanging="360"/>
      </w:pPr>
      <w:rPr>
        <w:rFonts w:hint="default"/>
        <w:lang w:val="en-US" w:eastAsia="en-US" w:bidi="en-US"/>
      </w:rPr>
    </w:lvl>
    <w:lvl w:ilvl="2" w:tplc="B8FE83EC">
      <w:numFmt w:val="bullet"/>
      <w:lvlText w:val="•"/>
      <w:lvlJc w:val="left"/>
      <w:pPr>
        <w:ind w:left="2584" w:hanging="360"/>
      </w:pPr>
      <w:rPr>
        <w:rFonts w:hint="default"/>
        <w:lang w:val="en-US" w:eastAsia="en-US" w:bidi="en-US"/>
      </w:rPr>
    </w:lvl>
    <w:lvl w:ilvl="3" w:tplc="827C5DAC">
      <w:numFmt w:val="bullet"/>
      <w:lvlText w:val="•"/>
      <w:lvlJc w:val="left"/>
      <w:pPr>
        <w:ind w:left="3456" w:hanging="360"/>
      </w:pPr>
      <w:rPr>
        <w:rFonts w:hint="default"/>
        <w:lang w:val="en-US" w:eastAsia="en-US" w:bidi="en-US"/>
      </w:rPr>
    </w:lvl>
    <w:lvl w:ilvl="4" w:tplc="29B20994">
      <w:numFmt w:val="bullet"/>
      <w:lvlText w:val="•"/>
      <w:lvlJc w:val="left"/>
      <w:pPr>
        <w:ind w:left="4328" w:hanging="360"/>
      </w:pPr>
      <w:rPr>
        <w:rFonts w:hint="default"/>
        <w:lang w:val="en-US" w:eastAsia="en-US" w:bidi="en-US"/>
      </w:rPr>
    </w:lvl>
    <w:lvl w:ilvl="5" w:tplc="D72665A6">
      <w:numFmt w:val="bullet"/>
      <w:lvlText w:val="•"/>
      <w:lvlJc w:val="left"/>
      <w:pPr>
        <w:ind w:left="5200" w:hanging="360"/>
      </w:pPr>
      <w:rPr>
        <w:rFonts w:hint="default"/>
        <w:lang w:val="en-US" w:eastAsia="en-US" w:bidi="en-US"/>
      </w:rPr>
    </w:lvl>
    <w:lvl w:ilvl="6" w:tplc="FEA83090">
      <w:numFmt w:val="bullet"/>
      <w:lvlText w:val="•"/>
      <w:lvlJc w:val="left"/>
      <w:pPr>
        <w:ind w:left="6072" w:hanging="360"/>
      </w:pPr>
      <w:rPr>
        <w:rFonts w:hint="default"/>
        <w:lang w:val="en-US" w:eastAsia="en-US" w:bidi="en-US"/>
      </w:rPr>
    </w:lvl>
    <w:lvl w:ilvl="7" w:tplc="8D10219C">
      <w:numFmt w:val="bullet"/>
      <w:lvlText w:val="•"/>
      <w:lvlJc w:val="left"/>
      <w:pPr>
        <w:ind w:left="6944" w:hanging="360"/>
      </w:pPr>
      <w:rPr>
        <w:rFonts w:hint="default"/>
        <w:lang w:val="en-US" w:eastAsia="en-US" w:bidi="en-US"/>
      </w:rPr>
    </w:lvl>
    <w:lvl w:ilvl="8" w:tplc="E6DAF74C">
      <w:numFmt w:val="bullet"/>
      <w:lvlText w:val="•"/>
      <w:lvlJc w:val="left"/>
      <w:pPr>
        <w:ind w:left="781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9A"/>
    <w:rsid w:val="000053EA"/>
    <w:rsid w:val="000621A9"/>
    <w:rsid w:val="00090ADE"/>
    <w:rsid w:val="000E14E4"/>
    <w:rsid w:val="001124FB"/>
    <w:rsid w:val="0013243C"/>
    <w:rsid w:val="00160693"/>
    <w:rsid w:val="0019033E"/>
    <w:rsid w:val="001A2D86"/>
    <w:rsid w:val="00202BB3"/>
    <w:rsid w:val="00244963"/>
    <w:rsid w:val="002B5943"/>
    <w:rsid w:val="002C5F5F"/>
    <w:rsid w:val="00353373"/>
    <w:rsid w:val="003F33D4"/>
    <w:rsid w:val="0047539A"/>
    <w:rsid w:val="004B427D"/>
    <w:rsid w:val="004E49B2"/>
    <w:rsid w:val="005124E2"/>
    <w:rsid w:val="005741D3"/>
    <w:rsid w:val="005B3139"/>
    <w:rsid w:val="005F5D1C"/>
    <w:rsid w:val="00633A14"/>
    <w:rsid w:val="00633B73"/>
    <w:rsid w:val="006666EE"/>
    <w:rsid w:val="00682F22"/>
    <w:rsid w:val="00692F34"/>
    <w:rsid w:val="006D74BF"/>
    <w:rsid w:val="00741FF1"/>
    <w:rsid w:val="00826771"/>
    <w:rsid w:val="008A28B0"/>
    <w:rsid w:val="008C505A"/>
    <w:rsid w:val="009070EF"/>
    <w:rsid w:val="00946A25"/>
    <w:rsid w:val="00994C33"/>
    <w:rsid w:val="00AD26DD"/>
    <w:rsid w:val="00BC3F79"/>
    <w:rsid w:val="00BE4E25"/>
    <w:rsid w:val="00BF2DB7"/>
    <w:rsid w:val="00C06BDF"/>
    <w:rsid w:val="00C226A4"/>
    <w:rsid w:val="00C25B50"/>
    <w:rsid w:val="00DC6A0C"/>
    <w:rsid w:val="00DE0705"/>
    <w:rsid w:val="00DF491C"/>
    <w:rsid w:val="00E139FE"/>
    <w:rsid w:val="00E8309F"/>
    <w:rsid w:val="00E93E1A"/>
    <w:rsid w:val="00EB1B3E"/>
    <w:rsid w:val="00F51CC0"/>
    <w:rsid w:val="00FA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829A0"/>
  <w15:docId w15:val="{BD5F2442-5918-4F14-9B3A-1E005A14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491C"/>
    <w:rPr>
      <w:color w:val="0000FF" w:themeColor="hyperlink"/>
      <w:u w:val="single"/>
    </w:rPr>
  </w:style>
  <w:style w:type="paragraph" w:styleId="Header">
    <w:name w:val="header"/>
    <w:basedOn w:val="Normal"/>
    <w:link w:val="HeaderChar"/>
    <w:uiPriority w:val="99"/>
    <w:unhideWhenUsed/>
    <w:rsid w:val="00DF491C"/>
    <w:pPr>
      <w:tabs>
        <w:tab w:val="center" w:pos="4680"/>
        <w:tab w:val="right" w:pos="9360"/>
      </w:tabs>
    </w:pPr>
  </w:style>
  <w:style w:type="character" w:customStyle="1" w:styleId="HeaderChar">
    <w:name w:val="Header Char"/>
    <w:basedOn w:val="DefaultParagraphFont"/>
    <w:link w:val="Header"/>
    <w:uiPriority w:val="99"/>
    <w:rsid w:val="00DF491C"/>
    <w:rPr>
      <w:rFonts w:ascii="Times New Roman" w:eastAsia="Times New Roman" w:hAnsi="Times New Roman" w:cs="Times New Roman"/>
      <w:lang w:bidi="en-US"/>
    </w:rPr>
  </w:style>
  <w:style w:type="paragraph" w:styleId="Footer">
    <w:name w:val="footer"/>
    <w:basedOn w:val="Normal"/>
    <w:link w:val="FooterChar"/>
    <w:uiPriority w:val="99"/>
    <w:unhideWhenUsed/>
    <w:rsid w:val="00DF491C"/>
    <w:pPr>
      <w:tabs>
        <w:tab w:val="center" w:pos="4680"/>
        <w:tab w:val="right" w:pos="9360"/>
      </w:tabs>
    </w:pPr>
  </w:style>
  <w:style w:type="character" w:customStyle="1" w:styleId="FooterChar">
    <w:name w:val="Footer Char"/>
    <w:basedOn w:val="DefaultParagraphFont"/>
    <w:link w:val="Footer"/>
    <w:uiPriority w:val="99"/>
    <w:rsid w:val="00DF491C"/>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9070EF"/>
    <w:rPr>
      <w:color w:val="605E5C"/>
      <w:shd w:val="clear" w:color="auto" w:fill="E1DFDD"/>
    </w:rPr>
  </w:style>
  <w:style w:type="character" w:styleId="FollowedHyperlink">
    <w:name w:val="FollowedHyperlink"/>
    <w:basedOn w:val="DefaultParagraphFont"/>
    <w:uiPriority w:val="99"/>
    <w:semiHidden/>
    <w:unhideWhenUsed/>
    <w:rsid w:val="002B5943"/>
    <w:rPr>
      <w:color w:val="800080" w:themeColor="followedHyperlink"/>
      <w:u w:val="single"/>
    </w:rPr>
  </w:style>
  <w:style w:type="character" w:styleId="Strong">
    <w:name w:val="Strong"/>
    <w:basedOn w:val="DefaultParagraphFont"/>
    <w:uiPriority w:val="22"/>
    <w:qFormat/>
    <w:rsid w:val="000053EA"/>
    <w:rPr>
      <w:b/>
      <w:bCs/>
    </w:rPr>
  </w:style>
  <w:style w:type="paragraph" w:customStyle="1" w:styleId="paragraph">
    <w:name w:val="paragraph"/>
    <w:basedOn w:val="Normal"/>
    <w:rsid w:val="00F51CC0"/>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F51CC0"/>
  </w:style>
  <w:style w:type="character" w:customStyle="1" w:styleId="eop">
    <w:name w:val="eop"/>
    <w:basedOn w:val="DefaultParagraphFont"/>
    <w:rsid w:val="00F5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io.edu/hr/compensation-pay/payroll-schedules" TargetMode="External"/><Relationship Id="rId13" Type="http://schemas.openxmlformats.org/officeDocument/2006/relationships/hyperlink" Target="https://www.ohio.edu/student-affairs/wellbeing" TargetMode="External"/><Relationship Id="rId18" Type="http://schemas.openxmlformats.org/officeDocument/2006/relationships/hyperlink" Target="https://www.ohio.edu/graduate/prospective-students/tuitio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cgsnet.org/april-15-resolution" TargetMode="External"/><Relationship Id="rId7" Type="http://schemas.openxmlformats.org/officeDocument/2006/relationships/hyperlink" Target="https://www.catalogs.ohio.edu/index.php?catoid=71" TargetMode="External"/><Relationship Id="rId12" Type="http://schemas.openxmlformats.org/officeDocument/2006/relationships/hyperlink" Target="https://www.ohio.edu/student-insurance/" TargetMode="External"/><Relationship Id="rId17" Type="http://schemas.openxmlformats.org/officeDocument/2006/relationships/hyperlink" Target="https://www.ohio.edu/parking/index.cf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hio.edu/bursar/graduate-tuition.cfm" TargetMode="External"/><Relationship Id="rId20" Type="http://schemas.openxmlformats.org/officeDocument/2006/relationships/hyperlink" Target="https://www.ohio.edu/global/isfs/index.c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zic@ohio.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hio.edu/bursar/graduate-tui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ohio.edu/hr/student-emp-paperwork" TargetMode="External"/><Relationship Id="rId19" Type="http://schemas.openxmlformats.org/officeDocument/2006/relationships/hyperlink" Target="https://www.ohio.edu/graduate/prospective-students/financial-support" TargetMode="External"/><Relationship Id="rId4" Type="http://schemas.openxmlformats.org/officeDocument/2006/relationships/webSettings" Target="webSettings.xml"/><Relationship Id="rId9" Type="http://schemas.openxmlformats.org/officeDocument/2006/relationships/hyperlink" Target="https://www.ohio.edu/hr/compensation-pay/payroll-schedules" TargetMode="External"/><Relationship Id="rId14" Type="http://schemas.openxmlformats.org/officeDocument/2006/relationships/hyperlink" Target="https://www.studentlegalrights.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1099</Words>
  <Characters>6365</Characters>
  <Application>Microsoft Office Word</Application>
  <DocSecurity>0</DocSecurity>
  <Lines>122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Bushey-Miller, Becky</dc:creator>
  <cp:lastModifiedBy>Bushey-Miller, Becky</cp:lastModifiedBy>
  <cp:revision>8</cp:revision>
  <dcterms:created xsi:type="dcterms:W3CDTF">2022-02-16T14:50:00Z</dcterms:created>
  <dcterms:modified xsi:type="dcterms:W3CDTF">2022-02-16T15:31:00Z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19 for Word</vt:lpwstr>
  </property>
  <property fmtid="{D5CDD505-2E9C-101B-9397-08002B2CF9AE}" pid="4" name="LastSaved">
    <vt:filetime>2019-09-04T00:00:00Z</vt:filetime>
  </property>
</Properties>
</file>