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7A36" w14:textId="06A81A1B" w:rsidR="008F53EA" w:rsidRPr="007D1A2C" w:rsidRDefault="00B7779F" w:rsidP="00F97FF8">
      <w:pPr>
        <w:spacing w:after="0" w:line="276" w:lineRule="auto"/>
        <w:contextualSpacing/>
        <w:jc w:val="center"/>
        <w:rPr>
          <w:rFonts w:cstheme="minorHAnsi"/>
          <w:b/>
          <w:sz w:val="28"/>
          <w:szCs w:val="28"/>
        </w:rPr>
      </w:pPr>
      <w:r w:rsidRPr="007D1A2C">
        <w:rPr>
          <w:rFonts w:cstheme="minorHAnsi"/>
          <w:b/>
          <w:sz w:val="28"/>
          <w:szCs w:val="28"/>
        </w:rPr>
        <w:t xml:space="preserve">UCC </w:t>
      </w:r>
      <w:r w:rsidR="008F53EA" w:rsidRPr="007D1A2C">
        <w:rPr>
          <w:rFonts w:cstheme="minorHAnsi"/>
          <w:b/>
          <w:sz w:val="28"/>
          <w:szCs w:val="28"/>
        </w:rPr>
        <w:t>Program</w:t>
      </w:r>
      <w:r w:rsidR="00C22147" w:rsidRPr="007D1A2C">
        <w:rPr>
          <w:rFonts w:cstheme="minorHAnsi"/>
          <w:b/>
          <w:sz w:val="28"/>
          <w:szCs w:val="28"/>
        </w:rPr>
        <w:t xml:space="preserve"> </w:t>
      </w:r>
      <w:r w:rsidR="008F53EA" w:rsidRPr="007D1A2C">
        <w:rPr>
          <w:rFonts w:cstheme="minorHAnsi"/>
          <w:b/>
          <w:sz w:val="28"/>
          <w:szCs w:val="28"/>
        </w:rPr>
        <w:t>Review</w:t>
      </w:r>
      <w:r w:rsidR="00EE3D14" w:rsidRPr="007D1A2C">
        <w:rPr>
          <w:rFonts w:cstheme="minorHAnsi"/>
          <w:b/>
          <w:sz w:val="28"/>
          <w:szCs w:val="28"/>
        </w:rPr>
        <w:t xml:space="preserve"> </w:t>
      </w:r>
      <w:r w:rsidR="008F53EA" w:rsidRPr="007D1A2C">
        <w:rPr>
          <w:rFonts w:cstheme="minorHAnsi"/>
          <w:b/>
          <w:sz w:val="28"/>
          <w:szCs w:val="28"/>
        </w:rPr>
        <w:t>Process</w:t>
      </w:r>
    </w:p>
    <w:p w14:paraId="36028FC7" w14:textId="70E56171" w:rsidR="00B13BC9" w:rsidRDefault="007D1A2C" w:rsidP="00F97FF8">
      <w:pPr>
        <w:spacing w:after="0" w:line="276" w:lineRule="auto"/>
        <w:contextualSpacing/>
        <w:jc w:val="center"/>
        <w:rPr>
          <w:rFonts w:cstheme="minorHAnsi"/>
          <w:bCs/>
          <w:sz w:val="24"/>
          <w:szCs w:val="24"/>
        </w:rPr>
      </w:pPr>
      <w:r w:rsidRPr="007D1A2C">
        <w:rPr>
          <w:rFonts w:cstheme="minorHAnsi"/>
          <w:bCs/>
          <w:sz w:val="24"/>
          <w:szCs w:val="24"/>
        </w:rPr>
        <w:t>(</w:t>
      </w:r>
      <w:r w:rsidR="00F104CD">
        <w:rPr>
          <w:rFonts w:cstheme="minorHAnsi"/>
          <w:bCs/>
          <w:sz w:val="24"/>
          <w:szCs w:val="24"/>
        </w:rPr>
        <w:t>Draft</w:t>
      </w:r>
      <w:r w:rsidR="00F61895" w:rsidRPr="007D1A2C">
        <w:rPr>
          <w:rFonts w:cstheme="minorHAnsi"/>
          <w:bCs/>
          <w:sz w:val="24"/>
          <w:szCs w:val="24"/>
        </w:rPr>
        <w:t xml:space="preserve"> March</w:t>
      </w:r>
      <w:r w:rsidR="00B13BC9" w:rsidRPr="007D1A2C">
        <w:rPr>
          <w:rFonts w:cstheme="minorHAnsi"/>
          <w:bCs/>
          <w:sz w:val="24"/>
          <w:szCs w:val="24"/>
        </w:rPr>
        <w:t xml:space="preserve"> 202</w:t>
      </w:r>
      <w:r w:rsidR="000E2704" w:rsidRPr="007D1A2C">
        <w:rPr>
          <w:rFonts w:cstheme="minorHAnsi"/>
          <w:bCs/>
          <w:sz w:val="24"/>
          <w:szCs w:val="24"/>
        </w:rPr>
        <w:t>3</w:t>
      </w:r>
      <w:r w:rsidR="00B13BC9" w:rsidRPr="007D1A2C">
        <w:rPr>
          <w:rFonts w:cstheme="minorHAnsi"/>
          <w:bCs/>
          <w:sz w:val="24"/>
          <w:szCs w:val="24"/>
        </w:rPr>
        <w:t>)</w:t>
      </w:r>
    </w:p>
    <w:p w14:paraId="02A7323C" w14:textId="77777777" w:rsidR="007D1A2C" w:rsidRPr="007D1A2C" w:rsidRDefault="007D1A2C" w:rsidP="00F97FF8">
      <w:pPr>
        <w:spacing w:after="0" w:line="276" w:lineRule="auto"/>
        <w:contextualSpacing/>
        <w:jc w:val="both"/>
        <w:rPr>
          <w:rFonts w:cstheme="minorHAnsi"/>
          <w:bCs/>
          <w:sz w:val="24"/>
          <w:szCs w:val="24"/>
        </w:rPr>
      </w:pPr>
    </w:p>
    <w:p w14:paraId="7125BF41" w14:textId="77777777" w:rsidR="004B589F" w:rsidRPr="007D1A2C" w:rsidRDefault="008F53EA" w:rsidP="00F97FF8">
      <w:pPr>
        <w:spacing w:after="0" w:line="276" w:lineRule="auto"/>
        <w:contextualSpacing/>
        <w:jc w:val="both"/>
        <w:rPr>
          <w:rFonts w:cstheme="minorHAnsi"/>
          <w:sz w:val="24"/>
          <w:szCs w:val="24"/>
        </w:rPr>
      </w:pPr>
      <w:r w:rsidRPr="007D1A2C">
        <w:rPr>
          <w:rFonts w:cstheme="minorHAnsi"/>
          <w:sz w:val="24"/>
          <w:szCs w:val="24"/>
        </w:rPr>
        <w:t xml:space="preserve">The UCC </w:t>
      </w:r>
      <w:r w:rsidR="00996711" w:rsidRPr="007D1A2C">
        <w:rPr>
          <w:rFonts w:cstheme="minorHAnsi"/>
          <w:sz w:val="24"/>
          <w:szCs w:val="24"/>
        </w:rPr>
        <w:t>Program</w:t>
      </w:r>
      <w:r w:rsidR="00436C35" w:rsidRPr="007D1A2C">
        <w:rPr>
          <w:rFonts w:cstheme="minorHAnsi"/>
          <w:sz w:val="24"/>
          <w:szCs w:val="24"/>
        </w:rPr>
        <w:t xml:space="preserve"> </w:t>
      </w:r>
      <w:r w:rsidR="00996711" w:rsidRPr="007D1A2C">
        <w:rPr>
          <w:rFonts w:cstheme="minorHAnsi"/>
          <w:sz w:val="24"/>
          <w:szCs w:val="24"/>
        </w:rPr>
        <w:t>R</w:t>
      </w:r>
      <w:r w:rsidRPr="007D1A2C">
        <w:rPr>
          <w:rFonts w:cstheme="minorHAnsi"/>
          <w:sz w:val="24"/>
          <w:szCs w:val="24"/>
        </w:rPr>
        <w:t>eview</w:t>
      </w:r>
      <w:r w:rsidR="00436C35" w:rsidRPr="007D1A2C">
        <w:rPr>
          <w:rFonts w:cstheme="minorHAnsi"/>
          <w:sz w:val="24"/>
          <w:szCs w:val="24"/>
        </w:rPr>
        <w:t xml:space="preserve"> </w:t>
      </w:r>
      <w:r w:rsidR="00996711" w:rsidRPr="007D1A2C">
        <w:rPr>
          <w:rFonts w:cstheme="minorHAnsi"/>
          <w:sz w:val="24"/>
          <w:szCs w:val="24"/>
        </w:rPr>
        <w:t>p</w:t>
      </w:r>
      <w:r w:rsidRPr="007D1A2C">
        <w:rPr>
          <w:rFonts w:cstheme="minorHAnsi"/>
          <w:sz w:val="24"/>
          <w:szCs w:val="24"/>
        </w:rPr>
        <w:t>rocess serve</w:t>
      </w:r>
      <w:r w:rsidR="00B7779F" w:rsidRPr="007D1A2C">
        <w:rPr>
          <w:rFonts w:cstheme="minorHAnsi"/>
          <w:sz w:val="24"/>
          <w:szCs w:val="24"/>
        </w:rPr>
        <w:t>s</w:t>
      </w:r>
      <w:r w:rsidR="002C1EF0" w:rsidRPr="007D1A2C">
        <w:rPr>
          <w:rFonts w:cstheme="minorHAnsi"/>
          <w:sz w:val="24"/>
          <w:szCs w:val="24"/>
        </w:rPr>
        <w:t xml:space="preserve"> two intertwined</w:t>
      </w:r>
      <w:r w:rsidRPr="007D1A2C">
        <w:rPr>
          <w:rFonts w:cstheme="minorHAnsi"/>
          <w:sz w:val="24"/>
          <w:szCs w:val="24"/>
        </w:rPr>
        <w:t xml:space="preserve"> purposes: </w:t>
      </w:r>
      <w:r w:rsidR="004B589F" w:rsidRPr="007D1A2C">
        <w:rPr>
          <w:rFonts w:cstheme="minorHAnsi"/>
          <w:sz w:val="24"/>
          <w:szCs w:val="24"/>
        </w:rPr>
        <w:t xml:space="preserve">1) </w:t>
      </w:r>
      <w:r w:rsidR="0055223C" w:rsidRPr="007D1A2C">
        <w:rPr>
          <w:rFonts w:cstheme="minorHAnsi"/>
          <w:sz w:val="24"/>
          <w:szCs w:val="24"/>
        </w:rPr>
        <w:t xml:space="preserve">to </w:t>
      </w:r>
      <w:r w:rsidRPr="007D1A2C">
        <w:rPr>
          <w:rFonts w:cstheme="minorHAnsi"/>
          <w:sz w:val="24"/>
          <w:szCs w:val="24"/>
        </w:rPr>
        <w:t xml:space="preserve">satisfy </w:t>
      </w:r>
      <w:r w:rsidR="00996711" w:rsidRPr="007D1A2C">
        <w:rPr>
          <w:rFonts w:cstheme="minorHAnsi"/>
          <w:sz w:val="24"/>
          <w:szCs w:val="24"/>
        </w:rPr>
        <w:t>O</w:t>
      </w:r>
      <w:r w:rsidR="009B618B" w:rsidRPr="007D1A2C">
        <w:rPr>
          <w:rFonts w:cstheme="minorHAnsi"/>
          <w:sz w:val="24"/>
          <w:szCs w:val="24"/>
        </w:rPr>
        <w:t xml:space="preserve">hio </w:t>
      </w:r>
      <w:r w:rsidR="00996711" w:rsidRPr="007D1A2C">
        <w:rPr>
          <w:rFonts w:cstheme="minorHAnsi"/>
          <w:sz w:val="24"/>
          <w:szCs w:val="24"/>
        </w:rPr>
        <w:t>D</w:t>
      </w:r>
      <w:r w:rsidR="009B618B" w:rsidRPr="007D1A2C">
        <w:rPr>
          <w:rFonts w:cstheme="minorHAnsi"/>
          <w:sz w:val="24"/>
          <w:szCs w:val="24"/>
        </w:rPr>
        <w:t xml:space="preserve">epartment of </w:t>
      </w:r>
      <w:r w:rsidR="00996711" w:rsidRPr="007D1A2C">
        <w:rPr>
          <w:rFonts w:cstheme="minorHAnsi"/>
          <w:sz w:val="24"/>
          <w:szCs w:val="24"/>
        </w:rPr>
        <w:t>H</w:t>
      </w:r>
      <w:r w:rsidR="009B618B" w:rsidRPr="007D1A2C">
        <w:rPr>
          <w:rFonts w:cstheme="minorHAnsi"/>
          <w:sz w:val="24"/>
          <w:szCs w:val="24"/>
        </w:rPr>
        <w:t xml:space="preserve">igher </w:t>
      </w:r>
      <w:r w:rsidR="00996711" w:rsidRPr="007D1A2C">
        <w:rPr>
          <w:rFonts w:cstheme="minorHAnsi"/>
          <w:sz w:val="24"/>
          <w:szCs w:val="24"/>
        </w:rPr>
        <w:t>E</w:t>
      </w:r>
      <w:r w:rsidR="009B618B" w:rsidRPr="007D1A2C">
        <w:rPr>
          <w:rFonts w:cstheme="minorHAnsi"/>
          <w:sz w:val="24"/>
          <w:szCs w:val="24"/>
        </w:rPr>
        <w:t>ducation (ODHE)</w:t>
      </w:r>
      <w:r w:rsidR="00996711" w:rsidRPr="007D1A2C">
        <w:rPr>
          <w:rFonts w:cstheme="minorHAnsi"/>
          <w:sz w:val="24"/>
          <w:szCs w:val="24"/>
        </w:rPr>
        <w:t xml:space="preserve"> </w:t>
      </w:r>
      <w:r w:rsidRPr="007D1A2C">
        <w:rPr>
          <w:rFonts w:cstheme="minorHAnsi"/>
          <w:sz w:val="24"/>
          <w:szCs w:val="24"/>
        </w:rPr>
        <w:t xml:space="preserve">and </w:t>
      </w:r>
      <w:r w:rsidR="00996711" w:rsidRPr="007D1A2C">
        <w:rPr>
          <w:rFonts w:cstheme="minorHAnsi"/>
          <w:sz w:val="24"/>
          <w:szCs w:val="24"/>
        </w:rPr>
        <w:t>H</w:t>
      </w:r>
      <w:r w:rsidR="009B618B" w:rsidRPr="007D1A2C">
        <w:rPr>
          <w:rFonts w:cstheme="minorHAnsi"/>
          <w:sz w:val="24"/>
          <w:szCs w:val="24"/>
        </w:rPr>
        <w:t xml:space="preserve">igher </w:t>
      </w:r>
      <w:r w:rsidR="00996711" w:rsidRPr="007D1A2C">
        <w:rPr>
          <w:rFonts w:cstheme="minorHAnsi"/>
          <w:sz w:val="24"/>
          <w:szCs w:val="24"/>
        </w:rPr>
        <w:t>L</w:t>
      </w:r>
      <w:r w:rsidR="009B618B" w:rsidRPr="007D1A2C">
        <w:rPr>
          <w:rFonts w:cstheme="minorHAnsi"/>
          <w:sz w:val="24"/>
          <w:szCs w:val="24"/>
        </w:rPr>
        <w:t xml:space="preserve">earning </w:t>
      </w:r>
      <w:r w:rsidR="00996711" w:rsidRPr="007D1A2C">
        <w:rPr>
          <w:rFonts w:cstheme="minorHAnsi"/>
          <w:sz w:val="24"/>
          <w:szCs w:val="24"/>
        </w:rPr>
        <w:t>C</w:t>
      </w:r>
      <w:r w:rsidR="009B618B" w:rsidRPr="007D1A2C">
        <w:rPr>
          <w:rFonts w:cstheme="minorHAnsi"/>
          <w:sz w:val="24"/>
          <w:szCs w:val="24"/>
        </w:rPr>
        <w:t>ommission (HLC)</w:t>
      </w:r>
      <w:r w:rsidR="00996711" w:rsidRPr="007D1A2C">
        <w:rPr>
          <w:rFonts w:cstheme="minorHAnsi"/>
          <w:sz w:val="24"/>
          <w:szCs w:val="24"/>
        </w:rPr>
        <w:t xml:space="preserve"> </w:t>
      </w:r>
      <w:r w:rsidRPr="007D1A2C">
        <w:rPr>
          <w:rFonts w:cstheme="minorHAnsi"/>
          <w:sz w:val="24"/>
          <w:szCs w:val="24"/>
        </w:rPr>
        <w:t xml:space="preserve">requirements for the accreditation of programs and </w:t>
      </w:r>
      <w:r w:rsidR="004B589F" w:rsidRPr="007D1A2C">
        <w:rPr>
          <w:rFonts w:cstheme="minorHAnsi"/>
          <w:sz w:val="24"/>
          <w:szCs w:val="24"/>
        </w:rPr>
        <w:t xml:space="preserve">2) </w:t>
      </w:r>
      <w:r w:rsidR="00436C35" w:rsidRPr="007D1A2C">
        <w:rPr>
          <w:rFonts w:cstheme="minorHAnsi"/>
          <w:sz w:val="24"/>
          <w:szCs w:val="24"/>
        </w:rPr>
        <w:t xml:space="preserve">to assist academic units in their </w:t>
      </w:r>
      <w:r w:rsidRPr="007D1A2C">
        <w:rPr>
          <w:rFonts w:cstheme="minorHAnsi"/>
          <w:sz w:val="24"/>
          <w:szCs w:val="24"/>
        </w:rPr>
        <w:t xml:space="preserve">strategic planning. </w:t>
      </w:r>
    </w:p>
    <w:p w14:paraId="718335C8" w14:textId="77777777" w:rsidR="007D1A2C" w:rsidRDefault="007D1A2C" w:rsidP="00F97FF8">
      <w:pPr>
        <w:spacing w:after="0" w:line="276" w:lineRule="auto"/>
        <w:contextualSpacing/>
        <w:jc w:val="both"/>
        <w:rPr>
          <w:rFonts w:cstheme="minorHAnsi"/>
          <w:sz w:val="24"/>
          <w:szCs w:val="24"/>
        </w:rPr>
      </w:pPr>
    </w:p>
    <w:p w14:paraId="09B5D44D" w14:textId="392E8184" w:rsidR="00AE6356" w:rsidRPr="007D1A2C" w:rsidRDefault="00481992" w:rsidP="00F97FF8">
      <w:pPr>
        <w:spacing w:after="0" w:line="276" w:lineRule="auto"/>
        <w:contextualSpacing/>
        <w:jc w:val="both"/>
        <w:rPr>
          <w:rFonts w:cstheme="minorHAnsi"/>
          <w:sz w:val="24"/>
          <w:szCs w:val="24"/>
        </w:rPr>
      </w:pPr>
      <w:r w:rsidRPr="007D1A2C">
        <w:rPr>
          <w:rFonts w:cstheme="minorHAnsi"/>
          <w:sz w:val="24"/>
          <w:szCs w:val="24"/>
        </w:rPr>
        <w:t xml:space="preserve">Program Reviews </w:t>
      </w:r>
      <w:r w:rsidR="008F53EA" w:rsidRPr="007D1A2C">
        <w:rPr>
          <w:rFonts w:cstheme="minorHAnsi"/>
          <w:sz w:val="24"/>
          <w:szCs w:val="24"/>
        </w:rPr>
        <w:t>complet</w:t>
      </w:r>
      <w:r w:rsidR="009B618B" w:rsidRPr="007D1A2C">
        <w:rPr>
          <w:rFonts w:cstheme="minorHAnsi"/>
          <w:sz w:val="24"/>
          <w:szCs w:val="24"/>
        </w:rPr>
        <w:t>ed in a timely manner e</w:t>
      </w:r>
      <w:r w:rsidR="008F53EA" w:rsidRPr="007D1A2C">
        <w:rPr>
          <w:rFonts w:cstheme="minorHAnsi"/>
          <w:sz w:val="24"/>
          <w:szCs w:val="24"/>
        </w:rPr>
        <w:t>nsure that 1) the UCC may determine the viability of a program based on current information</w:t>
      </w:r>
      <w:r w:rsidR="007B1933" w:rsidRPr="007D1A2C">
        <w:rPr>
          <w:rFonts w:cstheme="minorHAnsi"/>
          <w:sz w:val="24"/>
          <w:szCs w:val="24"/>
        </w:rPr>
        <w:t xml:space="preserve">, </w:t>
      </w:r>
      <w:r w:rsidR="008F53EA" w:rsidRPr="007D1A2C">
        <w:rPr>
          <w:rFonts w:cstheme="minorHAnsi"/>
          <w:sz w:val="24"/>
          <w:szCs w:val="24"/>
        </w:rPr>
        <w:t>and 2) that the Department, College</w:t>
      </w:r>
      <w:r w:rsidR="004F10B2">
        <w:rPr>
          <w:rFonts w:cstheme="minorHAnsi"/>
          <w:sz w:val="24"/>
          <w:szCs w:val="24"/>
        </w:rPr>
        <w:t>,</w:t>
      </w:r>
      <w:r w:rsidR="008F53EA" w:rsidRPr="007D1A2C">
        <w:rPr>
          <w:rFonts w:cstheme="minorHAnsi"/>
          <w:sz w:val="24"/>
          <w:szCs w:val="24"/>
        </w:rPr>
        <w:t xml:space="preserve"> and University have current </w:t>
      </w:r>
      <w:r w:rsidR="00D81A77" w:rsidRPr="007D1A2C">
        <w:rPr>
          <w:rFonts w:cstheme="minorHAnsi"/>
          <w:sz w:val="24"/>
          <w:szCs w:val="24"/>
        </w:rPr>
        <w:t xml:space="preserve">and complete </w:t>
      </w:r>
      <w:r w:rsidR="008F53EA" w:rsidRPr="007D1A2C">
        <w:rPr>
          <w:rFonts w:cstheme="minorHAnsi"/>
          <w:sz w:val="24"/>
          <w:szCs w:val="24"/>
        </w:rPr>
        <w:t xml:space="preserve">information </w:t>
      </w:r>
      <w:r w:rsidR="007B1933" w:rsidRPr="007D1A2C">
        <w:rPr>
          <w:rFonts w:cstheme="minorHAnsi"/>
          <w:sz w:val="24"/>
          <w:szCs w:val="24"/>
        </w:rPr>
        <w:t xml:space="preserve">when </w:t>
      </w:r>
      <w:r w:rsidR="008F53EA" w:rsidRPr="007D1A2C">
        <w:rPr>
          <w:rFonts w:cstheme="minorHAnsi"/>
          <w:sz w:val="24"/>
          <w:szCs w:val="24"/>
        </w:rPr>
        <w:t xml:space="preserve">planning </w:t>
      </w:r>
      <w:r w:rsidR="007B1933" w:rsidRPr="007D1A2C">
        <w:rPr>
          <w:rFonts w:cstheme="minorHAnsi"/>
          <w:sz w:val="24"/>
          <w:szCs w:val="24"/>
        </w:rPr>
        <w:t xml:space="preserve">and making </w:t>
      </w:r>
      <w:r w:rsidR="008F53EA" w:rsidRPr="007D1A2C">
        <w:rPr>
          <w:rFonts w:cstheme="minorHAnsi"/>
          <w:sz w:val="24"/>
          <w:szCs w:val="24"/>
        </w:rPr>
        <w:t>decisions</w:t>
      </w:r>
      <w:r w:rsidR="00AE6356" w:rsidRPr="007D1A2C">
        <w:rPr>
          <w:rFonts w:cstheme="minorHAnsi"/>
          <w:sz w:val="24"/>
          <w:szCs w:val="24"/>
        </w:rPr>
        <w:t>.</w:t>
      </w:r>
    </w:p>
    <w:p w14:paraId="2679A915" w14:textId="77777777" w:rsidR="00F97FF8" w:rsidRDefault="00F97FF8" w:rsidP="00F97FF8">
      <w:pPr>
        <w:spacing w:after="0" w:line="276" w:lineRule="auto"/>
        <w:contextualSpacing/>
        <w:jc w:val="both"/>
        <w:rPr>
          <w:rFonts w:cstheme="minorHAnsi"/>
          <w:sz w:val="24"/>
          <w:szCs w:val="24"/>
        </w:rPr>
      </w:pPr>
    </w:p>
    <w:p w14:paraId="1F9E42FD" w14:textId="66AA1878" w:rsidR="008F53EA" w:rsidRPr="007D1A2C" w:rsidRDefault="008F53EA" w:rsidP="00F97FF8">
      <w:pPr>
        <w:spacing w:after="0" w:line="276" w:lineRule="auto"/>
        <w:contextualSpacing/>
        <w:jc w:val="both"/>
        <w:rPr>
          <w:rFonts w:cstheme="minorHAnsi"/>
          <w:sz w:val="24"/>
          <w:szCs w:val="24"/>
        </w:rPr>
      </w:pPr>
      <w:r w:rsidRPr="007D1A2C">
        <w:rPr>
          <w:rFonts w:cstheme="minorHAnsi"/>
          <w:sz w:val="24"/>
          <w:szCs w:val="24"/>
        </w:rPr>
        <w:t>The review process will:</w:t>
      </w:r>
    </w:p>
    <w:p w14:paraId="157C97CD" w14:textId="0BF2B4A4" w:rsidR="008F53EA" w:rsidRPr="007D1A2C" w:rsidRDefault="00481992"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 xml:space="preserve">ensure </w:t>
      </w:r>
      <w:r w:rsidR="008F53EA" w:rsidRPr="007D1A2C">
        <w:rPr>
          <w:rFonts w:cstheme="minorHAnsi"/>
          <w:sz w:val="24"/>
          <w:szCs w:val="24"/>
        </w:rPr>
        <w:t xml:space="preserve">the </w:t>
      </w:r>
      <w:r w:rsidR="002C1EF0" w:rsidRPr="007D1A2C">
        <w:rPr>
          <w:rFonts w:cstheme="minorHAnsi"/>
          <w:sz w:val="24"/>
          <w:szCs w:val="24"/>
        </w:rPr>
        <w:t>review</w:t>
      </w:r>
      <w:r w:rsidR="008F53EA" w:rsidRPr="007D1A2C">
        <w:rPr>
          <w:rFonts w:cstheme="minorHAnsi"/>
          <w:sz w:val="24"/>
          <w:szCs w:val="24"/>
        </w:rPr>
        <w:t xml:space="preserve"> be completed in a timely manner: 15 months from start to finish</w:t>
      </w:r>
      <w:r w:rsidR="00436C35" w:rsidRPr="007D1A2C">
        <w:rPr>
          <w:rFonts w:cstheme="minorHAnsi"/>
          <w:sz w:val="24"/>
          <w:szCs w:val="24"/>
        </w:rPr>
        <w:t>.</w:t>
      </w:r>
    </w:p>
    <w:p w14:paraId="67D851EC" w14:textId="4ABB9611" w:rsidR="008F53EA" w:rsidRPr="007D1A2C" w:rsidRDefault="00481992"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 xml:space="preserve">provide </w:t>
      </w:r>
      <w:r w:rsidR="008F53EA" w:rsidRPr="007D1A2C">
        <w:rPr>
          <w:rFonts w:cstheme="minorHAnsi"/>
          <w:sz w:val="24"/>
          <w:szCs w:val="24"/>
        </w:rPr>
        <w:t xml:space="preserve">sufficient information for the UCC to determine whether a program </w:t>
      </w:r>
      <w:r w:rsidR="008F53EA" w:rsidRPr="007D1A2C">
        <w:rPr>
          <w:rFonts w:cstheme="minorHAnsi"/>
          <w:bCs/>
          <w:sz w:val="24"/>
          <w:szCs w:val="24"/>
        </w:rPr>
        <w:t>is</w:t>
      </w:r>
      <w:r w:rsidR="008F53EA" w:rsidRPr="007D1A2C">
        <w:rPr>
          <w:rFonts w:cstheme="minorHAnsi"/>
          <w:b/>
          <w:sz w:val="24"/>
          <w:szCs w:val="24"/>
        </w:rPr>
        <w:t xml:space="preserve"> viable</w:t>
      </w:r>
      <w:r w:rsidR="008F53EA" w:rsidRPr="007D1A2C">
        <w:rPr>
          <w:rFonts w:cstheme="minorHAnsi"/>
          <w:bCs/>
          <w:sz w:val="24"/>
          <w:szCs w:val="24"/>
        </w:rPr>
        <w:t>,</w:t>
      </w:r>
      <w:r w:rsidR="008F53EA" w:rsidRPr="007D1A2C">
        <w:rPr>
          <w:rFonts w:cstheme="minorHAnsi"/>
          <w:b/>
          <w:sz w:val="24"/>
          <w:szCs w:val="24"/>
        </w:rPr>
        <w:t xml:space="preserve"> in jeopardy</w:t>
      </w:r>
      <w:r w:rsidR="00C22147" w:rsidRPr="007D1A2C">
        <w:rPr>
          <w:rFonts w:cstheme="minorHAnsi"/>
          <w:b/>
          <w:sz w:val="24"/>
          <w:szCs w:val="24"/>
        </w:rPr>
        <w:t xml:space="preserve"> </w:t>
      </w:r>
      <w:r w:rsidR="008F53EA" w:rsidRPr="007D1A2C">
        <w:rPr>
          <w:rFonts w:cstheme="minorHAnsi"/>
          <w:sz w:val="24"/>
          <w:szCs w:val="24"/>
        </w:rPr>
        <w:t xml:space="preserve">or </w:t>
      </w:r>
      <w:r w:rsidR="004670AB" w:rsidRPr="007D1A2C">
        <w:rPr>
          <w:rFonts w:cstheme="minorHAnsi"/>
          <w:b/>
          <w:sz w:val="24"/>
          <w:szCs w:val="24"/>
        </w:rPr>
        <w:t>not viable</w:t>
      </w:r>
      <w:r w:rsidR="008F53EA" w:rsidRPr="007D1A2C">
        <w:rPr>
          <w:rFonts w:cstheme="minorHAnsi"/>
          <w:sz w:val="24"/>
          <w:szCs w:val="24"/>
        </w:rPr>
        <w:t>.</w:t>
      </w:r>
    </w:p>
    <w:p w14:paraId="70CBC700" w14:textId="7EB8305C" w:rsidR="008F53EA" w:rsidRPr="007D1A2C" w:rsidRDefault="00481992"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 xml:space="preserve">convey </w:t>
      </w:r>
      <w:r w:rsidR="008F53EA" w:rsidRPr="007D1A2C">
        <w:rPr>
          <w:rFonts w:cstheme="minorHAnsi"/>
          <w:sz w:val="24"/>
          <w:szCs w:val="24"/>
        </w:rPr>
        <w:t>any commendations or concerns that may affect a program</w:t>
      </w:r>
      <w:r w:rsidR="009B618B" w:rsidRPr="007D1A2C">
        <w:rPr>
          <w:rFonts w:cstheme="minorHAnsi"/>
          <w:sz w:val="24"/>
          <w:szCs w:val="24"/>
        </w:rPr>
        <w:t>’</w:t>
      </w:r>
      <w:r w:rsidR="008F53EA" w:rsidRPr="007D1A2C">
        <w:rPr>
          <w:rFonts w:cstheme="minorHAnsi"/>
          <w:sz w:val="24"/>
          <w:szCs w:val="24"/>
        </w:rPr>
        <w:t>s future viability</w:t>
      </w:r>
      <w:r w:rsidRPr="007D1A2C">
        <w:rPr>
          <w:rFonts w:cstheme="minorHAnsi"/>
          <w:sz w:val="24"/>
          <w:szCs w:val="24"/>
        </w:rPr>
        <w:t>. If a program is found in jeopardy, a date for a follow-up review will be set</w:t>
      </w:r>
      <w:r w:rsidR="00784058" w:rsidRPr="007D1A2C">
        <w:rPr>
          <w:rFonts w:cstheme="minorHAnsi"/>
          <w:sz w:val="24"/>
          <w:szCs w:val="24"/>
        </w:rPr>
        <w:t xml:space="preserve"> by the Program Review Committee (PRC)</w:t>
      </w:r>
      <w:r w:rsidRPr="007D1A2C">
        <w:rPr>
          <w:rFonts w:cstheme="minorHAnsi"/>
          <w:sz w:val="24"/>
          <w:szCs w:val="24"/>
        </w:rPr>
        <w:t xml:space="preserve">. </w:t>
      </w:r>
      <w:r w:rsidR="00A024A0" w:rsidRPr="007D1A2C">
        <w:rPr>
          <w:rFonts w:cstheme="minorHAnsi"/>
          <w:sz w:val="24"/>
          <w:szCs w:val="24"/>
        </w:rPr>
        <w:t>Programs deemed viable</w:t>
      </w:r>
      <w:r w:rsidRPr="007D1A2C">
        <w:rPr>
          <w:rFonts w:cstheme="minorHAnsi"/>
          <w:sz w:val="24"/>
          <w:szCs w:val="24"/>
        </w:rPr>
        <w:t xml:space="preserve"> but with significant areas of concern</w:t>
      </w:r>
      <w:r w:rsidR="00A024A0" w:rsidRPr="007D1A2C">
        <w:rPr>
          <w:rFonts w:cstheme="minorHAnsi"/>
          <w:sz w:val="24"/>
          <w:szCs w:val="24"/>
        </w:rPr>
        <w:t xml:space="preserve"> may also be subject to a </w:t>
      </w:r>
      <w:r w:rsidRPr="007D1A2C">
        <w:rPr>
          <w:rFonts w:cstheme="minorHAnsi"/>
          <w:sz w:val="24"/>
          <w:szCs w:val="24"/>
        </w:rPr>
        <w:t>follow-up review</w:t>
      </w:r>
      <w:r w:rsidR="00A024A0" w:rsidRPr="007D1A2C">
        <w:rPr>
          <w:rFonts w:cstheme="minorHAnsi"/>
          <w:sz w:val="24"/>
          <w:szCs w:val="24"/>
        </w:rPr>
        <w:t>.</w:t>
      </w:r>
    </w:p>
    <w:p w14:paraId="549E41AF" w14:textId="21AED410" w:rsidR="008F53EA" w:rsidRPr="007D1A2C" w:rsidRDefault="008F53EA"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provide a history of the program</w:t>
      </w:r>
      <w:r w:rsidR="00784058" w:rsidRPr="007D1A2C">
        <w:rPr>
          <w:rFonts w:cstheme="minorHAnsi"/>
          <w:sz w:val="24"/>
          <w:szCs w:val="24"/>
        </w:rPr>
        <w:t>’</w:t>
      </w:r>
      <w:r w:rsidRPr="007D1A2C">
        <w:rPr>
          <w:rFonts w:cstheme="minorHAnsi"/>
          <w:sz w:val="24"/>
          <w:szCs w:val="24"/>
        </w:rPr>
        <w:t>s</w:t>
      </w:r>
      <w:r w:rsidR="00481992" w:rsidRPr="007D1A2C">
        <w:rPr>
          <w:rFonts w:cstheme="minorHAnsi"/>
          <w:sz w:val="24"/>
          <w:szCs w:val="24"/>
        </w:rPr>
        <w:t xml:space="preserve"> recent past </w:t>
      </w:r>
      <w:r w:rsidR="00784058" w:rsidRPr="007D1A2C">
        <w:rPr>
          <w:rFonts w:cstheme="minorHAnsi"/>
          <w:sz w:val="24"/>
          <w:szCs w:val="24"/>
        </w:rPr>
        <w:t>and assist the strategic planning process.</w:t>
      </w:r>
    </w:p>
    <w:p w14:paraId="564ACBFC" w14:textId="0DAAED22" w:rsidR="00AE6356" w:rsidRPr="007D1A2C" w:rsidRDefault="00481992"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use outcome</w:t>
      </w:r>
      <w:r w:rsidR="002C1EF0" w:rsidRPr="007D1A2C">
        <w:rPr>
          <w:rFonts w:cstheme="minorHAnsi"/>
          <w:sz w:val="24"/>
          <w:szCs w:val="24"/>
        </w:rPr>
        <w:t>-</w:t>
      </w:r>
      <w:r w:rsidR="00AE6356" w:rsidRPr="007D1A2C">
        <w:rPr>
          <w:rFonts w:cstheme="minorHAnsi"/>
          <w:sz w:val="24"/>
          <w:szCs w:val="24"/>
        </w:rPr>
        <w:t xml:space="preserve">based assessment as a </w:t>
      </w:r>
      <w:r w:rsidR="00D81A77" w:rsidRPr="007D1A2C">
        <w:rPr>
          <w:rFonts w:cstheme="minorHAnsi"/>
          <w:sz w:val="24"/>
          <w:szCs w:val="24"/>
        </w:rPr>
        <w:t xml:space="preserve">means </w:t>
      </w:r>
      <w:r w:rsidR="00AE6356" w:rsidRPr="007D1A2C">
        <w:rPr>
          <w:rFonts w:cstheme="minorHAnsi"/>
          <w:sz w:val="24"/>
          <w:szCs w:val="24"/>
        </w:rPr>
        <w:t>of continuous improvement.</w:t>
      </w:r>
    </w:p>
    <w:p w14:paraId="0E807497" w14:textId="35EF28C5" w:rsidR="00AE6356" w:rsidRPr="007D1A2C" w:rsidRDefault="00481992"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be open, transparent</w:t>
      </w:r>
      <w:r w:rsidR="00784058" w:rsidRPr="007D1A2C">
        <w:rPr>
          <w:rFonts w:cstheme="minorHAnsi"/>
          <w:sz w:val="24"/>
          <w:szCs w:val="24"/>
        </w:rPr>
        <w:t>,</w:t>
      </w:r>
      <w:r w:rsidRPr="007D1A2C">
        <w:rPr>
          <w:rFonts w:cstheme="minorHAnsi"/>
          <w:sz w:val="24"/>
          <w:szCs w:val="24"/>
        </w:rPr>
        <w:t xml:space="preserve"> and archived.</w:t>
      </w:r>
    </w:p>
    <w:p w14:paraId="5A343044" w14:textId="77777777" w:rsidR="00003394" w:rsidRDefault="00003394" w:rsidP="00F97FF8">
      <w:pPr>
        <w:spacing w:after="0" w:line="276" w:lineRule="auto"/>
        <w:contextualSpacing/>
        <w:jc w:val="both"/>
        <w:rPr>
          <w:rFonts w:cstheme="minorHAnsi"/>
          <w:sz w:val="24"/>
          <w:szCs w:val="24"/>
        </w:rPr>
      </w:pPr>
    </w:p>
    <w:p w14:paraId="710589DD" w14:textId="34C74ED2" w:rsidR="00B7779F" w:rsidRDefault="00FB069B" w:rsidP="00F97FF8">
      <w:pPr>
        <w:spacing w:after="0" w:line="276" w:lineRule="auto"/>
        <w:contextualSpacing/>
        <w:jc w:val="both"/>
        <w:rPr>
          <w:rFonts w:cstheme="minorHAnsi"/>
          <w:sz w:val="24"/>
          <w:szCs w:val="24"/>
        </w:rPr>
      </w:pPr>
      <w:r w:rsidRPr="007D1A2C">
        <w:rPr>
          <w:rFonts w:cstheme="minorHAnsi"/>
          <w:sz w:val="24"/>
          <w:szCs w:val="24"/>
        </w:rPr>
        <w:t>The timeline for program review is as follows</w:t>
      </w:r>
      <w:r w:rsidR="00BC1834" w:rsidRPr="007D1A2C">
        <w:rPr>
          <w:rFonts w:cstheme="minorHAnsi"/>
          <w:sz w:val="24"/>
          <w:szCs w:val="24"/>
        </w:rPr>
        <w:t xml:space="preserve"> </w:t>
      </w:r>
      <w:r w:rsidR="004A006A" w:rsidRPr="007D1A2C">
        <w:rPr>
          <w:rFonts w:cstheme="minorHAnsi"/>
          <w:sz w:val="24"/>
          <w:szCs w:val="24"/>
        </w:rPr>
        <w:t>below</w:t>
      </w:r>
      <w:r w:rsidRPr="007D1A2C">
        <w:rPr>
          <w:rFonts w:cstheme="minorHAnsi"/>
          <w:sz w:val="24"/>
          <w:szCs w:val="24"/>
        </w:rPr>
        <w:t xml:space="preserve">. </w:t>
      </w:r>
      <w:r w:rsidR="009513C7" w:rsidRPr="007D1A2C">
        <w:rPr>
          <w:rFonts w:cstheme="minorHAnsi"/>
          <w:sz w:val="24"/>
          <w:szCs w:val="24"/>
        </w:rPr>
        <w:t>Academic units</w:t>
      </w:r>
      <w:r w:rsidR="00D81A77" w:rsidRPr="007D1A2C">
        <w:rPr>
          <w:rFonts w:cstheme="minorHAnsi"/>
          <w:sz w:val="24"/>
          <w:szCs w:val="24"/>
        </w:rPr>
        <w:t xml:space="preserve"> not meeting </w:t>
      </w:r>
      <w:r w:rsidRPr="007D1A2C">
        <w:rPr>
          <w:rFonts w:cstheme="minorHAnsi"/>
          <w:sz w:val="24"/>
          <w:szCs w:val="24"/>
        </w:rPr>
        <w:t xml:space="preserve">the </w:t>
      </w:r>
      <w:r w:rsidR="00D81A77" w:rsidRPr="007D1A2C">
        <w:rPr>
          <w:rFonts w:cstheme="minorHAnsi"/>
          <w:sz w:val="24"/>
          <w:szCs w:val="24"/>
        </w:rPr>
        <w:t xml:space="preserve">deadline </w:t>
      </w:r>
      <w:r w:rsidRPr="007D1A2C">
        <w:rPr>
          <w:rFonts w:cstheme="minorHAnsi"/>
          <w:sz w:val="24"/>
          <w:szCs w:val="24"/>
        </w:rPr>
        <w:t xml:space="preserve">for any step </w:t>
      </w:r>
      <w:r w:rsidR="009513C7" w:rsidRPr="007D1A2C">
        <w:rPr>
          <w:rFonts w:cstheme="minorHAnsi"/>
          <w:sz w:val="24"/>
          <w:szCs w:val="24"/>
        </w:rPr>
        <w:t xml:space="preserve">of the review </w:t>
      </w:r>
      <w:r w:rsidR="00D81A77" w:rsidRPr="007D1A2C">
        <w:rPr>
          <w:rFonts w:cstheme="minorHAnsi"/>
          <w:sz w:val="24"/>
          <w:szCs w:val="24"/>
        </w:rPr>
        <w:t xml:space="preserve">will have all UCC business tabled until </w:t>
      </w:r>
      <w:r w:rsidRPr="007D1A2C">
        <w:rPr>
          <w:rFonts w:cstheme="minorHAnsi"/>
          <w:sz w:val="24"/>
          <w:szCs w:val="24"/>
        </w:rPr>
        <w:t xml:space="preserve">that step has been completed. A </w:t>
      </w:r>
      <w:r w:rsidR="009513C7" w:rsidRPr="007D1A2C">
        <w:rPr>
          <w:rFonts w:cstheme="minorHAnsi"/>
          <w:sz w:val="24"/>
          <w:szCs w:val="24"/>
        </w:rPr>
        <w:t>unit</w:t>
      </w:r>
      <w:r w:rsidRPr="007D1A2C">
        <w:rPr>
          <w:rFonts w:cstheme="minorHAnsi"/>
          <w:sz w:val="24"/>
          <w:szCs w:val="24"/>
        </w:rPr>
        <w:t xml:space="preserve"> that is more than 2 months delayed at any point will have all business </w:t>
      </w:r>
      <w:r w:rsidR="009513C7" w:rsidRPr="007D1A2C">
        <w:rPr>
          <w:rFonts w:cstheme="minorHAnsi"/>
          <w:sz w:val="24"/>
          <w:szCs w:val="24"/>
        </w:rPr>
        <w:t>of their</w:t>
      </w:r>
      <w:r w:rsidRPr="007D1A2C">
        <w:rPr>
          <w:rFonts w:cstheme="minorHAnsi"/>
          <w:sz w:val="24"/>
          <w:szCs w:val="24"/>
        </w:rPr>
        <w:t xml:space="preserve"> college tabled until that step has been completed.</w:t>
      </w:r>
    </w:p>
    <w:p w14:paraId="5D279099" w14:textId="77777777" w:rsidR="00003394" w:rsidRPr="007D1A2C" w:rsidRDefault="00003394" w:rsidP="00F97FF8">
      <w:pPr>
        <w:spacing w:after="0" w:line="276" w:lineRule="auto"/>
        <w:contextualSpacing/>
        <w:jc w:val="both"/>
        <w:rPr>
          <w:rFonts w:cstheme="minorHAnsi"/>
          <w:sz w:val="24"/>
          <w:szCs w:val="24"/>
        </w:rPr>
      </w:pPr>
    </w:p>
    <w:p w14:paraId="6CFF2DAE" w14:textId="14885198" w:rsidR="00F97FF8" w:rsidRPr="007D1A2C" w:rsidRDefault="003C1DB2" w:rsidP="00F97FF8">
      <w:pPr>
        <w:spacing w:after="0" w:line="276" w:lineRule="auto"/>
        <w:contextualSpacing/>
        <w:jc w:val="both"/>
        <w:rPr>
          <w:rFonts w:cstheme="minorHAnsi"/>
          <w:sz w:val="24"/>
          <w:szCs w:val="24"/>
        </w:rPr>
      </w:pPr>
      <w:r w:rsidRPr="007D1A2C">
        <w:rPr>
          <w:rFonts w:cstheme="minorHAnsi"/>
          <w:sz w:val="24"/>
          <w:szCs w:val="24"/>
        </w:rPr>
        <w:t>Please note that the review</w:t>
      </w:r>
      <w:r w:rsidR="00EE3D14" w:rsidRPr="007D1A2C">
        <w:rPr>
          <w:rFonts w:cstheme="minorHAnsi"/>
          <w:sz w:val="24"/>
          <w:szCs w:val="24"/>
        </w:rPr>
        <w:t xml:space="preserve"> </w:t>
      </w:r>
      <w:r w:rsidRPr="007D1A2C">
        <w:rPr>
          <w:rFonts w:cstheme="minorHAnsi"/>
          <w:sz w:val="24"/>
          <w:szCs w:val="24"/>
        </w:rPr>
        <w:t>process differs for</w:t>
      </w:r>
      <w:r w:rsidR="006D3632" w:rsidRPr="007D1A2C">
        <w:rPr>
          <w:rFonts w:cstheme="minorHAnsi"/>
          <w:sz w:val="24"/>
          <w:szCs w:val="24"/>
        </w:rPr>
        <w:t>:</w:t>
      </w:r>
      <w:r w:rsidRPr="007D1A2C">
        <w:rPr>
          <w:rFonts w:cstheme="minorHAnsi"/>
          <w:sz w:val="24"/>
          <w:szCs w:val="24"/>
        </w:rPr>
        <w:t xml:space="preserve"> </w:t>
      </w:r>
    </w:p>
    <w:p w14:paraId="34CB76A1" w14:textId="44870283" w:rsidR="006D3632" w:rsidRPr="007D1A2C" w:rsidRDefault="003C1DB2" w:rsidP="00F97FF8">
      <w:pPr>
        <w:pStyle w:val="ListParagraph"/>
        <w:numPr>
          <w:ilvl w:val="0"/>
          <w:numId w:val="13"/>
        </w:numPr>
        <w:spacing w:after="0" w:line="276" w:lineRule="auto"/>
        <w:jc w:val="both"/>
        <w:rPr>
          <w:rFonts w:cstheme="minorHAnsi"/>
          <w:sz w:val="24"/>
          <w:szCs w:val="24"/>
        </w:rPr>
      </w:pPr>
      <w:r w:rsidRPr="007D1A2C">
        <w:rPr>
          <w:rFonts w:cstheme="minorHAnsi"/>
          <w:sz w:val="24"/>
          <w:szCs w:val="24"/>
        </w:rPr>
        <w:t>programs</w:t>
      </w:r>
      <w:r w:rsidR="006D3632" w:rsidRPr="007D1A2C">
        <w:rPr>
          <w:rFonts w:cstheme="minorHAnsi"/>
          <w:sz w:val="24"/>
          <w:szCs w:val="24"/>
        </w:rPr>
        <w:t xml:space="preserve"> </w:t>
      </w:r>
      <w:r w:rsidRPr="007D1A2C">
        <w:rPr>
          <w:rFonts w:cstheme="minorHAnsi"/>
          <w:sz w:val="24"/>
          <w:szCs w:val="24"/>
        </w:rPr>
        <w:t xml:space="preserve">without external </w:t>
      </w:r>
      <w:r w:rsidR="006D3632" w:rsidRPr="007D1A2C">
        <w:rPr>
          <w:rFonts w:cstheme="minorHAnsi"/>
          <w:sz w:val="24"/>
          <w:szCs w:val="24"/>
        </w:rPr>
        <w:t>accreditation,</w:t>
      </w:r>
    </w:p>
    <w:p w14:paraId="4EA74A98" w14:textId="1AD1ABBA" w:rsidR="006D3632" w:rsidRPr="00F97FF8" w:rsidRDefault="006D3632" w:rsidP="00F97FF8">
      <w:pPr>
        <w:pStyle w:val="ListParagraph"/>
        <w:numPr>
          <w:ilvl w:val="0"/>
          <w:numId w:val="13"/>
        </w:numPr>
        <w:spacing w:after="0" w:line="276" w:lineRule="auto"/>
        <w:jc w:val="both"/>
        <w:rPr>
          <w:rFonts w:cstheme="minorHAnsi"/>
          <w:sz w:val="24"/>
          <w:szCs w:val="24"/>
        </w:rPr>
      </w:pPr>
      <w:r w:rsidRPr="00F97FF8">
        <w:rPr>
          <w:rFonts w:cstheme="minorHAnsi"/>
          <w:sz w:val="24"/>
          <w:szCs w:val="24"/>
        </w:rPr>
        <w:t xml:space="preserve">programs </w:t>
      </w:r>
      <w:r w:rsidR="006A0172" w:rsidRPr="00F97FF8">
        <w:rPr>
          <w:rFonts w:cstheme="minorHAnsi"/>
          <w:sz w:val="24"/>
          <w:szCs w:val="24"/>
        </w:rPr>
        <w:t>with external accreditation</w:t>
      </w:r>
      <w:r w:rsidR="00F97FF8">
        <w:rPr>
          <w:rFonts w:cstheme="minorHAnsi"/>
          <w:sz w:val="24"/>
          <w:szCs w:val="24"/>
        </w:rPr>
        <w:t xml:space="preserve"> that included a site visit</w:t>
      </w:r>
      <w:r w:rsidR="006A0172" w:rsidRPr="00F97FF8">
        <w:rPr>
          <w:rFonts w:cstheme="minorHAnsi"/>
          <w:sz w:val="24"/>
          <w:szCs w:val="24"/>
        </w:rPr>
        <w:t>.</w:t>
      </w:r>
    </w:p>
    <w:p w14:paraId="67B31837" w14:textId="3D454213" w:rsidR="00A57522" w:rsidRPr="007D1A2C" w:rsidRDefault="00A57522" w:rsidP="00F97FF8">
      <w:pPr>
        <w:pStyle w:val="ListParagraph"/>
        <w:spacing w:after="0" w:line="276" w:lineRule="auto"/>
        <w:jc w:val="both"/>
        <w:rPr>
          <w:rFonts w:cstheme="minorHAnsi"/>
          <w:sz w:val="24"/>
          <w:szCs w:val="24"/>
        </w:rPr>
      </w:pPr>
    </w:p>
    <w:p w14:paraId="6B9CB91C" w14:textId="77777777" w:rsidR="00F97FF8" w:rsidRDefault="00F97FF8" w:rsidP="00F97FF8">
      <w:pPr>
        <w:spacing w:after="0" w:line="276" w:lineRule="auto"/>
        <w:contextualSpacing/>
        <w:jc w:val="both"/>
        <w:rPr>
          <w:rFonts w:cstheme="minorHAnsi"/>
          <w:b/>
          <w:bCs/>
          <w:sz w:val="28"/>
          <w:szCs w:val="28"/>
        </w:rPr>
      </w:pPr>
    </w:p>
    <w:p w14:paraId="5D1B62F4" w14:textId="4CAEDE8E" w:rsidR="00EE3D14" w:rsidRPr="007D1A2C" w:rsidRDefault="00EE3D14" w:rsidP="00F97FF8">
      <w:pPr>
        <w:spacing w:after="0" w:line="276" w:lineRule="auto"/>
        <w:contextualSpacing/>
        <w:jc w:val="both"/>
        <w:rPr>
          <w:rFonts w:cstheme="minorHAnsi"/>
          <w:b/>
          <w:bCs/>
          <w:sz w:val="28"/>
          <w:szCs w:val="28"/>
        </w:rPr>
      </w:pPr>
      <w:r w:rsidRPr="007D1A2C">
        <w:rPr>
          <w:rFonts w:cstheme="minorHAnsi"/>
          <w:b/>
          <w:bCs/>
          <w:sz w:val="28"/>
          <w:szCs w:val="28"/>
        </w:rPr>
        <w:t xml:space="preserve">I. </w:t>
      </w:r>
      <w:r w:rsidR="004B589F" w:rsidRPr="007D1A2C">
        <w:rPr>
          <w:rFonts w:cstheme="minorHAnsi"/>
          <w:b/>
          <w:bCs/>
          <w:sz w:val="28"/>
          <w:szCs w:val="28"/>
        </w:rPr>
        <w:t>Review</w:t>
      </w:r>
      <w:r w:rsidRPr="007D1A2C">
        <w:rPr>
          <w:rFonts w:cstheme="minorHAnsi"/>
          <w:b/>
          <w:bCs/>
          <w:sz w:val="28"/>
          <w:szCs w:val="28"/>
        </w:rPr>
        <w:t xml:space="preserve"> </w:t>
      </w:r>
      <w:r w:rsidR="004B589F" w:rsidRPr="007D1A2C">
        <w:rPr>
          <w:rFonts w:cstheme="minorHAnsi"/>
          <w:b/>
          <w:bCs/>
          <w:sz w:val="28"/>
          <w:szCs w:val="28"/>
        </w:rPr>
        <w:t>process for programs without external accreditation</w:t>
      </w:r>
      <w:r w:rsidR="005E046D" w:rsidRPr="007D1A2C">
        <w:rPr>
          <w:rFonts w:cstheme="minorHAnsi"/>
          <w:b/>
          <w:bCs/>
          <w:sz w:val="28"/>
          <w:szCs w:val="28"/>
        </w:rPr>
        <w:t xml:space="preserve"> </w:t>
      </w:r>
      <w:r w:rsidR="00DB758A" w:rsidRPr="007D1A2C">
        <w:rPr>
          <w:rFonts w:cstheme="minorHAnsi"/>
          <w:b/>
          <w:bCs/>
          <w:sz w:val="28"/>
          <w:szCs w:val="28"/>
        </w:rPr>
        <w:t xml:space="preserve"> </w:t>
      </w:r>
    </w:p>
    <w:p w14:paraId="3A2458A3" w14:textId="77777777" w:rsidR="00003394" w:rsidRDefault="00003394" w:rsidP="00F97FF8">
      <w:pPr>
        <w:pStyle w:val="ListParagraph"/>
        <w:spacing w:after="0" w:line="276" w:lineRule="auto"/>
        <w:ind w:left="360"/>
        <w:jc w:val="both"/>
        <w:rPr>
          <w:rFonts w:cstheme="minorHAnsi"/>
          <w:sz w:val="24"/>
          <w:szCs w:val="24"/>
        </w:rPr>
      </w:pPr>
    </w:p>
    <w:p w14:paraId="7C86C849" w14:textId="1267FB67" w:rsidR="006D00C6" w:rsidRPr="007D1A2C" w:rsidRDefault="00630E15"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 xml:space="preserve">In March </w:t>
      </w:r>
      <w:r w:rsidR="006D00C6" w:rsidRPr="007D1A2C">
        <w:rPr>
          <w:rFonts w:cstheme="minorHAnsi"/>
          <w:sz w:val="24"/>
          <w:szCs w:val="24"/>
        </w:rPr>
        <w:t xml:space="preserve">prior to </w:t>
      </w:r>
      <w:r w:rsidRPr="007D1A2C">
        <w:rPr>
          <w:rFonts w:cstheme="minorHAnsi"/>
          <w:sz w:val="24"/>
          <w:szCs w:val="24"/>
        </w:rPr>
        <w:t xml:space="preserve">a </w:t>
      </w:r>
      <w:r w:rsidR="004B589F" w:rsidRPr="007D1A2C">
        <w:rPr>
          <w:rFonts w:cstheme="minorHAnsi"/>
          <w:sz w:val="24"/>
          <w:szCs w:val="24"/>
        </w:rPr>
        <w:t xml:space="preserve">program’s </w:t>
      </w:r>
      <w:r w:rsidRPr="007D1A2C">
        <w:rPr>
          <w:rFonts w:cstheme="minorHAnsi"/>
          <w:sz w:val="24"/>
          <w:szCs w:val="24"/>
        </w:rPr>
        <w:t>fall</w:t>
      </w:r>
      <w:r w:rsidR="006D00C6" w:rsidRPr="007D1A2C">
        <w:rPr>
          <w:rFonts w:cstheme="minorHAnsi"/>
          <w:sz w:val="24"/>
          <w:szCs w:val="24"/>
        </w:rPr>
        <w:t xml:space="preserve"> review, the </w:t>
      </w:r>
      <w:r w:rsidR="00BC1834" w:rsidRPr="007D1A2C">
        <w:rPr>
          <w:rFonts w:cstheme="minorHAnsi"/>
          <w:sz w:val="24"/>
          <w:szCs w:val="24"/>
        </w:rPr>
        <w:t xml:space="preserve">PRC </w:t>
      </w:r>
      <w:r w:rsidR="006D00C6" w:rsidRPr="007D1A2C">
        <w:rPr>
          <w:rFonts w:cstheme="minorHAnsi"/>
          <w:sz w:val="24"/>
          <w:szCs w:val="24"/>
        </w:rPr>
        <w:t>chair</w:t>
      </w:r>
      <w:r w:rsidR="00BC1834" w:rsidRPr="007D1A2C">
        <w:rPr>
          <w:rFonts w:cstheme="minorHAnsi"/>
          <w:sz w:val="24"/>
          <w:szCs w:val="24"/>
        </w:rPr>
        <w:t xml:space="preserve"> </w:t>
      </w:r>
      <w:r w:rsidR="006D00C6" w:rsidRPr="007D1A2C">
        <w:rPr>
          <w:rFonts w:cstheme="minorHAnsi"/>
          <w:sz w:val="24"/>
          <w:szCs w:val="24"/>
        </w:rPr>
        <w:t xml:space="preserve">will </w:t>
      </w:r>
      <w:r w:rsidRPr="007D1A2C">
        <w:rPr>
          <w:rFonts w:cstheme="minorHAnsi"/>
          <w:sz w:val="24"/>
          <w:szCs w:val="24"/>
        </w:rPr>
        <w:t>notify the unit</w:t>
      </w:r>
      <w:r w:rsidR="004B589F" w:rsidRPr="007D1A2C">
        <w:rPr>
          <w:rFonts w:cstheme="minorHAnsi"/>
          <w:sz w:val="24"/>
          <w:szCs w:val="24"/>
        </w:rPr>
        <w:t xml:space="preserve"> in which the program is taught</w:t>
      </w:r>
      <w:r w:rsidRPr="007D1A2C">
        <w:rPr>
          <w:rFonts w:cstheme="minorHAnsi"/>
          <w:sz w:val="24"/>
          <w:szCs w:val="24"/>
        </w:rPr>
        <w:t xml:space="preserve"> of </w:t>
      </w:r>
      <w:r w:rsidR="004B589F" w:rsidRPr="007D1A2C">
        <w:rPr>
          <w:rFonts w:cstheme="minorHAnsi"/>
          <w:sz w:val="24"/>
          <w:szCs w:val="24"/>
        </w:rPr>
        <w:t xml:space="preserve">the </w:t>
      </w:r>
      <w:r w:rsidRPr="007D1A2C">
        <w:rPr>
          <w:rFonts w:cstheme="minorHAnsi"/>
          <w:sz w:val="24"/>
          <w:szCs w:val="24"/>
        </w:rPr>
        <w:t>upcoming review</w:t>
      </w:r>
      <w:r w:rsidR="004A006A" w:rsidRPr="007D1A2C">
        <w:rPr>
          <w:rFonts w:cstheme="minorHAnsi"/>
          <w:sz w:val="24"/>
          <w:szCs w:val="24"/>
        </w:rPr>
        <w:t>,</w:t>
      </w:r>
      <w:r w:rsidRPr="007D1A2C">
        <w:rPr>
          <w:rFonts w:cstheme="minorHAnsi"/>
          <w:sz w:val="24"/>
          <w:szCs w:val="24"/>
        </w:rPr>
        <w:t xml:space="preserve"> with a September 15 deadline for </w:t>
      </w:r>
      <w:r w:rsidR="004B589F" w:rsidRPr="007D1A2C">
        <w:rPr>
          <w:rFonts w:cstheme="minorHAnsi"/>
          <w:sz w:val="24"/>
          <w:szCs w:val="24"/>
        </w:rPr>
        <w:t xml:space="preserve">the </w:t>
      </w:r>
      <w:r w:rsidR="006D00C6" w:rsidRPr="007D1A2C">
        <w:rPr>
          <w:rFonts w:cstheme="minorHAnsi"/>
          <w:sz w:val="24"/>
          <w:szCs w:val="24"/>
        </w:rPr>
        <w:t>sel</w:t>
      </w:r>
      <w:r w:rsidRPr="007D1A2C">
        <w:rPr>
          <w:rFonts w:cstheme="minorHAnsi"/>
          <w:sz w:val="24"/>
          <w:szCs w:val="24"/>
        </w:rPr>
        <w:t>f-study</w:t>
      </w:r>
      <w:r w:rsidR="006D00C6" w:rsidRPr="007D1A2C">
        <w:rPr>
          <w:rFonts w:cstheme="minorHAnsi"/>
          <w:sz w:val="24"/>
          <w:szCs w:val="24"/>
        </w:rPr>
        <w:t xml:space="preserve">. </w:t>
      </w:r>
    </w:p>
    <w:p w14:paraId="59BE9307" w14:textId="152655FD" w:rsidR="006D00C6" w:rsidRPr="007D1A2C" w:rsidRDefault="006D00C6"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 xml:space="preserve">The </w:t>
      </w:r>
      <w:r w:rsidR="00630E15" w:rsidRPr="007D1A2C">
        <w:rPr>
          <w:rFonts w:cstheme="minorHAnsi"/>
          <w:sz w:val="24"/>
          <w:szCs w:val="24"/>
        </w:rPr>
        <w:t>unit</w:t>
      </w:r>
      <w:r w:rsidRPr="007D1A2C">
        <w:rPr>
          <w:rFonts w:cstheme="minorHAnsi"/>
          <w:sz w:val="24"/>
          <w:szCs w:val="24"/>
        </w:rPr>
        <w:t xml:space="preserve"> will provide a list of potential externa</w:t>
      </w:r>
      <w:r w:rsidR="00630E15" w:rsidRPr="007D1A2C">
        <w:rPr>
          <w:rFonts w:cstheme="minorHAnsi"/>
          <w:sz w:val="24"/>
          <w:szCs w:val="24"/>
        </w:rPr>
        <w:t xml:space="preserve">l reviewers to the </w:t>
      </w:r>
      <w:r w:rsidRPr="007D1A2C">
        <w:rPr>
          <w:rFonts w:cstheme="minorHAnsi"/>
          <w:sz w:val="24"/>
          <w:szCs w:val="24"/>
        </w:rPr>
        <w:t>PRC</w:t>
      </w:r>
      <w:r w:rsidR="00630E15" w:rsidRPr="007D1A2C">
        <w:rPr>
          <w:rFonts w:cstheme="minorHAnsi"/>
          <w:sz w:val="24"/>
          <w:szCs w:val="24"/>
        </w:rPr>
        <w:t xml:space="preserve"> chair</w:t>
      </w:r>
      <w:r w:rsidRPr="007D1A2C">
        <w:rPr>
          <w:rFonts w:cstheme="minorHAnsi"/>
          <w:sz w:val="24"/>
          <w:szCs w:val="24"/>
        </w:rPr>
        <w:t xml:space="preserve"> </w:t>
      </w:r>
      <w:r w:rsidR="00630E15" w:rsidRPr="007D1A2C">
        <w:rPr>
          <w:rFonts w:cstheme="minorHAnsi"/>
          <w:sz w:val="24"/>
          <w:szCs w:val="24"/>
        </w:rPr>
        <w:t>by</w:t>
      </w:r>
      <w:r w:rsidRPr="007D1A2C">
        <w:rPr>
          <w:rFonts w:cstheme="minorHAnsi"/>
          <w:sz w:val="24"/>
          <w:szCs w:val="24"/>
        </w:rPr>
        <w:t xml:space="preserve"> July 30</w:t>
      </w:r>
      <w:r w:rsidR="00630E15" w:rsidRPr="007D1A2C">
        <w:rPr>
          <w:rFonts w:cstheme="minorHAnsi"/>
          <w:sz w:val="24"/>
          <w:szCs w:val="24"/>
        </w:rPr>
        <w:t xml:space="preserve">. The </w:t>
      </w:r>
      <w:r w:rsidRPr="007D1A2C">
        <w:rPr>
          <w:rFonts w:cstheme="minorHAnsi"/>
          <w:sz w:val="24"/>
          <w:szCs w:val="24"/>
        </w:rPr>
        <w:t xml:space="preserve">PRC </w:t>
      </w:r>
      <w:r w:rsidR="00630E15" w:rsidRPr="007D1A2C">
        <w:rPr>
          <w:rFonts w:cstheme="minorHAnsi"/>
          <w:sz w:val="24"/>
          <w:szCs w:val="24"/>
        </w:rPr>
        <w:t xml:space="preserve">chair </w:t>
      </w:r>
      <w:r w:rsidRPr="007D1A2C">
        <w:rPr>
          <w:rFonts w:cstheme="minorHAnsi"/>
          <w:sz w:val="24"/>
          <w:szCs w:val="24"/>
        </w:rPr>
        <w:t xml:space="preserve">will consult with the Provost’s </w:t>
      </w:r>
      <w:r w:rsidR="00F973A3" w:rsidRPr="007D1A2C">
        <w:rPr>
          <w:rFonts w:cstheme="minorHAnsi"/>
          <w:sz w:val="24"/>
          <w:szCs w:val="24"/>
        </w:rPr>
        <w:t>O</w:t>
      </w:r>
      <w:r w:rsidRPr="007D1A2C">
        <w:rPr>
          <w:rFonts w:cstheme="minorHAnsi"/>
          <w:sz w:val="24"/>
          <w:szCs w:val="24"/>
        </w:rPr>
        <w:t>ffice on the suitability of the reviewers and</w:t>
      </w:r>
      <w:r w:rsidR="00630E15" w:rsidRPr="007D1A2C">
        <w:rPr>
          <w:rFonts w:cstheme="minorHAnsi"/>
          <w:sz w:val="24"/>
          <w:szCs w:val="24"/>
        </w:rPr>
        <w:t xml:space="preserve"> </w:t>
      </w:r>
      <w:r w:rsidRPr="007D1A2C">
        <w:rPr>
          <w:rFonts w:cstheme="minorHAnsi"/>
          <w:sz w:val="24"/>
          <w:szCs w:val="24"/>
        </w:rPr>
        <w:t xml:space="preserve">provide the </w:t>
      </w:r>
      <w:r w:rsidR="00630E15" w:rsidRPr="007D1A2C">
        <w:rPr>
          <w:rFonts w:cstheme="minorHAnsi"/>
          <w:sz w:val="24"/>
          <w:szCs w:val="24"/>
        </w:rPr>
        <w:t>unit</w:t>
      </w:r>
      <w:r w:rsidRPr="007D1A2C">
        <w:rPr>
          <w:rFonts w:cstheme="minorHAnsi"/>
          <w:sz w:val="24"/>
          <w:szCs w:val="24"/>
        </w:rPr>
        <w:t xml:space="preserve"> with feedback </w:t>
      </w:r>
      <w:r w:rsidR="00685098" w:rsidRPr="007D1A2C">
        <w:rPr>
          <w:rFonts w:cstheme="minorHAnsi"/>
          <w:sz w:val="24"/>
          <w:szCs w:val="24"/>
        </w:rPr>
        <w:t>within two weeks</w:t>
      </w:r>
      <w:r w:rsidRPr="007D1A2C">
        <w:rPr>
          <w:rFonts w:cstheme="minorHAnsi"/>
          <w:sz w:val="24"/>
          <w:szCs w:val="24"/>
        </w:rPr>
        <w:t xml:space="preserve">. </w:t>
      </w:r>
      <w:r w:rsidR="009061D2" w:rsidRPr="007D1A2C">
        <w:rPr>
          <w:rFonts w:cstheme="minorHAnsi"/>
          <w:sz w:val="24"/>
          <w:szCs w:val="24"/>
        </w:rPr>
        <w:t xml:space="preserve"> </w:t>
      </w:r>
    </w:p>
    <w:p w14:paraId="01955D84" w14:textId="12F80701" w:rsidR="00F61895" w:rsidRPr="007D1A2C" w:rsidRDefault="006D5231"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lastRenderedPageBreak/>
        <w:t xml:space="preserve">Once the self-study has been submitted, the unit will schedule the site visit. </w:t>
      </w:r>
      <w:r w:rsidR="00F61895" w:rsidRPr="007D1A2C">
        <w:rPr>
          <w:rFonts w:cstheme="minorHAnsi"/>
          <w:sz w:val="24"/>
          <w:szCs w:val="24"/>
        </w:rPr>
        <w:t>The site visit should occur before the last week of classes in the Fall semester. A limited number of programs may request a site visit in the Spring semester. See below for the site visit requirements.</w:t>
      </w:r>
    </w:p>
    <w:p w14:paraId="7F1B4CC7" w14:textId="503161C4" w:rsidR="006D00C6" w:rsidRPr="007D1A2C" w:rsidRDefault="006D00C6"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 xml:space="preserve">The </w:t>
      </w:r>
      <w:r w:rsidR="00630E15" w:rsidRPr="007D1A2C">
        <w:rPr>
          <w:rFonts w:cstheme="minorHAnsi"/>
          <w:sz w:val="24"/>
          <w:szCs w:val="24"/>
        </w:rPr>
        <w:t>unit</w:t>
      </w:r>
      <w:r w:rsidRPr="007D1A2C">
        <w:rPr>
          <w:rFonts w:cstheme="minorHAnsi"/>
          <w:sz w:val="24"/>
          <w:szCs w:val="24"/>
        </w:rPr>
        <w:t xml:space="preserve"> </w:t>
      </w:r>
      <w:r w:rsidR="00EE3D14" w:rsidRPr="007D1A2C">
        <w:rPr>
          <w:rFonts w:cstheme="minorHAnsi"/>
          <w:sz w:val="24"/>
          <w:szCs w:val="24"/>
        </w:rPr>
        <w:t xml:space="preserve">will schedule a site visit on a date that suits both the stakeholders </w:t>
      </w:r>
      <w:r w:rsidR="001F0326" w:rsidRPr="007D1A2C">
        <w:rPr>
          <w:rFonts w:cstheme="minorHAnsi"/>
          <w:sz w:val="24"/>
          <w:szCs w:val="24"/>
        </w:rPr>
        <w:t>involved in</w:t>
      </w:r>
      <w:r w:rsidR="00EE3D14" w:rsidRPr="007D1A2C">
        <w:rPr>
          <w:rFonts w:cstheme="minorHAnsi"/>
          <w:sz w:val="24"/>
          <w:szCs w:val="24"/>
        </w:rPr>
        <w:t xml:space="preserve"> the delivery of the program and the external reviewer. Please</w:t>
      </w:r>
      <w:r w:rsidR="00D81A77" w:rsidRPr="007D1A2C">
        <w:rPr>
          <w:rFonts w:cstheme="minorHAnsi"/>
          <w:sz w:val="24"/>
          <w:szCs w:val="24"/>
        </w:rPr>
        <w:t xml:space="preserve"> </w:t>
      </w:r>
      <w:r w:rsidR="00630E15" w:rsidRPr="007D1A2C">
        <w:rPr>
          <w:rFonts w:cstheme="minorHAnsi"/>
          <w:sz w:val="24"/>
          <w:szCs w:val="24"/>
        </w:rPr>
        <w:t xml:space="preserve">allow </w:t>
      </w:r>
      <w:r w:rsidR="00F61895" w:rsidRPr="007D1A2C">
        <w:rPr>
          <w:rFonts w:cstheme="minorHAnsi"/>
          <w:sz w:val="24"/>
          <w:szCs w:val="24"/>
        </w:rPr>
        <w:t xml:space="preserve">at least </w:t>
      </w:r>
      <w:r w:rsidR="00685098" w:rsidRPr="007D1A2C">
        <w:rPr>
          <w:rFonts w:cstheme="minorHAnsi"/>
          <w:sz w:val="24"/>
          <w:szCs w:val="24"/>
        </w:rPr>
        <w:t>three</w:t>
      </w:r>
      <w:r w:rsidR="00F973A3" w:rsidRPr="007D1A2C">
        <w:rPr>
          <w:rFonts w:cstheme="minorHAnsi"/>
          <w:sz w:val="24"/>
          <w:szCs w:val="24"/>
        </w:rPr>
        <w:t xml:space="preserve"> weeks</w:t>
      </w:r>
      <w:r w:rsidR="00D81A77" w:rsidRPr="007D1A2C">
        <w:rPr>
          <w:rFonts w:cstheme="minorHAnsi"/>
          <w:sz w:val="24"/>
          <w:szCs w:val="24"/>
        </w:rPr>
        <w:t xml:space="preserve"> </w:t>
      </w:r>
      <w:r w:rsidR="00630E15" w:rsidRPr="007D1A2C">
        <w:rPr>
          <w:rFonts w:cstheme="minorHAnsi"/>
          <w:sz w:val="24"/>
          <w:szCs w:val="24"/>
        </w:rPr>
        <w:t>between the submission of the self-study and</w:t>
      </w:r>
      <w:r w:rsidR="00D81A77" w:rsidRPr="007D1A2C">
        <w:rPr>
          <w:rFonts w:cstheme="minorHAnsi"/>
          <w:sz w:val="24"/>
          <w:szCs w:val="24"/>
        </w:rPr>
        <w:t xml:space="preserve"> the date of the site visit. </w:t>
      </w:r>
    </w:p>
    <w:p w14:paraId="555D7B4F" w14:textId="6FFC005E" w:rsidR="006D00C6" w:rsidRPr="007D1A2C" w:rsidRDefault="00003394" w:rsidP="00F97FF8">
      <w:pPr>
        <w:pStyle w:val="ListParagraph"/>
        <w:numPr>
          <w:ilvl w:val="0"/>
          <w:numId w:val="6"/>
        </w:numPr>
        <w:spacing w:after="0" w:line="276" w:lineRule="auto"/>
        <w:jc w:val="both"/>
        <w:rPr>
          <w:rFonts w:cstheme="minorHAnsi"/>
          <w:sz w:val="24"/>
          <w:szCs w:val="24"/>
        </w:rPr>
      </w:pPr>
      <w:r>
        <w:rPr>
          <w:rFonts w:cstheme="minorHAnsi"/>
          <w:sz w:val="24"/>
          <w:szCs w:val="24"/>
        </w:rPr>
        <w:t>After</w:t>
      </w:r>
      <w:r w:rsidRPr="007D1A2C">
        <w:rPr>
          <w:rFonts w:cstheme="minorHAnsi"/>
          <w:sz w:val="24"/>
          <w:szCs w:val="24"/>
        </w:rPr>
        <w:t xml:space="preserve"> </w:t>
      </w:r>
      <w:r w:rsidR="006D00C6" w:rsidRPr="007D1A2C">
        <w:rPr>
          <w:rFonts w:cstheme="minorHAnsi"/>
          <w:sz w:val="24"/>
          <w:szCs w:val="24"/>
        </w:rPr>
        <w:t>the site visit</w:t>
      </w:r>
      <w:r w:rsidR="00630E15" w:rsidRPr="007D1A2C">
        <w:rPr>
          <w:rFonts w:cstheme="minorHAnsi"/>
          <w:sz w:val="24"/>
          <w:szCs w:val="24"/>
        </w:rPr>
        <w:t xml:space="preserve"> is scheduled, the </w:t>
      </w:r>
      <w:r w:rsidR="006D00C6" w:rsidRPr="007D1A2C">
        <w:rPr>
          <w:rFonts w:cstheme="minorHAnsi"/>
          <w:sz w:val="24"/>
          <w:szCs w:val="24"/>
        </w:rPr>
        <w:t>PRC</w:t>
      </w:r>
      <w:r w:rsidR="00630E15" w:rsidRPr="007D1A2C">
        <w:rPr>
          <w:rFonts w:cstheme="minorHAnsi"/>
          <w:sz w:val="24"/>
          <w:szCs w:val="24"/>
        </w:rPr>
        <w:t xml:space="preserve"> chair</w:t>
      </w:r>
      <w:r w:rsidR="006D00C6" w:rsidRPr="007D1A2C">
        <w:rPr>
          <w:rFonts w:cstheme="minorHAnsi"/>
          <w:sz w:val="24"/>
          <w:szCs w:val="24"/>
        </w:rPr>
        <w:t xml:space="preserve"> will nominate internal reviewers </w:t>
      </w:r>
      <w:r w:rsidR="00685098" w:rsidRPr="007D1A2C">
        <w:rPr>
          <w:rFonts w:cstheme="minorHAnsi"/>
          <w:sz w:val="24"/>
          <w:szCs w:val="24"/>
        </w:rPr>
        <w:t>to participate in</w:t>
      </w:r>
      <w:r w:rsidR="006D00C6" w:rsidRPr="007D1A2C">
        <w:rPr>
          <w:rFonts w:cstheme="minorHAnsi"/>
          <w:sz w:val="24"/>
          <w:szCs w:val="24"/>
        </w:rPr>
        <w:t xml:space="preserve"> the site visit.</w:t>
      </w:r>
    </w:p>
    <w:p w14:paraId="7E5059D7" w14:textId="73BA5048" w:rsidR="006D00C6" w:rsidRPr="007D1A2C" w:rsidRDefault="00B0214F"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 xml:space="preserve">Within two weeks after the site visit, the reviewers will send their </w:t>
      </w:r>
      <w:r w:rsidR="006D00C6" w:rsidRPr="007D1A2C">
        <w:rPr>
          <w:rFonts w:cstheme="minorHAnsi"/>
          <w:sz w:val="24"/>
          <w:szCs w:val="24"/>
        </w:rPr>
        <w:t xml:space="preserve">site visit report </w:t>
      </w:r>
      <w:r w:rsidRPr="007D1A2C">
        <w:rPr>
          <w:rFonts w:cstheme="minorHAnsi"/>
          <w:sz w:val="24"/>
          <w:szCs w:val="24"/>
        </w:rPr>
        <w:t xml:space="preserve">to the </w:t>
      </w:r>
      <w:r w:rsidR="006D00C6" w:rsidRPr="007D1A2C">
        <w:rPr>
          <w:rFonts w:cstheme="minorHAnsi"/>
          <w:sz w:val="24"/>
          <w:szCs w:val="24"/>
        </w:rPr>
        <w:t>PRC</w:t>
      </w:r>
      <w:r w:rsidRPr="007D1A2C">
        <w:rPr>
          <w:rFonts w:cstheme="minorHAnsi"/>
          <w:sz w:val="24"/>
          <w:szCs w:val="24"/>
        </w:rPr>
        <w:t xml:space="preserve"> chair</w:t>
      </w:r>
      <w:r w:rsidR="006D00C6" w:rsidRPr="007D1A2C">
        <w:rPr>
          <w:rFonts w:cstheme="minorHAnsi"/>
          <w:sz w:val="24"/>
          <w:szCs w:val="24"/>
        </w:rPr>
        <w:t xml:space="preserve"> who will make it available to the </w:t>
      </w:r>
      <w:r w:rsidR="00F708A6" w:rsidRPr="007D1A2C">
        <w:rPr>
          <w:rFonts w:cstheme="minorHAnsi"/>
          <w:sz w:val="24"/>
          <w:szCs w:val="24"/>
        </w:rPr>
        <w:t xml:space="preserve">unit </w:t>
      </w:r>
      <w:r w:rsidR="006D00C6" w:rsidRPr="007D1A2C">
        <w:rPr>
          <w:rFonts w:cstheme="minorHAnsi"/>
          <w:sz w:val="24"/>
          <w:szCs w:val="24"/>
        </w:rPr>
        <w:t>chair</w:t>
      </w:r>
      <w:r w:rsidR="00F708A6" w:rsidRPr="007D1A2C">
        <w:rPr>
          <w:rFonts w:cstheme="minorHAnsi"/>
          <w:sz w:val="24"/>
          <w:szCs w:val="24"/>
        </w:rPr>
        <w:t xml:space="preserve">/director </w:t>
      </w:r>
      <w:r w:rsidR="00D4415F" w:rsidRPr="007D1A2C">
        <w:rPr>
          <w:rFonts w:cstheme="minorHAnsi"/>
          <w:sz w:val="24"/>
          <w:szCs w:val="24"/>
        </w:rPr>
        <w:t xml:space="preserve">and </w:t>
      </w:r>
      <w:r w:rsidR="00F708A6" w:rsidRPr="007D1A2C">
        <w:rPr>
          <w:rFonts w:cstheme="minorHAnsi"/>
          <w:sz w:val="24"/>
          <w:szCs w:val="24"/>
        </w:rPr>
        <w:t>their</w:t>
      </w:r>
      <w:r w:rsidR="006D00C6" w:rsidRPr="007D1A2C">
        <w:rPr>
          <w:rFonts w:cstheme="minorHAnsi"/>
          <w:sz w:val="24"/>
          <w:szCs w:val="24"/>
        </w:rPr>
        <w:t xml:space="preserve"> dean.</w:t>
      </w:r>
    </w:p>
    <w:p w14:paraId="6B938CA2" w14:textId="3AE1FE6E" w:rsidR="00A024A0" w:rsidRPr="007D1A2C" w:rsidRDefault="00B0214F"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Within two weeks after receiving the site visit report,</w:t>
      </w:r>
      <w:r w:rsidR="0055223C" w:rsidRPr="007D1A2C">
        <w:rPr>
          <w:rFonts w:cstheme="minorHAnsi"/>
          <w:sz w:val="24"/>
          <w:szCs w:val="24"/>
        </w:rPr>
        <w:t xml:space="preserve"> t</w:t>
      </w:r>
      <w:r w:rsidR="00A024A0" w:rsidRPr="007D1A2C">
        <w:rPr>
          <w:rFonts w:cstheme="minorHAnsi"/>
          <w:sz w:val="24"/>
          <w:szCs w:val="24"/>
        </w:rPr>
        <w:t xml:space="preserve">he </w:t>
      </w:r>
      <w:r w:rsidR="00F708A6" w:rsidRPr="007D1A2C">
        <w:rPr>
          <w:rFonts w:cstheme="minorHAnsi"/>
          <w:sz w:val="24"/>
          <w:szCs w:val="24"/>
        </w:rPr>
        <w:t xml:space="preserve">unit chair/director </w:t>
      </w:r>
      <w:r w:rsidR="00A024A0" w:rsidRPr="007D1A2C">
        <w:rPr>
          <w:rFonts w:cstheme="minorHAnsi"/>
          <w:sz w:val="24"/>
          <w:szCs w:val="24"/>
        </w:rPr>
        <w:t>will send a response to</w:t>
      </w:r>
      <w:r w:rsidR="0055223C" w:rsidRPr="007D1A2C">
        <w:rPr>
          <w:rFonts w:cstheme="minorHAnsi"/>
          <w:sz w:val="24"/>
          <w:szCs w:val="24"/>
        </w:rPr>
        <w:t xml:space="preserve"> their dean and to</w:t>
      </w:r>
      <w:r w:rsidRPr="007D1A2C">
        <w:rPr>
          <w:rFonts w:cstheme="minorHAnsi"/>
          <w:sz w:val="24"/>
          <w:szCs w:val="24"/>
        </w:rPr>
        <w:t xml:space="preserve"> the PRC chair</w:t>
      </w:r>
      <w:r w:rsidR="00A024A0" w:rsidRPr="007D1A2C">
        <w:rPr>
          <w:rFonts w:cstheme="minorHAnsi"/>
          <w:sz w:val="24"/>
          <w:szCs w:val="24"/>
        </w:rPr>
        <w:t xml:space="preserve">. The dean will provide a response to the PRC </w:t>
      </w:r>
      <w:r w:rsidR="001E1B7B" w:rsidRPr="007D1A2C">
        <w:rPr>
          <w:rFonts w:cstheme="minorHAnsi"/>
          <w:sz w:val="24"/>
          <w:szCs w:val="24"/>
        </w:rPr>
        <w:t>c</w:t>
      </w:r>
      <w:r w:rsidR="00A024A0" w:rsidRPr="007D1A2C">
        <w:rPr>
          <w:rFonts w:cstheme="minorHAnsi"/>
          <w:sz w:val="24"/>
          <w:szCs w:val="24"/>
        </w:rPr>
        <w:t>hair within one</w:t>
      </w:r>
      <w:r w:rsidR="00BC1834" w:rsidRPr="007D1A2C">
        <w:rPr>
          <w:rFonts w:cstheme="minorHAnsi"/>
          <w:sz w:val="24"/>
          <w:szCs w:val="24"/>
        </w:rPr>
        <w:t xml:space="preserve"> </w:t>
      </w:r>
      <w:r w:rsidR="001E1B7B" w:rsidRPr="007D1A2C">
        <w:rPr>
          <w:rFonts w:cstheme="minorHAnsi"/>
          <w:sz w:val="24"/>
          <w:szCs w:val="24"/>
        </w:rPr>
        <w:t xml:space="preserve">month after </w:t>
      </w:r>
      <w:r w:rsidR="00685098" w:rsidRPr="007D1A2C">
        <w:rPr>
          <w:rFonts w:cstheme="minorHAnsi"/>
          <w:sz w:val="24"/>
          <w:szCs w:val="24"/>
        </w:rPr>
        <w:t xml:space="preserve">initially </w:t>
      </w:r>
      <w:r w:rsidR="001E1B7B" w:rsidRPr="007D1A2C">
        <w:rPr>
          <w:rFonts w:cstheme="minorHAnsi"/>
          <w:sz w:val="24"/>
          <w:szCs w:val="24"/>
        </w:rPr>
        <w:t xml:space="preserve">receiving the site </w:t>
      </w:r>
      <w:r w:rsidR="00A024A0" w:rsidRPr="007D1A2C">
        <w:rPr>
          <w:rFonts w:cstheme="minorHAnsi"/>
          <w:sz w:val="24"/>
          <w:szCs w:val="24"/>
        </w:rPr>
        <w:t xml:space="preserve">visit report. </w:t>
      </w:r>
      <w:r w:rsidR="009061D2" w:rsidRPr="007D1A2C">
        <w:rPr>
          <w:rFonts w:cstheme="minorHAnsi"/>
          <w:sz w:val="24"/>
          <w:szCs w:val="24"/>
        </w:rPr>
        <w:t xml:space="preserve"> </w:t>
      </w:r>
    </w:p>
    <w:p w14:paraId="217297F9" w14:textId="0AEAA671" w:rsidR="006D00C6" w:rsidRPr="007D1A2C" w:rsidRDefault="006D00C6"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When graduate programs are reviewed, the site</w:t>
      </w:r>
      <w:r w:rsidR="00D80A4A" w:rsidRPr="007D1A2C">
        <w:rPr>
          <w:rFonts w:cstheme="minorHAnsi"/>
          <w:sz w:val="24"/>
          <w:szCs w:val="24"/>
        </w:rPr>
        <w:t xml:space="preserve"> </w:t>
      </w:r>
      <w:r w:rsidRPr="007D1A2C">
        <w:rPr>
          <w:rFonts w:cstheme="minorHAnsi"/>
          <w:sz w:val="24"/>
          <w:szCs w:val="24"/>
        </w:rPr>
        <w:t xml:space="preserve">visit report and the responses from the </w:t>
      </w:r>
      <w:r w:rsidR="00F708A6" w:rsidRPr="007D1A2C">
        <w:rPr>
          <w:rFonts w:cstheme="minorHAnsi"/>
          <w:sz w:val="24"/>
          <w:szCs w:val="24"/>
        </w:rPr>
        <w:t>unit</w:t>
      </w:r>
      <w:r w:rsidR="00AB38CE" w:rsidRPr="007D1A2C">
        <w:rPr>
          <w:rFonts w:cstheme="minorHAnsi"/>
          <w:sz w:val="24"/>
          <w:szCs w:val="24"/>
        </w:rPr>
        <w:t xml:space="preserve"> </w:t>
      </w:r>
      <w:r w:rsidRPr="007D1A2C">
        <w:rPr>
          <w:rFonts w:cstheme="minorHAnsi"/>
          <w:sz w:val="24"/>
          <w:szCs w:val="24"/>
        </w:rPr>
        <w:t>chair</w:t>
      </w:r>
      <w:r w:rsidR="00F708A6" w:rsidRPr="007D1A2C">
        <w:rPr>
          <w:rFonts w:cstheme="minorHAnsi"/>
          <w:sz w:val="24"/>
          <w:szCs w:val="24"/>
        </w:rPr>
        <w:t>/director</w:t>
      </w:r>
      <w:r w:rsidRPr="007D1A2C">
        <w:rPr>
          <w:rFonts w:cstheme="minorHAnsi"/>
          <w:sz w:val="24"/>
          <w:szCs w:val="24"/>
        </w:rPr>
        <w:t xml:space="preserve"> and dean will be sent to</w:t>
      </w:r>
      <w:r w:rsidR="00AE2948" w:rsidRPr="007D1A2C">
        <w:rPr>
          <w:rFonts w:cstheme="minorHAnsi"/>
          <w:sz w:val="24"/>
          <w:szCs w:val="24"/>
        </w:rPr>
        <w:t xml:space="preserve"> the</w:t>
      </w:r>
      <w:r w:rsidRPr="007D1A2C">
        <w:rPr>
          <w:rFonts w:cstheme="minorHAnsi"/>
          <w:sz w:val="24"/>
          <w:szCs w:val="24"/>
        </w:rPr>
        <w:t xml:space="preserve"> Graduate Council. </w:t>
      </w:r>
      <w:r w:rsidR="00AE2948" w:rsidRPr="007D1A2C">
        <w:rPr>
          <w:rFonts w:cstheme="minorHAnsi"/>
          <w:sz w:val="24"/>
          <w:szCs w:val="24"/>
        </w:rPr>
        <w:t xml:space="preserve">The </w:t>
      </w:r>
      <w:r w:rsidRPr="007D1A2C">
        <w:rPr>
          <w:rFonts w:cstheme="minorHAnsi"/>
          <w:sz w:val="24"/>
          <w:szCs w:val="24"/>
        </w:rPr>
        <w:t>Graduate Council will respond to the report no later than two regular meetings after receiving the materials. If there is no response following two regular meetings, the report will proceed to the next stage.</w:t>
      </w:r>
    </w:p>
    <w:p w14:paraId="443CED2B" w14:textId="7A013CD4" w:rsidR="006D00C6" w:rsidRPr="007D1A2C" w:rsidRDefault="006D00C6"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The PRC will discuss the site</w:t>
      </w:r>
      <w:r w:rsidR="00AB38CE" w:rsidRPr="007D1A2C">
        <w:rPr>
          <w:rFonts w:cstheme="minorHAnsi"/>
          <w:sz w:val="24"/>
          <w:szCs w:val="24"/>
        </w:rPr>
        <w:t xml:space="preserve"> </w:t>
      </w:r>
      <w:r w:rsidRPr="007D1A2C">
        <w:rPr>
          <w:rFonts w:cstheme="minorHAnsi"/>
          <w:sz w:val="24"/>
          <w:szCs w:val="24"/>
        </w:rPr>
        <w:t xml:space="preserve">visit report and responses and arrive at a recommendation for the UCC. The PRC recommendation and supporting materials will be sent to the UCC for </w:t>
      </w:r>
      <w:r w:rsidR="00AB38CE" w:rsidRPr="007D1A2C">
        <w:rPr>
          <w:rFonts w:cstheme="minorHAnsi"/>
          <w:sz w:val="24"/>
          <w:szCs w:val="24"/>
        </w:rPr>
        <w:t>two readings and approval</w:t>
      </w:r>
      <w:r w:rsidRPr="007D1A2C">
        <w:rPr>
          <w:rFonts w:cstheme="minorHAnsi"/>
          <w:sz w:val="24"/>
          <w:szCs w:val="24"/>
        </w:rPr>
        <w:t>.</w:t>
      </w:r>
    </w:p>
    <w:p w14:paraId="70636FEC" w14:textId="0710F64F" w:rsidR="006D00C6" w:rsidRPr="007D1A2C" w:rsidRDefault="006D00C6"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The site report, responses, and UCC decision will be forwarded to the Provost</w:t>
      </w:r>
      <w:r w:rsidR="00BC1834" w:rsidRPr="007D1A2C">
        <w:rPr>
          <w:rFonts w:cstheme="minorHAnsi"/>
          <w:sz w:val="24"/>
          <w:szCs w:val="24"/>
        </w:rPr>
        <w:t xml:space="preserve">’s </w:t>
      </w:r>
      <w:r w:rsidR="00685098" w:rsidRPr="007D1A2C">
        <w:rPr>
          <w:rFonts w:cstheme="minorHAnsi"/>
          <w:sz w:val="24"/>
          <w:szCs w:val="24"/>
        </w:rPr>
        <w:t>O</w:t>
      </w:r>
      <w:r w:rsidR="00BC1834" w:rsidRPr="007D1A2C">
        <w:rPr>
          <w:rFonts w:cstheme="minorHAnsi"/>
          <w:sz w:val="24"/>
          <w:szCs w:val="24"/>
        </w:rPr>
        <w:t>ffice</w:t>
      </w:r>
      <w:r w:rsidRPr="007D1A2C">
        <w:rPr>
          <w:rFonts w:cstheme="minorHAnsi"/>
          <w:sz w:val="24"/>
          <w:szCs w:val="24"/>
        </w:rPr>
        <w:t xml:space="preserve"> for inclusion as an informational item in a meeting of the Board of Trustees.</w:t>
      </w:r>
    </w:p>
    <w:p w14:paraId="14590A1E" w14:textId="77777777" w:rsidR="00003394" w:rsidRDefault="00003394" w:rsidP="00F97FF8">
      <w:pPr>
        <w:spacing w:after="0" w:line="276" w:lineRule="auto"/>
        <w:contextualSpacing/>
        <w:jc w:val="both"/>
        <w:rPr>
          <w:rFonts w:cstheme="minorHAnsi"/>
          <w:b/>
          <w:sz w:val="24"/>
          <w:szCs w:val="24"/>
        </w:rPr>
      </w:pPr>
    </w:p>
    <w:p w14:paraId="31C9A0C1" w14:textId="51E33445" w:rsidR="00B7779F" w:rsidRPr="007D1A2C" w:rsidRDefault="00B7779F" w:rsidP="00F97FF8">
      <w:pPr>
        <w:spacing w:after="0" w:line="276" w:lineRule="auto"/>
        <w:contextualSpacing/>
        <w:jc w:val="both"/>
        <w:rPr>
          <w:rFonts w:cstheme="minorHAnsi"/>
          <w:b/>
          <w:sz w:val="24"/>
          <w:szCs w:val="24"/>
        </w:rPr>
      </w:pPr>
      <w:r w:rsidRPr="007D1A2C">
        <w:rPr>
          <w:rFonts w:cstheme="minorHAnsi"/>
          <w:b/>
          <w:sz w:val="24"/>
          <w:szCs w:val="24"/>
        </w:rPr>
        <w:t>Requirements for Site Visits</w:t>
      </w:r>
    </w:p>
    <w:p w14:paraId="1778DAA0" w14:textId="77777777" w:rsidR="00003394" w:rsidRDefault="00003394" w:rsidP="00F97FF8">
      <w:pPr>
        <w:spacing w:after="0" w:line="276" w:lineRule="auto"/>
        <w:contextualSpacing/>
        <w:jc w:val="both"/>
        <w:rPr>
          <w:rFonts w:cstheme="minorHAnsi"/>
          <w:sz w:val="24"/>
          <w:szCs w:val="24"/>
        </w:rPr>
      </w:pPr>
    </w:p>
    <w:p w14:paraId="1F28D4DF" w14:textId="4675277E" w:rsidR="00B7779F" w:rsidRPr="007D1A2C" w:rsidRDefault="00B7779F" w:rsidP="00F97FF8">
      <w:pPr>
        <w:spacing w:after="0" w:line="276" w:lineRule="auto"/>
        <w:contextualSpacing/>
        <w:jc w:val="both"/>
        <w:rPr>
          <w:rFonts w:cstheme="minorHAnsi"/>
          <w:sz w:val="24"/>
          <w:szCs w:val="24"/>
        </w:rPr>
      </w:pPr>
      <w:r w:rsidRPr="007D1A2C">
        <w:rPr>
          <w:rFonts w:cstheme="minorHAnsi"/>
          <w:sz w:val="24"/>
          <w:szCs w:val="24"/>
        </w:rPr>
        <w:t>The site visit is a critical component of the review process. It allows the reviewers to</w:t>
      </w:r>
      <w:r w:rsidR="006D00C6" w:rsidRPr="007D1A2C">
        <w:rPr>
          <w:rFonts w:cstheme="minorHAnsi"/>
          <w:sz w:val="24"/>
          <w:szCs w:val="24"/>
        </w:rPr>
        <w:t xml:space="preserve"> </w:t>
      </w:r>
      <w:r w:rsidR="00F56E14" w:rsidRPr="007D1A2C">
        <w:rPr>
          <w:rFonts w:cstheme="minorHAnsi"/>
          <w:sz w:val="24"/>
          <w:szCs w:val="24"/>
        </w:rPr>
        <w:t xml:space="preserve">contextualize </w:t>
      </w:r>
      <w:r w:rsidR="006D00C6" w:rsidRPr="007D1A2C">
        <w:rPr>
          <w:rFonts w:cstheme="minorHAnsi"/>
          <w:sz w:val="24"/>
          <w:szCs w:val="24"/>
        </w:rPr>
        <w:t xml:space="preserve">the information </w:t>
      </w:r>
      <w:r w:rsidR="00F56E14" w:rsidRPr="007D1A2C">
        <w:rPr>
          <w:rFonts w:cstheme="minorHAnsi"/>
          <w:sz w:val="24"/>
          <w:szCs w:val="24"/>
        </w:rPr>
        <w:t>presented in the self-study</w:t>
      </w:r>
      <w:r w:rsidRPr="007D1A2C">
        <w:rPr>
          <w:rFonts w:cstheme="minorHAnsi"/>
          <w:sz w:val="24"/>
          <w:szCs w:val="24"/>
        </w:rPr>
        <w:t xml:space="preserve"> and to meet </w:t>
      </w:r>
      <w:r w:rsidR="00F973A3" w:rsidRPr="007D1A2C">
        <w:rPr>
          <w:rFonts w:cstheme="minorHAnsi"/>
          <w:sz w:val="24"/>
          <w:szCs w:val="24"/>
        </w:rPr>
        <w:t>with the</w:t>
      </w:r>
      <w:r w:rsidR="000F22C4" w:rsidRPr="007D1A2C">
        <w:rPr>
          <w:rFonts w:cstheme="minorHAnsi"/>
          <w:sz w:val="24"/>
          <w:szCs w:val="24"/>
        </w:rPr>
        <w:t xml:space="preserve"> program’s stakeholders</w:t>
      </w:r>
      <w:r w:rsidRPr="007D1A2C">
        <w:rPr>
          <w:rFonts w:cstheme="minorHAnsi"/>
          <w:sz w:val="24"/>
          <w:szCs w:val="24"/>
        </w:rPr>
        <w:t xml:space="preserve"> </w:t>
      </w:r>
      <w:r w:rsidR="000F22C4" w:rsidRPr="007D1A2C">
        <w:rPr>
          <w:rFonts w:cstheme="minorHAnsi"/>
          <w:sz w:val="24"/>
          <w:szCs w:val="24"/>
        </w:rPr>
        <w:t xml:space="preserve">at all campuses and online </w:t>
      </w:r>
      <w:r w:rsidRPr="007D1A2C">
        <w:rPr>
          <w:rFonts w:cstheme="minorHAnsi"/>
          <w:sz w:val="24"/>
          <w:szCs w:val="24"/>
        </w:rPr>
        <w:t>to discuss and cla</w:t>
      </w:r>
      <w:r w:rsidR="006D00C6" w:rsidRPr="007D1A2C">
        <w:rPr>
          <w:rFonts w:cstheme="minorHAnsi"/>
          <w:sz w:val="24"/>
          <w:szCs w:val="24"/>
        </w:rPr>
        <w:t xml:space="preserve">rify the </w:t>
      </w:r>
      <w:r w:rsidR="00F56E14" w:rsidRPr="007D1A2C">
        <w:rPr>
          <w:rFonts w:cstheme="minorHAnsi"/>
          <w:sz w:val="24"/>
          <w:szCs w:val="24"/>
        </w:rPr>
        <w:t>data.</w:t>
      </w:r>
      <w:r w:rsidR="006D00C6" w:rsidRPr="007D1A2C">
        <w:rPr>
          <w:rFonts w:cstheme="minorHAnsi"/>
          <w:sz w:val="24"/>
          <w:szCs w:val="24"/>
        </w:rPr>
        <w:t xml:space="preserve"> </w:t>
      </w:r>
      <w:r w:rsidRPr="007D1A2C">
        <w:rPr>
          <w:rFonts w:cstheme="minorHAnsi"/>
          <w:sz w:val="24"/>
          <w:szCs w:val="24"/>
        </w:rPr>
        <w:t xml:space="preserve">The external and internal reviewers should work together as a team throughout the </w:t>
      </w:r>
      <w:r w:rsidR="00F56E14" w:rsidRPr="007D1A2C">
        <w:rPr>
          <w:rFonts w:cstheme="minorHAnsi"/>
          <w:sz w:val="24"/>
          <w:szCs w:val="24"/>
        </w:rPr>
        <w:t xml:space="preserve">site </w:t>
      </w:r>
      <w:r w:rsidRPr="007D1A2C">
        <w:rPr>
          <w:rFonts w:cstheme="minorHAnsi"/>
          <w:sz w:val="24"/>
          <w:szCs w:val="24"/>
        </w:rPr>
        <w:t>visit. The external reviewer is</w:t>
      </w:r>
      <w:r w:rsidR="006D00C6" w:rsidRPr="007D1A2C">
        <w:rPr>
          <w:rFonts w:cstheme="minorHAnsi"/>
          <w:sz w:val="24"/>
          <w:szCs w:val="24"/>
        </w:rPr>
        <w:t xml:space="preserve"> expected to provi</w:t>
      </w:r>
      <w:r w:rsidR="009B618B" w:rsidRPr="007D1A2C">
        <w:rPr>
          <w:rFonts w:cstheme="minorHAnsi"/>
          <w:sz w:val="24"/>
          <w:szCs w:val="24"/>
        </w:rPr>
        <w:t>de discipline-related expertise</w:t>
      </w:r>
      <w:r w:rsidR="000F22C4" w:rsidRPr="007D1A2C">
        <w:rPr>
          <w:rFonts w:cstheme="minorHAnsi"/>
          <w:sz w:val="24"/>
          <w:szCs w:val="24"/>
        </w:rPr>
        <w:t xml:space="preserve">, while the </w:t>
      </w:r>
      <w:r w:rsidRPr="007D1A2C">
        <w:rPr>
          <w:rFonts w:cstheme="minorHAnsi"/>
          <w:sz w:val="24"/>
          <w:szCs w:val="24"/>
        </w:rPr>
        <w:t>internal reviewers</w:t>
      </w:r>
      <w:r w:rsidR="001E462F" w:rsidRPr="007D1A2C">
        <w:rPr>
          <w:rFonts w:cstheme="minorHAnsi"/>
          <w:sz w:val="24"/>
          <w:szCs w:val="24"/>
        </w:rPr>
        <w:t xml:space="preserve"> will </w:t>
      </w:r>
      <w:r w:rsidR="00F973A3" w:rsidRPr="007D1A2C">
        <w:rPr>
          <w:rFonts w:cstheme="minorHAnsi"/>
          <w:sz w:val="24"/>
          <w:szCs w:val="24"/>
        </w:rPr>
        <w:t>provide information</w:t>
      </w:r>
      <w:r w:rsidRPr="007D1A2C">
        <w:rPr>
          <w:rFonts w:cstheme="minorHAnsi"/>
          <w:sz w:val="24"/>
          <w:szCs w:val="24"/>
        </w:rPr>
        <w:t xml:space="preserve"> regarding Ohio University</w:t>
      </w:r>
      <w:r w:rsidR="006D00C6" w:rsidRPr="007D1A2C">
        <w:rPr>
          <w:rFonts w:cstheme="minorHAnsi"/>
          <w:sz w:val="24"/>
          <w:szCs w:val="24"/>
        </w:rPr>
        <w:t>’s academic standards</w:t>
      </w:r>
      <w:r w:rsidRPr="007D1A2C">
        <w:rPr>
          <w:rFonts w:cstheme="minorHAnsi"/>
          <w:sz w:val="24"/>
          <w:szCs w:val="24"/>
        </w:rPr>
        <w:t>.</w:t>
      </w:r>
    </w:p>
    <w:p w14:paraId="48587BA8" w14:textId="77777777" w:rsidR="004F10B2" w:rsidRDefault="004F10B2" w:rsidP="00F97FF8">
      <w:pPr>
        <w:spacing w:after="0" w:line="276" w:lineRule="auto"/>
        <w:contextualSpacing/>
        <w:jc w:val="both"/>
        <w:rPr>
          <w:rFonts w:cstheme="minorHAnsi"/>
          <w:sz w:val="24"/>
          <w:szCs w:val="24"/>
        </w:rPr>
      </w:pPr>
    </w:p>
    <w:p w14:paraId="2956FFE6" w14:textId="482B834A" w:rsidR="00F973A3" w:rsidRPr="007D1A2C" w:rsidRDefault="00B7779F" w:rsidP="00F97FF8">
      <w:pPr>
        <w:spacing w:after="0" w:line="276" w:lineRule="auto"/>
        <w:contextualSpacing/>
        <w:jc w:val="both"/>
        <w:rPr>
          <w:rFonts w:cstheme="minorHAnsi"/>
          <w:sz w:val="24"/>
          <w:szCs w:val="24"/>
        </w:rPr>
      </w:pPr>
      <w:r w:rsidRPr="007D1A2C">
        <w:rPr>
          <w:rFonts w:cstheme="minorHAnsi"/>
          <w:sz w:val="24"/>
          <w:szCs w:val="24"/>
        </w:rPr>
        <w:t xml:space="preserve">The </w:t>
      </w:r>
      <w:r w:rsidR="00F56E14" w:rsidRPr="007D1A2C">
        <w:rPr>
          <w:rFonts w:cstheme="minorHAnsi"/>
          <w:sz w:val="24"/>
          <w:szCs w:val="24"/>
        </w:rPr>
        <w:t>unit</w:t>
      </w:r>
      <w:r w:rsidR="00D80A4A" w:rsidRPr="007D1A2C">
        <w:rPr>
          <w:rFonts w:cstheme="minorHAnsi"/>
          <w:sz w:val="24"/>
          <w:szCs w:val="24"/>
        </w:rPr>
        <w:t xml:space="preserve"> chair/</w:t>
      </w:r>
      <w:r w:rsidRPr="007D1A2C">
        <w:rPr>
          <w:rFonts w:cstheme="minorHAnsi"/>
          <w:sz w:val="24"/>
          <w:szCs w:val="24"/>
        </w:rPr>
        <w:t xml:space="preserve">director </w:t>
      </w:r>
      <w:r w:rsidR="00355EA2" w:rsidRPr="007D1A2C">
        <w:rPr>
          <w:rFonts w:cstheme="minorHAnsi"/>
          <w:sz w:val="24"/>
          <w:szCs w:val="24"/>
        </w:rPr>
        <w:t>will</w:t>
      </w:r>
      <w:r w:rsidRPr="007D1A2C">
        <w:rPr>
          <w:rFonts w:cstheme="minorHAnsi"/>
          <w:sz w:val="24"/>
          <w:szCs w:val="24"/>
        </w:rPr>
        <w:t xml:space="preserve"> </w:t>
      </w:r>
      <w:r w:rsidR="00F56E14" w:rsidRPr="007D1A2C">
        <w:rPr>
          <w:rFonts w:cstheme="minorHAnsi"/>
          <w:sz w:val="24"/>
          <w:szCs w:val="24"/>
        </w:rPr>
        <w:t>devise</w:t>
      </w:r>
      <w:r w:rsidRPr="007D1A2C">
        <w:rPr>
          <w:rFonts w:cstheme="minorHAnsi"/>
          <w:sz w:val="24"/>
          <w:szCs w:val="24"/>
        </w:rPr>
        <w:t xml:space="preserve"> a site visit schedule </w:t>
      </w:r>
      <w:r w:rsidR="00F56E14" w:rsidRPr="007D1A2C">
        <w:rPr>
          <w:rFonts w:cstheme="minorHAnsi"/>
          <w:sz w:val="24"/>
          <w:szCs w:val="24"/>
        </w:rPr>
        <w:t>allowing</w:t>
      </w:r>
      <w:r w:rsidR="000F22C4" w:rsidRPr="007D1A2C">
        <w:rPr>
          <w:rFonts w:cstheme="minorHAnsi"/>
          <w:sz w:val="24"/>
          <w:szCs w:val="24"/>
        </w:rPr>
        <w:t xml:space="preserve"> for the following: </w:t>
      </w:r>
      <w:r w:rsidR="00F56E14" w:rsidRPr="007D1A2C">
        <w:rPr>
          <w:rFonts w:cstheme="minorHAnsi"/>
          <w:sz w:val="24"/>
          <w:szCs w:val="24"/>
        </w:rPr>
        <w:t xml:space="preserve">  </w:t>
      </w:r>
      <w:r w:rsidR="004B5049" w:rsidRPr="007D1A2C">
        <w:rPr>
          <w:rFonts w:cstheme="minorHAnsi"/>
          <w:sz w:val="24"/>
          <w:szCs w:val="24"/>
        </w:rPr>
        <w:t xml:space="preserve"> </w:t>
      </w:r>
    </w:p>
    <w:p w14:paraId="1195CD79" w14:textId="55B2042C"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An opportunity to meet with the unit chair/director.</w:t>
      </w:r>
    </w:p>
    <w:p w14:paraId="57409F5A" w14:textId="47A19872"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meeting with the graduate chair/coordinator.</w:t>
      </w:r>
    </w:p>
    <w:p w14:paraId="1D621E6A" w14:textId="4BA05489"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meeting with the undergraduate chair/coordinator.</w:t>
      </w:r>
    </w:p>
    <w:p w14:paraId="60D7F890" w14:textId="486B321A"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meeting with faculty involved in the delivery of the program.</w:t>
      </w:r>
    </w:p>
    <w:p w14:paraId="4A1BD2D9" w14:textId="13D0C849"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meeting with program support staff.</w:t>
      </w:r>
    </w:p>
    <w:p w14:paraId="3E0FA91F" w14:textId="575B2C6F"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meeting with students enrolled in the program.</w:t>
      </w:r>
    </w:p>
    <w:p w14:paraId="5FC4959C" w14:textId="63515535" w:rsidR="005E046D" w:rsidRPr="007D1A2C" w:rsidRDefault="005E046D"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tour of program-specific facilities.</w:t>
      </w:r>
    </w:p>
    <w:p w14:paraId="7CDADE2B" w14:textId="73F16835" w:rsidR="005E046D" w:rsidRPr="007D1A2C" w:rsidRDefault="005E046D"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lastRenderedPageBreak/>
        <w:t>A meeting with the college’s dean or their designee.</w:t>
      </w:r>
    </w:p>
    <w:p w14:paraId="666E1F49" w14:textId="33AF9AF7" w:rsidR="005E046D" w:rsidRPr="007D1A2C" w:rsidRDefault="005E046D" w:rsidP="00F104CD">
      <w:pPr>
        <w:pStyle w:val="ListParagraph"/>
        <w:numPr>
          <w:ilvl w:val="0"/>
          <w:numId w:val="11"/>
        </w:numPr>
        <w:spacing w:after="0" w:line="276" w:lineRule="auto"/>
        <w:rPr>
          <w:rFonts w:cstheme="minorHAnsi"/>
          <w:sz w:val="24"/>
          <w:szCs w:val="24"/>
        </w:rPr>
      </w:pPr>
      <w:r w:rsidRPr="007D1A2C">
        <w:rPr>
          <w:rFonts w:cstheme="minorHAnsi"/>
          <w:sz w:val="24"/>
          <w:szCs w:val="24"/>
        </w:rPr>
        <w:t xml:space="preserve">Time at the end of the visit for the reviewers to draft the site visit report and </w:t>
      </w:r>
      <w:r w:rsidR="00685098" w:rsidRPr="007D1A2C">
        <w:rPr>
          <w:rFonts w:cstheme="minorHAnsi"/>
          <w:sz w:val="24"/>
          <w:szCs w:val="24"/>
        </w:rPr>
        <w:t xml:space="preserve">plan </w:t>
      </w:r>
      <w:r w:rsidRPr="007D1A2C">
        <w:rPr>
          <w:rFonts w:cstheme="minorHAnsi"/>
          <w:sz w:val="24"/>
          <w:szCs w:val="24"/>
        </w:rPr>
        <w:t>the completion of it.</w:t>
      </w:r>
    </w:p>
    <w:p w14:paraId="11651A74" w14:textId="77777777" w:rsidR="00F61895" w:rsidRPr="007D1A2C" w:rsidRDefault="00F61895" w:rsidP="00F97FF8">
      <w:pPr>
        <w:spacing w:after="0" w:line="276" w:lineRule="auto"/>
        <w:contextualSpacing/>
        <w:jc w:val="both"/>
        <w:rPr>
          <w:rFonts w:cstheme="minorHAnsi"/>
          <w:sz w:val="24"/>
          <w:szCs w:val="24"/>
        </w:rPr>
      </w:pPr>
    </w:p>
    <w:p w14:paraId="69ED3B62" w14:textId="77777777" w:rsidR="00F97FF8" w:rsidRDefault="00F97FF8" w:rsidP="00F97FF8">
      <w:pPr>
        <w:spacing w:after="0" w:line="276" w:lineRule="auto"/>
        <w:ind w:left="450" w:hanging="450"/>
        <w:contextualSpacing/>
        <w:jc w:val="both"/>
        <w:rPr>
          <w:rFonts w:cstheme="minorHAnsi"/>
          <w:b/>
          <w:bCs/>
          <w:sz w:val="28"/>
          <w:szCs w:val="28"/>
        </w:rPr>
      </w:pPr>
    </w:p>
    <w:p w14:paraId="49DCE5D1" w14:textId="41D02A22" w:rsidR="0003401C" w:rsidRPr="00F97FF8" w:rsidRDefault="00F61895" w:rsidP="00F97FF8">
      <w:pPr>
        <w:spacing w:after="0" w:line="276" w:lineRule="auto"/>
        <w:ind w:left="450" w:hanging="450"/>
        <w:contextualSpacing/>
        <w:jc w:val="both"/>
        <w:rPr>
          <w:rFonts w:cstheme="minorHAnsi"/>
          <w:sz w:val="24"/>
          <w:szCs w:val="24"/>
        </w:rPr>
      </w:pPr>
      <w:r w:rsidRPr="007D1A2C">
        <w:rPr>
          <w:rFonts w:cstheme="minorHAnsi"/>
          <w:b/>
          <w:bCs/>
          <w:sz w:val="28"/>
          <w:szCs w:val="28"/>
        </w:rPr>
        <w:t>II</w:t>
      </w:r>
      <w:r w:rsidRPr="007D1A2C">
        <w:rPr>
          <w:rFonts w:cstheme="minorHAnsi"/>
          <w:sz w:val="28"/>
          <w:szCs w:val="28"/>
        </w:rPr>
        <w:t xml:space="preserve">. </w:t>
      </w:r>
      <w:r w:rsidR="00222717" w:rsidRPr="0003401C">
        <w:rPr>
          <w:rFonts w:cstheme="minorHAnsi"/>
          <w:b/>
          <w:bCs/>
          <w:sz w:val="28"/>
          <w:szCs w:val="28"/>
        </w:rPr>
        <w:t>Review-process for programs with external accreditation that included a</w:t>
      </w:r>
    </w:p>
    <w:p w14:paraId="189CF619" w14:textId="31723B7D" w:rsidR="000B7A23" w:rsidRPr="0003401C" w:rsidRDefault="00222717" w:rsidP="00F97FF8">
      <w:pPr>
        <w:spacing w:after="0" w:line="276" w:lineRule="auto"/>
        <w:ind w:left="450"/>
        <w:contextualSpacing/>
        <w:jc w:val="both"/>
        <w:rPr>
          <w:rFonts w:cstheme="minorHAnsi"/>
          <w:b/>
          <w:bCs/>
          <w:sz w:val="28"/>
          <w:szCs w:val="28"/>
        </w:rPr>
      </w:pPr>
      <w:r w:rsidRPr="0003401C">
        <w:rPr>
          <w:rFonts w:cstheme="minorHAnsi"/>
          <w:b/>
          <w:bCs/>
          <w:sz w:val="28"/>
          <w:szCs w:val="28"/>
        </w:rPr>
        <w:t>site visit</w:t>
      </w:r>
      <w:r w:rsidR="00F97FF8">
        <w:rPr>
          <w:rStyle w:val="FootnoteReference"/>
          <w:rFonts w:cstheme="minorHAnsi"/>
          <w:b/>
          <w:bCs/>
          <w:sz w:val="28"/>
          <w:szCs w:val="28"/>
        </w:rPr>
        <w:footnoteReference w:id="1"/>
      </w:r>
    </w:p>
    <w:p w14:paraId="0788BDA3" w14:textId="77777777" w:rsidR="006D5231" w:rsidRPr="007D1A2C" w:rsidRDefault="006D5231" w:rsidP="00F97FF8">
      <w:pPr>
        <w:spacing w:after="0" w:line="276" w:lineRule="auto"/>
        <w:contextualSpacing/>
        <w:jc w:val="both"/>
        <w:rPr>
          <w:rFonts w:cstheme="minorHAnsi"/>
          <w:sz w:val="24"/>
          <w:szCs w:val="24"/>
        </w:rPr>
      </w:pPr>
    </w:p>
    <w:p w14:paraId="32AA7B24" w14:textId="77777777" w:rsidR="006D5231" w:rsidRPr="007D1A2C" w:rsidRDefault="006D5231" w:rsidP="00F97FF8">
      <w:pPr>
        <w:pStyle w:val="ListParagraph"/>
        <w:numPr>
          <w:ilvl w:val="0"/>
          <w:numId w:val="12"/>
        </w:numPr>
        <w:spacing w:after="0" w:line="276" w:lineRule="auto"/>
        <w:jc w:val="both"/>
        <w:rPr>
          <w:rFonts w:cstheme="minorHAnsi"/>
          <w:sz w:val="24"/>
          <w:szCs w:val="24"/>
        </w:rPr>
      </w:pPr>
      <w:r w:rsidRPr="007D1A2C">
        <w:rPr>
          <w:rFonts w:cstheme="minorHAnsi"/>
          <w:sz w:val="24"/>
          <w:szCs w:val="24"/>
        </w:rPr>
        <w:t xml:space="preserve">In March prior to a program’s fall review, the PRC chair will notify the unit in which the program is taught of the upcoming review, with a September 15 deadline for the self-study. </w:t>
      </w:r>
    </w:p>
    <w:p w14:paraId="5EE402B9" w14:textId="3F5496BA" w:rsidR="00D37F1C" w:rsidRPr="007D1A2C" w:rsidRDefault="00D37F1C" w:rsidP="00F97FF8">
      <w:pPr>
        <w:pStyle w:val="ListParagraph"/>
        <w:numPr>
          <w:ilvl w:val="0"/>
          <w:numId w:val="12"/>
        </w:numPr>
        <w:spacing w:after="0" w:line="276" w:lineRule="auto"/>
        <w:jc w:val="both"/>
        <w:rPr>
          <w:rFonts w:cstheme="minorHAnsi"/>
          <w:sz w:val="24"/>
          <w:szCs w:val="24"/>
        </w:rPr>
      </w:pPr>
      <w:r w:rsidRPr="007D1A2C">
        <w:rPr>
          <w:rFonts w:cstheme="minorHAnsi"/>
          <w:sz w:val="24"/>
          <w:szCs w:val="24"/>
        </w:rPr>
        <w:t>If the program went through external accreditation within the last two academic years prior to the review year, the program may submit the accreditation report as the self-study. If the accreditation report does not address all the information solicited in the Self-Study Requirements, the unit is expected</w:t>
      </w:r>
      <w:r w:rsidR="004F10B2">
        <w:rPr>
          <w:rFonts w:cstheme="minorHAnsi"/>
          <w:sz w:val="24"/>
          <w:szCs w:val="24"/>
        </w:rPr>
        <w:t xml:space="preserve"> to</w:t>
      </w:r>
      <w:r w:rsidRPr="007D1A2C">
        <w:rPr>
          <w:rFonts w:cstheme="minorHAnsi"/>
          <w:sz w:val="24"/>
          <w:szCs w:val="24"/>
        </w:rPr>
        <w:t xml:space="preserve"> supply any missing information and incorporate it into the accreditation report.</w:t>
      </w:r>
    </w:p>
    <w:p w14:paraId="359693D5" w14:textId="77777777" w:rsidR="00DD7030" w:rsidRPr="00DD7030" w:rsidRDefault="00DD7030" w:rsidP="00617939">
      <w:pPr>
        <w:pStyle w:val="pf0"/>
        <w:numPr>
          <w:ilvl w:val="0"/>
          <w:numId w:val="12"/>
        </w:numPr>
        <w:spacing w:line="276" w:lineRule="auto"/>
        <w:jc w:val="both"/>
        <w:rPr>
          <w:rFonts w:asciiTheme="minorHAnsi" w:hAnsiTheme="minorHAnsi" w:cstheme="minorHAnsi"/>
          <w:lang w:val="en-US"/>
        </w:rPr>
      </w:pPr>
      <w:r w:rsidRPr="00DD7030">
        <w:rPr>
          <w:rStyle w:val="cf01"/>
          <w:rFonts w:asciiTheme="minorHAnsi" w:hAnsiTheme="minorHAnsi" w:cstheme="minorHAnsi"/>
          <w:sz w:val="24"/>
          <w:szCs w:val="24"/>
          <w:lang w:val="en-US"/>
        </w:rPr>
        <w:t>The unit is expected to inform the PRC chair by July 30 that they are using their external accreditation report in lieu of an internal review.</w:t>
      </w:r>
    </w:p>
    <w:p w14:paraId="38EAB90C" w14:textId="59F8F611" w:rsidR="009061D2" w:rsidRPr="007D1A2C" w:rsidRDefault="009061D2" w:rsidP="00F97FF8">
      <w:pPr>
        <w:pStyle w:val="ListParagraph"/>
        <w:numPr>
          <w:ilvl w:val="0"/>
          <w:numId w:val="12"/>
        </w:numPr>
        <w:spacing w:after="0" w:line="276" w:lineRule="auto"/>
        <w:jc w:val="both"/>
        <w:rPr>
          <w:rFonts w:cstheme="minorHAnsi"/>
          <w:sz w:val="24"/>
          <w:szCs w:val="24"/>
        </w:rPr>
      </w:pPr>
      <w:r w:rsidRPr="007D1A2C">
        <w:rPr>
          <w:rFonts w:cstheme="minorHAnsi"/>
          <w:sz w:val="24"/>
          <w:szCs w:val="24"/>
        </w:rPr>
        <w:t xml:space="preserve">When graduate programs are reviewed, the </w:t>
      </w:r>
      <w:r w:rsidR="006075C8" w:rsidRPr="007D1A2C">
        <w:rPr>
          <w:rFonts w:cstheme="minorHAnsi"/>
          <w:sz w:val="24"/>
          <w:szCs w:val="24"/>
        </w:rPr>
        <w:t>accreditation</w:t>
      </w:r>
      <w:r w:rsidRPr="007D1A2C">
        <w:rPr>
          <w:rFonts w:cstheme="minorHAnsi"/>
          <w:sz w:val="24"/>
          <w:szCs w:val="24"/>
        </w:rPr>
        <w:t xml:space="preserve"> report</w:t>
      </w:r>
      <w:r w:rsidR="00617939">
        <w:rPr>
          <w:rFonts w:cstheme="minorHAnsi"/>
          <w:sz w:val="24"/>
          <w:szCs w:val="24"/>
        </w:rPr>
        <w:t xml:space="preserve"> </w:t>
      </w:r>
      <w:r w:rsidRPr="007D1A2C">
        <w:rPr>
          <w:rFonts w:cstheme="minorHAnsi"/>
          <w:sz w:val="24"/>
          <w:szCs w:val="24"/>
        </w:rPr>
        <w:t>will be sent to the Graduate Council</w:t>
      </w:r>
      <w:r w:rsidR="00617939">
        <w:rPr>
          <w:rFonts w:cstheme="minorHAnsi"/>
          <w:sz w:val="24"/>
          <w:szCs w:val="24"/>
        </w:rPr>
        <w:t xml:space="preserve">. </w:t>
      </w:r>
      <w:r w:rsidRPr="007D1A2C">
        <w:rPr>
          <w:rFonts w:cstheme="minorHAnsi"/>
          <w:sz w:val="24"/>
          <w:szCs w:val="24"/>
        </w:rPr>
        <w:t>The Graduate Council will respond to the report no later than two regular meetings after receiving the materials</w:t>
      </w:r>
      <w:r w:rsidR="00617939">
        <w:rPr>
          <w:rFonts w:cstheme="minorHAnsi"/>
          <w:sz w:val="24"/>
          <w:szCs w:val="24"/>
        </w:rPr>
        <w:t>, and their response will be added to the report</w:t>
      </w:r>
      <w:r w:rsidRPr="007D1A2C">
        <w:rPr>
          <w:rFonts w:cstheme="minorHAnsi"/>
          <w:sz w:val="24"/>
          <w:szCs w:val="24"/>
        </w:rPr>
        <w:t>. If there is no response following two regular meetings, the report will proceed to the next stage.</w:t>
      </w:r>
    </w:p>
    <w:p w14:paraId="1FC9D103" w14:textId="072ADB16" w:rsidR="009061D2" w:rsidRPr="007D1A2C" w:rsidRDefault="009061D2" w:rsidP="00F97FF8">
      <w:pPr>
        <w:pStyle w:val="ListParagraph"/>
        <w:numPr>
          <w:ilvl w:val="0"/>
          <w:numId w:val="12"/>
        </w:numPr>
        <w:spacing w:after="0" w:line="276" w:lineRule="auto"/>
        <w:jc w:val="both"/>
        <w:rPr>
          <w:rFonts w:cstheme="minorHAnsi"/>
          <w:sz w:val="24"/>
          <w:szCs w:val="24"/>
        </w:rPr>
      </w:pPr>
      <w:r w:rsidRPr="007D1A2C">
        <w:rPr>
          <w:rFonts w:cstheme="minorHAnsi"/>
          <w:sz w:val="24"/>
          <w:szCs w:val="24"/>
        </w:rPr>
        <w:t xml:space="preserve">The PRC will discuss the </w:t>
      </w:r>
      <w:r w:rsidR="00D37F1C" w:rsidRPr="007D1A2C">
        <w:rPr>
          <w:rFonts w:cstheme="minorHAnsi"/>
          <w:sz w:val="24"/>
          <w:szCs w:val="24"/>
        </w:rPr>
        <w:t>accreditation</w:t>
      </w:r>
      <w:r w:rsidRPr="007D1A2C">
        <w:rPr>
          <w:rFonts w:cstheme="minorHAnsi"/>
          <w:sz w:val="24"/>
          <w:szCs w:val="24"/>
        </w:rPr>
        <w:t xml:space="preserve"> report</w:t>
      </w:r>
      <w:r w:rsidR="00617939">
        <w:rPr>
          <w:rFonts w:cstheme="minorHAnsi"/>
          <w:sz w:val="24"/>
          <w:szCs w:val="24"/>
        </w:rPr>
        <w:t xml:space="preserve"> </w:t>
      </w:r>
      <w:r w:rsidRPr="007D1A2C">
        <w:rPr>
          <w:rFonts w:cstheme="minorHAnsi"/>
          <w:sz w:val="24"/>
          <w:szCs w:val="24"/>
        </w:rPr>
        <w:t>and arrive at a recommendation for the UCC. The PRC recommendation and supporting materials will be sent to the UCC for two readings and approval.</w:t>
      </w:r>
    </w:p>
    <w:p w14:paraId="1C6416CA" w14:textId="44251B46" w:rsidR="009061D2" w:rsidRPr="007D1A2C" w:rsidRDefault="009061D2" w:rsidP="00F97FF8">
      <w:pPr>
        <w:pStyle w:val="ListParagraph"/>
        <w:numPr>
          <w:ilvl w:val="0"/>
          <w:numId w:val="12"/>
        </w:numPr>
        <w:spacing w:after="0" w:line="276" w:lineRule="auto"/>
        <w:jc w:val="both"/>
        <w:rPr>
          <w:rFonts w:cstheme="minorHAnsi"/>
          <w:sz w:val="24"/>
          <w:szCs w:val="24"/>
        </w:rPr>
      </w:pPr>
      <w:r w:rsidRPr="007D1A2C">
        <w:rPr>
          <w:rFonts w:cstheme="minorHAnsi"/>
          <w:sz w:val="24"/>
          <w:szCs w:val="24"/>
        </w:rPr>
        <w:t xml:space="preserve">The </w:t>
      </w:r>
      <w:r w:rsidR="00617939">
        <w:rPr>
          <w:rFonts w:cstheme="minorHAnsi"/>
          <w:sz w:val="24"/>
          <w:szCs w:val="24"/>
        </w:rPr>
        <w:t>accreditation</w:t>
      </w:r>
      <w:r w:rsidRPr="007D1A2C">
        <w:rPr>
          <w:rFonts w:cstheme="minorHAnsi"/>
          <w:sz w:val="24"/>
          <w:szCs w:val="24"/>
        </w:rPr>
        <w:t xml:space="preserve"> report and UCC decision will be forwarded to the Provost’s </w:t>
      </w:r>
      <w:r w:rsidR="00D37F1C" w:rsidRPr="007D1A2C">
        <w:rPr>
          <w:rFonts w:cstheme="minorHAnsi"/>
          <w:sz w:val="24"/>
          <w:szCs w:val="24"/>
        </w:rPr>
        <w:t>O</w:t>
      </w:r>
      <w:r w:rsidRPr="007D1A2C">
        <w:rPr>
          <w:rFonts w:cstheme="minorHAnsi"/>
          <w:sz w:val="24"/>
          <w:szCs w:val="24"/>
        </w:rPr>
        <w:t>ffice for inclusion as an informational item in a meeting of the Board of Trustees.</w:t>
      </w:r>
    </w:p>
    <w:p w14:paraId="5350ADC2" w14:textId="77777777" w:rsidR="00D37F1C" w:rsidRPr="007D1A2C" w:rsidRDefault="00D37F1C" w:rsidP="00F97FF8">
      <w:pPr>
        <w:spacing w:after="0" w:line="276" w:lineRule="auto"/>
        <w:contextualSpacing/>
        <w:jc w:val="both"/>
        <w:rPr>
          <w:rFonts w:cstheme="minorHAnsi"/>
          <w:b/>
          <w:sz w:val="24"/>
          <w:szCs w:val="24"/>
        </w:rPr>
      </w:pPr>
    </w:p>
    <w:p w14:paraId="1BAA424C" w14:textId="2241D9E3" w:rsidR="00B7779F" w:rsidRPr="007D1A2C" w:rsidRDefault="006D00C6" w:rsidP="00F97FF8">
      <w:pPr>
        <w:spacing w:after="0" w:line="276" w:lineRule="auto"/>
        <w:contextualSpacing/>
        <w:jc w:val="both"/>
        <w:rPr>
          <w:rFonts w:cstheme="minorHAnsi"/>
          <w:sz w:val="24"/>
          <w:szCs w:val="24"/>
        </w:rPr>
      </w:pPr>
      <w:r w:rsidRPr="007D1A2C">
        <w:rPr>
          <w:rFonts w:cstheme="minorHAnsi"/>
          <w:sz w:val="24"/>
          <w:szCs w:val="24"/>
        </w:rPr>
        <w:t>The</w:t>
      </w:r>
      <w:r w:rsidR="0043524F" w:rsidRPr="007D1A2C">
        <w:rPr>
          <w:rFonts w:cstheme="minorHAnsi"/>
          <w:sz w:val="24"/>
          <w:szCs w:val="24"/>
        </w:rPr>
        <w:t xml:space="preserve"> </w:t>
      </w:r>
      <w:r w:rsidRPr="007D1A2C">
        <w:rPr>
          <w:rFonts w:cstheme="minorHAnsi"/>
          <w:sz w:val="24"/>
          <w:szCs w:val="24"/>
        </w:rPr>
        <w:t>PRC</w:t>
      </w:r>
      <w:r w:rsidR="00B7779F" w:rsidRPr="007D1A2C">
        <w:rPr>
          <w:rFonts w:cstheme="minorHAnsi"/>
          <w:sz w:val="24"/>
          <w:szCs w:val="24"/>
        </w:rPr>
        <w:t xml:space="preserve"> </w:t>
      </w:r>
      <w:r w:rsidR="002E1FE5" w:rsidRPr="007D1A2C">
        <w:rPr>
          <w:rFonts w:cstheme="minorHAnsi"/>
          <w:sz w:val="24"/>
          <w:szCs w:val="24"/>
        </w:rPr>
        <w:t>c</w:t>
      </w:r>
      <w:r w:rsidR="0043524F" w:rsidRPr="007D1A2C">
        <w:rPr>
          <w:rFonts w:cstheme="minorHAnsi"/>
          <w:sz w:val="24"/>
          <w:szCs w:val="24"/>
        </w:rPr>
        <w:t xml:space="preserve">hair </w:t>
      </w:r>
      <w:r w:rsidR="00BC1834" w:rsidRPr="007D1A2C">
        <w:rPr>
          <w:rFonts w:cstheme="minorHAnsi"/>
          <w:sz w:val="24"/>
          <w:szCs w:val="24"/>
        </w:rPr>
        <w:t>in consultation with the</w:t>
      </w:r>
      <w:r w:rsidR="0043524F" w:rsidRPr="007D1A2C">
        <w:rPr>
          <w:rFonts w:cstheme="minorHAnsi"/>
          <w:sz w:val="24"/>
          <w:szCs w:val="24"/>
        </w:rPr>
        <w:t xml:space="preserve"> </w:t>
      </w:r>
      <w:r w:rsidRPr="007D1A2C">
        <w:rPr>
          <w:rFonts w:cstheme="minorHAnsi"/>
          <w:sz w:val="24"/>
          <w:szCs w:val="24"/>
        </w:rPr>
        <w:t>UCC</w:t>
      </w:r>
      <w:r w:rsidR="0043524F" w:rsidRPr="007D1A2C">
        <w:rPr>
          <w:rFonts w:cstheme="minorHAnsi"/>
          <w:sz w:val="24"/>
          <w:szCs w:val="24"/>
        </w:rPr>
        <w:t xml:space="preserve"> </w:t>
      </w:r>
      <w:r w:rsidR="002E1FE5" w:rsidRPr="007D1A2C">
        <w:rPr>
          <w:rFonts w:cstheme="minorHAnsi"/>
          <w:sz w:val="24"/>
          <w:szCs w:val="24"/>
        </w:rPr>
        <w:t>c</w:t>
      </w:r>
      <w:r w:rsidR="0043524F" w:rsidRPr="007D1A2C">
        <w:rPr>
          <w:rFonts w:cstheme="minorHAnsi"/>
          <w:sz w:val="24"/>
          <w:szCs w:val="24"/>
        </w:rPr>
        <w:t>hair</w:t>
      </w:r>
      <w:r w:rsidR="00BC1834" w:rsidRPr="007D1A2C">
        <w:rPr>
          <w:rFonts w:cstheme="minorHAnsi"/>
          <w:sz w:val="24"/>
          <w:szCs w:val="24"/>
        </w:rPr>
        <w:t xml:space="preserve"> and/or the </w:t>
      </w:r>
      <w:r w:rsidR="002E1FE5" w:rsidRPr="007D1A2C">
        <w:rPr>
          <w:rFonts w:cstheme="minorHAnsi"/>
          <w:sz w:val="24"/>
          <w:szCs w:val="24"/>
        </w:rPr>
        <w:t>p</w:t>
      </w:r>
      <w:r w:rsidR="00BC1834" w:rsidRPr="007D1A2C">
        <w:rPr>
          <w:rFonts w:cstheme="minorHAnsi"/>
          <w:sz w:val="24"/>
          <w:szCs w:val="24"/>
        </w:rPr>
        <w:t>rovost’s office</w:t>
      </w:r>
      <w:r w:rsidRPr="007D1A2C">
        <w:rPr>
          <w:rFonts w:cstheme="minorHAnsi"/>
          <w:sz w:val="24"/>
          <w:szCs w:val="24"/>
        </w:rPr>
        <w:t xml:space="preserve"> should approve any exceptions to the above</w:t>
      </w:r>
      <w:r w:rsidR="00B7779F" w:rsidRPr="007D1A2C">
        <w:rPr>
          <w:rFonts w:cstheme="minorHAnsi"/>
          <w:sz w:val="24"/>
          <w:szCs w:val="24"/>
        </w:rPr>
        <w:t>.</w:t>
      </w:r>
    </w:p>
    <w:p w14:paraId="7575B030" w14:textId="77777777" w:rsidR="0003401C" w:rsidRDefault="0003401C" w:rsidP="00F97FF8">
      <w:pPr>
        <w:spacing w:after="0" w:line="276" w:lineRule="auto"/>
        <w:contextualSpacing/>
        <w:jc w:val="both"/>
        <w:rPr>
          <w:rFonts w:cstheme="minorHAnsi"/>
          <w:sz w:val="24"/>
          <w:szCs w:val="24"/>
        </w:rPr>
      </w:pPr>
    </w:p>
    <w:p w14:paraId="6DBE1E92" w14:textId="06DC64BA" w:rsidR="00B7779F" w:rsidRPr="007D1A2C" w:rsidRDefault="006D00C6" w:rsidP="00F97FF8">
      <w:pPr>
        <w:spacing w:after="0" w:line="276" w:lineRule="auto"/>
        <w:contextualSpacing/>
        <w:jc w:val="both"/>
        <w:rPr>
          <w:rFonts w:cstheme="minorHAnsi"/>
          <w:sz w:val="24"/>
          <w:szCs w:val="24"/>
        </w:rPr>
      </w:pPr>
      <w:r w:rsidRPr="007D1A2C">
        <w:rPr>
          <w:rFonts w:cstheme="minorHAnsi"/>
          <w:sz w:val="24"/>
          <w:szCs w:val="24"/>
        </w:rPr>
        <w:t xml:space="preserve">A </w:t>
      </w:r>
      <w:r w:rsidR="00D37F1C" w:rsidRPr="007D1A2C">
        <w:rPr>
          <w:rFonts w:cstheme="minorHAnsi"/>
          <w:sz w:val="24"/>
          <w:szCs w:val="24"/>
        </w:rPr>
        <w:t>schedule</w:t>
      </w:r>
      <w:r w:rsidRPr="007D1A2C">
        <w:rPr>
          <w:rFonts w:cstheme="minorHAnsi"/>
          <w:sz w:val="24"/>
          <w:szCs w:val="24"/>
        </w:rPr>
        <w:t xml:space="preserve"> for future reviews will be maintained by the PRC in consultation with the Departments, </w:t>
      </w:r>
      <w:r w:rsidR="00CE62FB" w:rsidRPr="007D1A2C">
        <w:rPr>
          <w:rFonts w:cstheme="minorHAnsi"/>
          <w:sz w:val="24"/>
          <w:szCs w:val="24"/>
        </w:rPr>
        <w:t>Colleges,</w:t>
      </w:r>
      <w:r w:rsidRPr="007D1A2C">
        <w:rPr>
          <w:rFonts w:cstheme="minorHAnsi"/>
          <w:sz w:val="24"/>
          <w:szCs w:val="24"/>
        </w:rPr>
        <w:t xml:space="preserve"> and the Provost’s </w:t>
      </w:r>
      <w:r w:rsidR="00D37F1C" w:rsidRPr="007D1A2C">
        <w:rPr>
          <w:rFonts w:cstheme="minorHAnsi"/>
          <w:sz w:val="24"/>
          <w:szCs w:val="24"/>
        </w:rPr>
        <w:t>O</w:t>
      </w:r>
      <w:r w:rsidRPr="007D1A2C">
        <w:rPr>
          <w:rFonts w:cstheme="minorHAnsi"/>
          <w:sz w:val="24"/>
          <w:szCs w:val="24"/>
        </w:rPr>
        <w:t>ffice.</w:t>
      </w:r>
    </w:p>
    <w:p w14:paraId="59978AAC" w14:textId="77777777" w:rsidR="0003401C" w:rsidRDefault="0003401C" w:rsidP="00F97FF8">
      <w:pPr>
        <w:spacing w:after="0" w:line="276" w:lineRule="auto"/>
        <w:contextualSpacing/>
        <w:jc w:val="both"/>
        <w:rPr>
          <w:rFonts w:cstheme="minorHAnsi"/>
          <w:sz w:val="24"/>
          <w:szCs w:val="24"/>
        </w:rPr>
      </w:pPr>
    </w:p>
    <w:p w14:paraId="31A7B363" w14:textId="3EF50A43" w:rsidR="009B618B" w:rsidRPr="007D1A2C" w:rsidRDefault="00B7779F" w:rsidP="00F97FF8">
      <w:pPr>
        <w:spacing w:after="0" w:line="276" w:lineRule="auto"/>
        <w:contextualSpacing/>
        <w:jc w:val="both"/>
        <w:rPr>
          <w:rFonts w:cstheme="minorHAnsi"/>
          <w:sz w:val="24"/>
          <w:szCs w:val="24"/>
        </w:rPr>
      </w:pPr>
      <w:r w:rsidRPr="007D1A2C">
        <w:rPr>
          <w:rFonts w:cstheme="minorHAnsi"/>
          <w:sz w:val="24"/>
          <w:szCs w:val="24"/>
        </w:rPr>
        <w:t xml:space="preserve">This document replaces </w:t>
      </w:r>
      <w:r w:rsidR="00C22147" w:rsidRPr="007D1A2C">
        <w:rPr>
          <w:rFonts w:cstheme="minorHAnsi"/>
          <w:sz w:val="24"/>
          <w:szCs w:val="24"/>
        </w:rPr>
        <w:t>UCC</w:t>
      </w:r>
      <w:r w:rsidRPr="007D1A2C">
        <w:rPr>
          <w:rFonts w:cstheme="minorHAnsi"/>
          <w:sz w:val="24"/>
          <w:szCs w:val="24"/>
        </w:rPr>
        <w:t xml:space="preserve"> Program Review Process approved </w:t>
      </w:r>
      <w:r w:rsidR="003C1DB2" w:rsidRPr="007D1A2C">
        <w:rPr>
          <w:rFonts w:cstheme="minorHAnsi"/>
          <w:sz w:val="24"/>
          <w:szCs w:val="24"/>
        </w:rPr>
        <w:t>February 16, 2021</w:t>
      </w:r>
      <w:r w:rsidR="002E1FE5" w:rsidRPr="007D1A2C">
        <w:rPr>
          <w:rFonts w:cstheme="minorHAnsi"/>
          <w:sz w:val="24"/>
          <w:szCs w:val="24"/>
        </w:rPr>
        <w:t>.</w:t>
      </w:r>
    </w:p>
    <w:p w14:paraId="6A5063B7" w14:textId="3F04D014" w:rsidR="00A0643A" w:rsidRPr="007D1A2C" w:rsidRDefault="006D00C6" w:rsidP="00F97FF8">
      <w:pPr>
        <w:spacing w:after="0" w:line="276" w:lineRule="auto"/>
        <w:contextualSpacing/>
        <w:jc w:val="both"/>
        <w:rPr>
          <w:rFonts w:cstheme="minorHAnsi"/>
          <w:sz w:val="24"/>
          <w:szCs w:val="24"/>
        </w:rPr>
      </w:pPr>
      <w:r w:rsidRPr="007D1A2C">
        <w:rPr>
          <w:rFonts w:cstheme="minorHAnsi"/>
          <w:sz w:val="24"/>
          <w:szCs w:val="24"/>
        </w:rPr>
        <w:t xml:space="preserve">The </w:t>
      </w:r>
      <w:r w:rsidR="00B52E17" w:rsidRPr="007D1A2C">
        <w:rPr>
          <w:rFonts w:cstheme="minorHAnsi"/>
          <w:sz w:val="24"/>
          <w:szCs w:val="24"/>
        </w:rPr>
        <w:t>S</w:t>
      </w:r>
      <w:r w:rsidRPr="007D1A2C">
        <w:rPr>
          <w:rFonts w:cstheme="minorHAnsi"/>
          <w:sz w:val="24"/>
          <w:szCs w:val="24"/>
        </w:rPr>
        <w:t>elf-</w:t>
      </w:r>
      <w:r w:rsidR="00B52E17" w:rsidRPr="007D1A2C">
        <w:rPr>
          <w:rFonts w:cstheme="minorHAnsi"/>
          <w:sz w:val="24"/>
          <w:szCs w:val="24"/>
        </w:rPr>
        <w:t>S</w:t>
      </w:r>
      <w:r w:rsidRPr="007D1A2C">
        <w:rPr>
          <w:rFonts w:cstheme="minorHAnsi"/>
          <w:sz w:val="24"/>
          <w:szCs w:val="24"/>
        </w:rPr>
        <w:t xml:space="preserve">tudy </w:t>
      </w:r>
      <w:r w:rsidR="00B52E17" w:rsidRPr="007D1A2C">
        <w:rPr>
          <w:rFonts w:cstheme="minorHAnsi"/>
          <w:sz w:val="24"/>
          <w:szCs w:val="24"/>
        </w:rPr>
        <w:t>R</w:t>
      </w:r>
      <w:r w:rsidRPr="007D1A2C">
        <w:rPr>
          <w:rFonts w:cstheme="minorHAnsi"/>
          <w:sz w:val="24"/>
          <w:szCs w:val="24"/>
        </w:rPr>
        <w:t>equirements are approved separately.</w:t>
      </w:r>
    </w:p>
    <w:p w14:paraId="42DFEDC6" w14:textId="77777777" w:rsidR="00A0643A" w:rsidRPr="007D1A2C" w:rsidRDefault="00A0643A" w:rsidP="00F97FF8">
      <w:pPr>
        <w:spacing w:after="0" w:line="276" w:lineRule="auto"/>
        <w:contextualSpacing/>
        <w:jc w:val="both"/>
        <w:rPr>
          <w:rFonts w:cstheme="minorHAnsi"/>
          <w:sz w:val="24"/>
          <w:szCs w:val="24"/>
        </w:rPr>
      </w:pPr>
    </w:p>
    <w:sectPr w:rsidR="00A0643A" w:rsidRPr="007D1A2C" w:rsidSect="00A0643A">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7C37" w14:textId="77777777" w:rsidR="00DE3D60" w:rsidRDefault="00DE3D60" w:rsidP="00A024A0">
      <w:pPr>
        <w:spacing w:after="0" w:line="240" w:lineRule="auto"/>
      </w:pPr>
      <w:r>
        <w:separator/>
      </w:r>
    </w:p>
  </w:endnote>
  <w:endnote w:type="continuationSeparator" w:id="0">
    <w:p w14:paraId="3ACEB332" w14:textId="77777777" w:rsidR="00DE3D60" w:rsidRDefault="00DE3D60" w:rsidP="00A0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C2F3" w14:textId="69C073F6" w:rsidR="00A0643A" w:rsidRPr="00A0643A" w:rsidRDefault="00A0643A">
    <w:pPr>
      <w:pStyle w:val="Footer"/>
      <w:rPr>
        <w:sz w:val="20"/>
        <w:szCs w:val="20"/>
      </w:rPr>
    </w:pPr>
    <w:r w:rsidRPr="00A0643A">
      <w:rPr>
        <w:sz w:val="20"/>
        <w:szCs w:val="20"/>
      </w:rPr>
      <w:t>UCC Program Review Process</w:t>
    </w:r>
  </w:p>
  <w:p w14:paraId="300125A4" w14:textId="77777777" w:rsidR="00A0643A" w:rsidRDefault="00A06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C33E" w14:textId="77777777" w:rsidR="00DE3D60" w:rsidRDefault="00DE3D60" w:rsidP="00A024A0">
      <w:pPr>
        <w:spacing w:after="0" w:line="240" w:lineRule="auto"/>
      </w:pPr>
      <w:r>
        <w:separator/>
      </w:r>
    </w:p>
  </w:footnote>
  <w:footnote w:type="continuationSeparator" w:id="0">
    <w:p w14:paraId="1F371097" w14:textId="77777777" w:rsidR="00DE3D60" w:rsidRDefault="00DE3D60" w:rsidP="00A024A0">
      <w:pPr>
        <w:spacing w:after="0" w:line="240" w:lineRule="auto"/>
      </w:pPr>
      <w:r>
        <w:continuationSeparator/>
      </w:r>
    </w:p>
  </w:footnote>
  <w:footnote w:id="1">
    <w:p w14:paraId="0660F797" w14:textId="035ECB4E" w:rsidR="00F97FF8" w:rsidRDefault="00F97FF8">
      <w:pPr>
        <w:pStyle w:val="FootnoteText"/>
      </w:pPr>
      <w:r>
        <w:rPr>
          <w:rStyle w:val="FootnoteReference"/>
        </w:rPr>
        <w:footnoteRef/>
      </w:r>
      <w:r>
        <w:t xml:space="preserve"> If your program is externally accredited but the accreditation process does </w:t>
      </w:r>
      <w:r w:rsidRPr="00617939">
        <w:rPr>
          <w:u w:val="single"/>
        </w:rPr>
        <w:t>not</w:t>
      </w:r>
      <w:r>
        <w:t xml:space="preserve"> include a site visit, please consult with the PRC chair before July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816704"/>
      <w:docPartObj>
        <w:docPartGallery w:val="Page Numbers (Top of Page)"/>
        <w:docPartUnique/>
      </w:docPartObj>
    </w:sdtPr>
    <w:sdtEndPr>
      <w:rPr>
        <w:noProof/>
        <w:sz w:val="20"/>
        <w:szCs w:val="20"/>
      </w:rPr>
    </w:sdtEndPr>
    <w:sdtContent>
      <w:p w14:paraId="1F963BEE" w14:textId="006A2B84" w:rsidR="00A0643A" w:rsidRPr="00A0643A" w:rsidRDefault="00A0643A">
        <w:pPr>
          <w:pStyle w:val="Header"/>
          <w:jc w:val="right"/>
          <w:rPr>
            <w:sz w:val="20"/>
            <w:szCs w:val="20"/>
          </w:rPr>
        </w:pPr>
        <w:r w:rsidRPr="00A0643A">
          <w:rPr>
            <w:sz w:val="20"/>
            <w:szCs w:val="20"/>
          </w:rPr>
          <w:fldChar w:fldCharType="begin"/>
        </w:r>
        <w:r w:rsidRPr="00A0643A">
          <w:rPr>
            <w:sz w:val="20"/>
            <w:szCs w:val="20"/>
          </w:rPr>
          <w:instrText xml:space="preserve"> PAGE   \* MERGEFORMAT </w:instrText>
        </w:r>
        <w:r w:rsidRPr="00A0643A">
          <w:rPr>
            <w:sz w:val="20"/>
            <w:szCs w:val="20"/>
          </w:rPr>
          <w:fldChar w:fldCharType="separate"/>
        </w:r>
        <w:r w:rsidRPr="00A0643A">
          <w:rPr>
            <w:noProof/>
            <w:sz w:val="20"/>
            <w:szCs w:val="20"/>
          </w:rPr>
          <w:t>2</w:t>
        </w:r>
        <w:r w:rsidRPr="00A0643A">
          <w:rPr>
            <w:noProof/>
            <w:sz w:val="20"/>
            <w:szCs w:val="20"/>
          </w:rPr>
          <w:fldChar w:fldCharType="end"/>
        </w:r>
      </w:p>
    </w:sdtContent>
  </w:sdt>
  <w:p w14:paraId="452FBDB8" w14:textId="1D0A782B" w:rsidR="00C95574" w:rsidRDefault="00C9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F1"/>
    <w:multiLevelType w:val="hybridMultilevel"/>
    <w:tmpl w:val="56A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7235"/>
    <w:multiLevelType w:val="hybridMultilevel"/>
    <w:tmpl w:val="ACA607A4"/>
    <w:lvl w:ilvl="0" w:tplc="04090013">
      <w:start w:val="1"/>
      <w:numFmt w:val="upperRoman"/>
      <w:lvlText w:val="%1."/>
      <w:lvlJc w:val="righ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62652B"/>
    <w:multiLevelType w:val="hybridMultilevel"/>
    <w:tmpl w:val="01185548"/>
    <w:lvl w:ilvl="0" w:tplc="0EB8148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31CCE"/>
    <w:multiLevelType w:val="hybridMultilevel"/>
    <w:tmpl w:val="A8986D6C"/>
    <w:lvl w:ilvl="0" w:tplc="0409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672EA4"/>
    <w:multiLevelType w:val="hybridMultilevel"/>
    <w:tmpl w:val="25E66AD2"/>
    <w:lvl w:ilvl="0" w:tplc="4112C970">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6735E9"/>
    <w:multiLevelType w:val="hybridMultilevel"/>
    <w:tmpl w:val="C7D4A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FB42DC"/>
    <w:multiLevelType w:val="hybridMultilevel"/>
    <w:tmpl w:val="5064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12DDF"/>
    <w:multiLevelType w:val="hybridMultilevel"/>
    <w:tmpl w:val="0DFCECFA"/>
    <w:lvl w:ilvl="0" w:tplc="5B986EA2">
      <w:start w:val="2"/>
      <w:numFmt w:val="upperRoman"/>
      <w:lvlText w:val="%1."/>
      <w:lvlJc w:val="righ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223E3B"/>
    <w:multiLevelType w:val="hybridMultilevel"/>
    <w:tmpl w:val="43A69A9C"/>
    <w:lvl w:ilvl="0" w:tplc="A02E7BA6">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595D15"/>
    <w:multiLevelType w:val="hybridMultilevel"/>
    <w:tmpl w:val="8DC41130"/>
    <w:lvl w:ilvl="0" w:tplc="4112C970">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9A558C"/>
    <w:multiLevelType w:val="hybridMultilevel"/>
    <w:tmpl w:val="474A4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B0327"/>
    <w:multiLevelType w:val="hybridMultilevel"/>
    <w:tmpl w:val="18D87B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413919"/>
    <w:multiLevelType w:val="hybridMultilevel"/>
    <w:tmpl w:val="429CE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30551"/>
    <w:multiLevelType w:val="hybridMultilevel"/>
    <w:tmpl w:val="4B6846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164C01"/>
    <w:multiLevelType w:val="hybridMultilevel"/>
    <w:tmpl w:val="2BE0B172"/>
    <w:lvl w:ilvl="0" w:tplc="9A78932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AF520F"/>
    <w:multiLevelType w:val="hybridMultilevel"/>
    <w:tmpl w:val="B186E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961339"/>
    <w:multiLevelType w:val="hybridMultilevel"/>
    <w:tmpl w:val="41CA6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F6A90"/>
    <w:multiLevelType w:val="hybridMultilevel"/>
    <w:tmpl w:val="EA4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D1B2D"/>
    <w:multiLevelType w:val="hybridMultilevel"/>
    <w:tmpl w:val="74DC9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FF6F4B"/>
    <w:multiLevelType w:val="hybridMultilevel"/>
    <w:tmpl w:val="09F0858E"/>
    <w:lvl w:ilvl="0" w:tplc="E8F8FD7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8053B25"/>
    <w:multiLevelType w:val="hybridMultilevel"/>
    <w:tmpl w:val="67CC9EE6"/>
    <w:lvl w:ilvl="0" w:tplc="148A6C8A">
      <w:start w:val="1"/>
      <w:numFmt w:val="decimal"/>
      <w:lvlText w:val="%1."/>
      <w:lvlJc w:val="left"/>
      <w:pPr>
        <w:ind w:left="360" w:hanging="360"/>
      </w:pPr>
      <w:rPr>
        <w:rFonts w:ascii="Times New Roman" w:hAnsi="Times New Roman" w:hint="default"/>
        <w:caps w:val="0"/>
        <w:strike w:val="0"/>
        <w:dstrike w:val="0"/>
        <w:vanish w:val="0"/>
        <w:sz w:val="24"/>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F1F24D2"/>
    <w:multiLevelType w:val="hybridMultilevel"/>
    <w:tmpl w:val="2FECC306"/>
    <w:lvl w:ilvl="0" w:tplc="0409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8196515">
    <w:abstractNumId w:val="0"/>
  </w:num>
  <w:num w:numId="2" w16cid:durableId="650718198">
    <w:abstractNumId w:val="17"/>
  </w:num>
  <w:num w:numId="3" w16cid:durableId="300814669">
    <w:abstractNumId w:val="10"/>
  </w:num>
  <w:num w:numId="4" w16cid:durableId="954554893">
    <w:abstractNumId w:val="12"/>
  </w:num>
  <w:num w:numId="5" w16cid:durableId="2020110157">
    <w:abstractNumId w:val="11"/>
  </w:num>
  <w:num w:numId="6" w16cid:durableId="2016036977">
    <w:abstractNumId w:val="18"/>
  </w:num>
  <w:num w:numId="7" w16cid:durableId="711345728">
    <w:abstractNumId w:val="15"/>
  </w:num>
  <w:num w:numId="8" w16cid:durableId="2130081150">
    <w:abstractNumId w:val="6"/>
  </w:num>
  <w:num w:numId="9" w16cid:durableId="929581546">
    <w:abstractNumId w:val="16"/>
  </w:num>
  <w:num w:numId="10" w16cid:durableId="1001540604">
    <w:abstractNumId w:val="13"/>
  </w:num>
  <w:num w:numId="11" w16cid:durableId="1559243969">
    <w:abstractNumId w:val="5"/>
  </w:num>
  <w:num w:numId="12" w16cid:durableId="772628188">
    <w:abstractNumId w:val="14"/>
  </w:num>
  <w:num w:numId="13" w16cid:durableId="1415712324">
    <w:abstractNumId w:val="21"/>
  </w:num>
  <w:num w:numId="14" w16cid:durableId="1819107110">
    <w:abstractNumId w:val="2"/>
  </w:num>
  <w:num w:numId="15" w16cid:durableId="1305817487">
    <w:abstractNumId w:val="20"/>
  </w:num>
  <w:num w:numId="16" w16cid:durableId="434063297">
    <w:abstractNumId w:val="3"/>
  </w:num>
  <w:num w:numId="17" w16cid:durableId="684988898">
    <w:abstractNumId w:val="9"/>
  </w:num>
  <w:num w:numId="18" w16cid:durableId="586353507">
    <w:abstractNumId w:val="4"/>
  </w:num>
  <w:num w:numId="19" w16cid:durableId="1270352219">
    <w:abstractNumId w:val="7"/>
  </w:num>
  <w:num w:numId="20" w16cid:durableId="1253078303">
    <w:abstractNumId w:val="19"/>
  </w:num>
  <w:num w:numId="21" w16cid:durableId="809129844">
    <w:abstractNumId w:val="1"/>
  </w:num>
  <w:num w:numId="22" w16cid:durableId="1445660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xMjc2MTKyNLM0NzJX0lEKTi0uzszPAykwqQUAykkkLiwAAAA="/>
  </w:docVars>
  <w:rsids>
    <w:rsidRoot w:val="008F53EA"/>
    <w:rsid w:val="00003394"/>
    <w:rsid w:val="0001638A"/>
    <w:rsid w:val="0003401C"/>
    <w:rsid w:val="000404F9"/>
    <w:rsid w:val="000806D6"/>
    <w:rsid w:val="000A4012"/>
    <w:rsid w:val="000B7A23"/>
    <w:rsid w:val="000C18CD"/>
    <w:rsid w:val="000E2704"/>
    <w:rsid w:val="000F22C4"/>
    <w:rsid w:val="001A46CF"/>
    <w:rsid w:val="001D097F"/>
    <w:rsid w:val="001E0DD9"/>
    <w:rsid w:val="001E1B7B"/>
    <w:rsid w:val="001E4496"/>
    <w:rsid w:val="001E462F"/>
    <w:rsid w:val="001F0326"/>
    <w:rsid w:val="001F2AB2"/>
    <w:rsid w:val="0020748A"/>
    <w:rsid w:val="00222717"/>
    <w:rsid w:val="00235465"/>
    <w:rsid w:val="00252D07"/>
    <w:rsid w:val="002914DC"/>
    <w:rsid w:val="002A3AC6"/>
    <w:rsid w:val="002C0DCE"/>
    <w:rsid w:val="002C1EF0"/>
    <w:rsid w:val="002E1749"/>
    <w:rsid w:val="002E1FE5"/>
    <w:rsid w:val="003071E1"/>
    <w:rsid w:val="003406CB"/>
    <w:rsid w:val="00355EA2"/>
    <w:rsid w:val="0035763D"/>
    <w:rsid w:val="00371DF0"/>
    <w:rsid w:val="003960DE"/>
    <w:rsid w:val="003C02B2"/>
    <w:rsid w:val="003C1DB2"/>
    <w:rsid w:val="003C65B7"/>
    <w:rsid w:val="00406736"/>
    <w:rsid w:val="00424F43"/>
    <w:rsid w:val="0043524F"/>
    <w:rsid w:val="00436C35"/>
    <w:rsid w:val="004533BA"/>
    <w:rsid w:val="00463E3E"/>
    <w:rsid w:val="0046583D"/>
    <w:rsid w:val="004670AB"/>
    <w:rsid w:val="00481992"/>
    <w:rsid w:val="004A006A"/>
    <w:rsid w:val="004B277C"/>
    <w:rsid w:val="004B5049"/>
    <w:rsid w:val="004B589F"/>
    <w:rsid w:val="004C6D82"/>
    <w:rsid w:val="004F10B2"/>
    <w:rsid w:val="0055223C"/>
    <w:rsid w:val="005E046D"/>
    <w:rsid w:val="005F1594"/>
    <w:rsid w:val="005F1DD9"/>
    <w:rsid w:val="006075C8"/>
    <w:rsid w:val="00607A37"/>
    <w:rsid w:val="00617939"/>
    <w:rsid w:val="00630E15"/>
    <w:rsid w:val="00685098"/>
    <w:rsid w:val="006A0172"/>
    <w:rsid w:val="006B387E"/>
    <w:rsid w:val="006D00C6"/>
    <w:rsid w:val="006D3632"/>
    <w:rsid w:val="006D5231"/>
    <w:rsid w:val="006F161B"/>
    <w:rsid w:val="00716464"/>
    <w:rsid w:val="00756596"/>
    <w:rsid w:val="00784058"/>
    <w:rsid w:val="007B1933"/>
    <w:rsid w:val="007D1A2C"/>
    <w:rsid w:val="00802E39"/>
    <w:rsid w:val="008420CC"/>
    <w:rsid w:val="008A7B57"/>
    <w:rsid w:val="008E2E6B"/>
    <w:rsid w:val="008F53EA"/>
    <w:rsid w:val="009061D2"/>
    <w:rsid w:val="00935824"/>
    <w:rsid w:val="009513C7"/>
    <w:rsid w:val="009829FD"/>
    <w:rsid w:val="00987EF6"/>
    <w:rsid w:val="00996711"/>
    <w:rsid w:val="009B4618"/>
    <w:rsid w:val="009B618B"/>
    <w:rsid w:val="009D7272"/>
    <w:rsid w:val="009E5AA9"/>
    <w:rsid w:val="00A024A0"/>
    <w:rsid w:val="00A04FB2"/>
    <w:rsid w:val="00A0643A"/>
    <w:rsid w:val="00A5140F"/>
    <w:rsid w:val="00A56317"/>
    <w:rsid w:val="00A57522"/>
    <w:rsid w:val="00AB38CE"/>
    <w:rsid w:val="00AC498C"/>
    <w:rsid w:val="00AE2948"/>
    <w:rsid w:val="00AE6356"/>
    <w:rsid w:val="00B0214F"/>
    <w:rsid w:val="00B13BC9"/>
    <w:rsid w:val="00B52E17"/>
    <w:rsid w:val="00B61F08"/>
    <w:rsid w:val="00B7779F"/>
    <w:rsid w:val="00BC1834"/>
    <w:rsid w:val="00BD13C5"/>
    <w:rsid w:val="00C22147"/>
    <w:rsid w:val="00C2430D"/>
    <w:rsid w:val="00C57080"/>
    <w:rsid w:val="00C95574"/>
    <w:rsid w:val="00CE62FB"/>
    <w:rsid w:val="00D00DB8"/>
    <w:rsid w:val="00D12659"/>
    <w:rsid w:val="00D37F1C"/>
    <w:rsid w:val="00D41ADD"/>
    <w:rsid w:val="00D4415F"/>
    <w:rsid w:val="00D4737D"/>
    <w:rsid w:val="00D80A4A"/>
    <w:rsid w:val="00D81A77"/>
    <w:rsid w:val="00DB758A"/>
    <w:rsid w:val="00DD7030"/>
    <w:rsid w:val="00DE3D60"/>
    <w:rsid w:val="00E12C60"/>
    <w:rsid w:val="00E87492"/>
    <w:rsid w:val="00ED41FA"/>
    <w:rsid w:val="00EE3D14"/>
    <w:rsid w:val="00F104CD"/>
    <w:rsid w:val="00F3164E"/>
    <w:rsid w:val="00F56E14"/>
    <w:rsid w:val="00F617AB"/>
    <w:rsid w:val="00F61895"/>
    <w:rsid w:val="00F708A6"/>
    <w:rsid w:val="00F973A3"/>
    <w:rsid w:val="00F97FF8"/>
    <w:rsid w:val="00FA3D83"/>
    <w:rsid w:val="00FB069B"/>
    <w:rsid w:val="00FE1235"/>
    <w:rsid w:val="00FF5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352FAB"/>
  <w15:docId w15:val="{E87A6546-5C6B-4E3F-A14E-D26FE73E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53EA"/>
    <w:pPr>
      <w:ind w:left="720"/>
      <w:contextualSpacing/>
    </w:pPr>
  </w:style>
  <w:style w:type="paragraph" w:styleId="BalloonText">
    <w:name w:val="Balloon Text"/>
    <w:basedOn w:val="Normal"/>
    <w:link w:val="BalloonTextChar"/>
    <w:uiPriority w:val="99"/>
    <w:semiHidden/>
    <w:unhideWhenUsed/>
    <w:rsid w:val="00AE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356"/>
    <w:rPr>
      <w:rFonts w:ascii="Segoe UI" w:hAnsi="Segoe UI" w:cs="Segoe UI"/>
      <w:sz w:val="18"/>
      <w:szCs w:val="18"/>
    </w:rPr>
  </w:style>
  <w:style w:type="paragraph" w:styleId="Header">
    <w:name w:val="header"/>
    <w:basedOn w:val="Normal"/>
    <w:link w:val="HeaderChar"/>
    <w:uiPriority w:val="99"/>
    <w:unhideWhenUsed/>
    <w:rsid w:val="00A024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4A0"/>
  </w:style>
  <w:style w:type="paragraph" w:styleId="Footer">
    <w:name w:val="footer"/>
    <w:basedOn w:val="Normal"/>
    <w:link w:val="FooterChar"/>
    <w:uiPriority w:val="99"/>
    <w:unhideWhenUsed/>
    <w:rsid w:val="00A024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4A0"/>
  </w:style>
  <w:style w:type="character" w:styleId="CommentReference">
    <w:name w:val="annotation reference"/>
    <w:basedOn w:val="DefaultParagraphFont"/>
    <w:uiPriority w:val="99"/>
    <w:semiHidden/>
    <w:unhideWhenUsed/>
    <w:rsid w:val="00D81A77"/>
    <w:rPr>
      <w:sz w:val="16"/>
      <w:szCs w:val="16"/>
    </w:rPr>
  </w:style>
  <w:style w:type="paragraph" w:styleId="CommentText">
    <w:name w:val="annotation text"/>
    <w:basedOn w:val="Normal"/>
    <w:link w:val="CommentTextChar"/>
    <w:uiPriority w:val="99"/>
    <w:unhideWhenUsed/>
    <w:rsid w:val="00D81A77"/>
    <w:pPr>
      <w:spacing w:line="240" w:lineRule="auto"/>
    </w:pPr>
    <w:rPr>
      <w:sz w:val="20"/>
      <w:szCs w:val="20"/>
    </w:rPr>
  </w:style>
  <w:style w:type="character" w:customStyle="1" w:styleId="CommentTextChar">
    <w:name w:val="Comment Text Char"/>
    <w:basedOn w:val="DefaultParagraphFont"/>
    <w:link w:val="CommentText"/>
    <w:uiPriority w:val="99"/>
    <w:rsid w:val="00D81A77"/>
    <w:rPr>
      <w:sz w:val="20"/>
      <w:szCs w:val="20"/>
    </w:rPr>
  </w:style>
  <w:style w:type="paragraph" w:styleId="CommentSubject">
    <w:name w:val="annotation subject"/>
    <w:basedOn w:val="CommentText"/>
    <w:next w:val="CommentText"/>
    <w:link w:val="CommentSubjectChar"/>
    <w:uiPriority w:val="99"/>
    <w:semiHidden/>
    <w:unhideWhenUsed/>
    <w:rsid w:val="00D81A77"/>
    <w:rPr>
      <w:b/>
      <w:bCs/>
    </w:rPr>
  </w:style>
  <w:style w:type="character" w:customStyle="1" w:styleId="CommentSubjectChar">
    <w:name w:val="Comment Subject Char"/>
    <w:basedOn w:val="CommentTextChar"/>
    <w:link w:val="CommentSubject"/>
    <w:uiPriority w:val="99"/>
    <w:semiHidden/>
    <w:rsid w:val="00D81A77"/>
    <w:rPr>
      <w:b/>
      <w:bCs/>
      <w:sz w:val="20"/>
      <w:szCs w:val="20"/>
    </w:rPr>
  </w:style>
  <w:style w:type="paragraph" w:styleId="Revision">
    <w:name w:val="Revision"/>
    <w:hidden/>
    <w:uiPriority w:val="99"/>
    <w:semiHidden/>
    <w:rsid w:val="000E2704"/>
    <w:pPr>
      <w:spacing w:after="0" w:line="240" w:lineRule="auto"/>
    </w:pPr>
  </w:style>
  <w:style w:type="paragraph" w:customStyle="1" w:styleId="pf0">
    <w:name w:val="pf0"/>
    <w:basedOn w:val="Normal"/>
    <w:rsid w:val="00DD703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f01">
    <w:name w:val="cf01"/>
    <w:basedOn w:val="DefaultParagraphFont"/>
    <w:rsid w:val="00DD7030"/>
    <w:rPr>
      <w:rFonts w:ascii="Segoe UI" w:hAnsi="Segoe UI" w:cs="Segoe UI" w:hint="default"/>
      <w:sz w:val="18"/>
      <w:szCs w:val="18"/>
    </w:rPr>
  </w:style>
  <w:style w:type="paragraph" w:styleId="FootnoteText">
    <w:name w:val="footnote text"/>
    <w:basedOn w:val="Normal"/>
    <w:link w:val="FootnoteTextChar"/>
    <w:uiPriority w:val="99"/>
    <w:semiHidden/>
    <w:unhideWhenUsed/>
    <w:rsid w:val="00F97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FF8"/>
    <w:rPr>
      <w:sz w:val="20"/>
      <w:szCs w:val="20"/>
    </w:rPr>
  </w:style>
  <w:style w:type="character" w:styleId="FootnoteReference">
    <w:name w:val="footnote reference"/>
    <w:basedOn w:val="DefaultParagraphFont"/>
    <w:uiPriority w:val="99"/>
    <w:semiHidden/>
    <w:unhideWhenUsed/>
    <w:rsid w:val="00F97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1FBC4271E7834385EC1496A09558D7" ma:contentTypeVersion="10" ma:contentTypeDescription="Create a new document." ma:contentTypeScope="" ma:versionID="2cdc424434978179de2ff229b4562701">
  <xsd:schema xmlns:xsd="http://www.w3.org/2001/XMLSchema" xmlns:xs="http://www.w3.org/2001/XMLSchema" xmlns:p="http://schemas.microsoft.com/office/2006/metadata/properties" xmlns:ns3="5dda0d7a-4682-4a76-b9b3-18b45e773a4d" xmlns:ns4="95ffa91e-1145-43c7-9db2-e2e3738a4a9c" targetNamespace="http://schemas.microsoft.com/office/2006/metadata/properties" ma:root="true" ma:fieldsID="d1f40855b6e4ccac3ce30508530c72c2" ns3:_="" ns4:_="">
    <xsd:import namespace="5dda0d7a-4682-4a76-b9b3-18b45e773a4d"/>
    <xsd:import namespace="95ffa91e-1145-43c7-9db2-e2e3738a4a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a0d7a-4682-4a76-b9b3-18b45e773a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fa91e-1145-43c7-9db2-e2e3738a4a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8A369-3AC3-4527-B105-23C27C6AB145}">
  <ds:schemaRefs>
    <ds:schemaRef ds:uri="http://schemas.microsoft.com/sharepoint/v3/contenttype/forms"/>
  </ds:schemaRefs>
</ds:datastoreItem>
</file>

<file path=customXml/itemProps2.xml><?xml version="1.0" encoding="utf-8"?>
<ds:datastoreItem xmlns:ds="http://schemas.openxmlformats.org/officeDocument/2006/customXml" ds:itemID="{4358D511-13A7-4FDC-9BBA-D9E601A0E6BB}">
  <ds:schemaRefs>
    <ds:schemaRef ds:uri="http://schemas.openxmlformats.org/officeDocument/2006/bibliography"/>
  </ds:schemaRefs>
</ds:datastoreItem>
</file>

<file path=customXml/itemProps3.xml><?xml version="1.0" encoding="utf-8"?>
<ds:datastoreItem xmlns:ds="http://schemas.openxmlformats.org/officeDocument/2006/customXml" ds:itemID="{D80C361F-43E5-4ED3-A3BC-C6CB199022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D4BFDA-F8CB-49EB-BBC2-987AA70FB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a0d7a-4682-4a76-b9b3-18b45e773a4d"/>
    <ds:schemaRef ds:uri="95ffa91e-1145-43c7-9db2-e2e3738a4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 Such</dc:creator>
  <cp:keywords/>
  <dc:description/>
  <cp:lastModifiedBy>Brock, Angela</cp:lastModifiedBy>
  <cp:revision>2</cp:revision>
  <cp:lastPrinted>2015-09-22T15:13:00Z</cp:lastPrinted>
  <dcterms:created xsi:type="dcterms:W3CDTF">2023-03-06T17:12:00Z</dcterms:created>
  <dcterms:modified xsi:type="dcterms:W3CDTF">2023-03-06T17:12:00Z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0x010100791FBC4271E7834385EC1496A09558D7</vt:lpwstr>
  </property>
</Properties>
</file>