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2CB1" w:rsidRDefault="00862CB1">
      <w:pPr>
        <w:pBdr>
          <w:top w:val="nil"/>
          <w:left w:val="nil"/>
          <w:bottom w:val="nil"/>
          <w:right w:val="nil"/>
          <w:between w:val="nil"/>
        </w:pBdr>
        <w:spacing w:before="6"/>
        <w:rPr>
          <w:b/>
          <w:color w:val="000000"/>
          <w:sz w:val="24"/>
          <w:szCs w:val="24"/>
        </w:rPr>
      </w:pPr>
    </w:p>
    <w:p w14:paraId="00000002" w14:textId="77777777" w:rsidR="00862CB1" w:rsidRDefault="00000000">
      <w:pPr>
        <w:jc w:val="center"/>
        <w:rPr>
          <w:b/>
          <w:sz w:val="24"/>
          <w:szCs w:val="24"/>
        </w:rPr>
      </w:pPr>
      <w:r>
        <w:rPr>
          <w:b/>
          <w:sz w:val="24"/>
          <w:szCs w:val="24"/>
        </w:rPr>
        <w:t>Resolution to Amend the Acceptance of D grades for Transfer Students to include Out-Of-State and Independent Institutions</w:t>
      </w:r>
    </w:p>
    <w:p w14:paraId="00000003" w14:textId="77777777" w:rsidR="00862CB1" w:rsidRDefault="00000000">
      <w:pPr>
        <w:jc w:val="center"/>
        <w:rPr>
          <w:sz w:val="24"/>
          <w:szCs w:val="24"/>
        </w:rPr>
      </w:pPr>
      <w:r>
        <w:rPr>
          <w:sz w:val="24"/>
          <w:szCs w:val="24"/>
        </w:rPr>
        <w:t>Educational Policy and Student Affairs (EPSA) Committee</w:t>
      </w:r>
    </w:p>
    <w:p w14:paraId="00000004" w14:textId="77777777" w:rsidR="00862CB1" w:rsidRDefault="00000000">
      <w:pPr>
        <w:jc w:val="center"/>
        <w:rPr>
          <w:sz w:val="24"/>
          <w:szCs w:val="24"/>
        </w:rPr>
      </w:pPr>
      <w:r>
        <w:rPr>
          <w:sz w:val="24"/>
          <w:szCs w:val="24"/>
        </w:rPr>
        <w:t>Faculty Senate</w:t>
      </w:r>
    </w:p>
    <w:p w14:paraId="00000005" w14:textId="47E53734" w:rsidR="00862CB1" w:rsidRPr="00052A5B" w:rsidRDefault="00052A5B">
      <w:pPr>
        <w:jc w:val="center"/>
        <w:rPr>
          <w:b/>
          <w:bCs/>
          <w:sz w:val="24"/>
          <w:szCs w:val="24"/>
        </w:rPr>
      </w:pPr>
      <w:r w:rsidRPr="00052A5B">
        <w:rPr>
          <w:b/>
          <w:bCs/>
          <w:sz w:val="24"/>
          <w:szCs w:val="24"/>
        </w:rPr>
        <w:t>PASSED</w:t>
      </w:r>
    </w:p>
    <w:p w14:paraId="00000006" w14:textId="77777777" w:rsidR="00862CB1" w:rsidRDefault="00862CB1">
      <w:pPr>
        <w:pBdr>
          <w:top w:val="nil"/>
          <w:left w:val="nil"/>
          <w:bottom w:val="nil"/>
          <w:right w:val="nil"/>
          <w:between w:val="nil"/>
        </w:pBdr>
        <w:spacing w:before="8"/>
        <w:rPr>
          <w:i/>
          <w:color w:val="000000"/>
          <w:sz w:val="24"/>
          <w:szCs w:val="24"/>
        </w:rPr>
      </w:pPr>
    </w:p>
    <w:p w14:paraId="00000007" w14:textId="77777777" w:rsidR="00862CB1" w:rsidRDefault="00862CB1">
      <w:pPr>
        <w:pBdr>
          <w:top w:val="nil"/>
          <w:left w:val="nil"/>
          <w:bottom w:val="nil"/>
          <w:right w:val="nil"/>
          <w:between w:val="nil"/>
        </w:pBdr>
        <w:spacing w:before="8"/>
        <w:rPr>
          <w:i/>
          <w:color w:val="000000"/>
          <w:sz w:val="24"/>
          <w:szCs w:val="24"/>
        </w:rPr>
      </w:pPr>
    </w:p>
    <w:p w14:paraId="00000008" w14:textId="77777777" w:rsidR="00862CB1" w:rsidRDefault="00000000">
      <w:pPr>
        <w:pBdr>
          <w:top w:val="nil"/>
          <w:left w:val="nil"/>
          <w:bottom w:val="nil"/>
          <w:right w:val="nil"/>
          <w:between w:val="nil"/>
        </w:pBdr>
        <w:spacing w:before="8"/>
        <w:rPr>
          <w:rFonts w:ascii="Calibri" w:eastAsia="Calibri" w:hAnsi="Calibri" w:cs="Calibri"/>
          <w:color w:val="222222"/>
        </w:rPr>
      </w:pPr>
      <w:r>
        <w:rPr>
          <w:i/>
          <w:color w:val="000000"/>
          <w:sz w:val="24"/>
          <w:szCs w:val="24"/>
        </w:rPr>
        <w:t xml:space="preserve">Whereas </w:t>
      </w:r>
      <w:r>
        <w:rPr>
          <w:rFonts w:ascii="Calibri" w:eastAsia="Calibri" w:hAnsi="Calibri" w:cs="Calibri"/>
          <w:color w:val="222222"/>
        </w:rPr>
        <w:t xml:space="preserve">As of Fall 2005, the Ohio Department of Higher Education implemented Appendix E: Transfer of Courses with a Passing Grade Policy, which required Ohio public colleges and universities that offer D as the lowest passing grade to accept all college-level transfer courses with a grade of D or higher. </w:t>
      </w:r>
    </w:p>
    <w:p w14:paraId="00000009" w14:textId="77777777" w:rsidR="00862CB1" w:rsidRDefault="00862CB1">
      <w:pPr>
        <w:pBdr>
          <w:top w:val="nil"/>
          <w:left w:val="nil"/>
          <w:bottom w:val="nil"/>
          <w:right w:val="nil"/>
          <w:between w:val="nil"/>
        </w:pBdr>
        <w:spacing w:before="8"/>
        <w:rPr>
          <w:rFonts w:ascii="Calibri" w:eastAsia="Calibri" w:hAnsi="Calibri" w:cs="Calibri"/>
          <w:color w:val="222222"/>
        </w:rPr>
      </w:pPr>
    </w:p>
    <w:p w14:paraId="0000000A" w14:textId="77777777" w:rsidR="00862CB1" w:rsidRDefault="00000000">
      <w:pPr>
        <w:pBdr>
          <w:top w:val="nil"/>
          <w:left w:val="nil"/>
          <w:bottom w:val="nil"/>
          <w:right w:val="nil"/>
          <w:between w:val="nil"/>
        </w:pBdr>
        <w:spacing w:before="8"/>
        <w:rPr>
          <w:color w:val="000000"/>
          <w:sz w:val="24"/>
          <w:szCs w:val="24"/>
        </w:rPr>
      </w:pPr>
      <w:r>
        <w:rPr>
          <w:rFonts w:ascii="Calibri" w:eastAsia="Calibri" w:hAnsi="Calibri" w:cs="Calibri"/>
          <w:i/>
          <w:color w:val="222222"/>
        </w:rPr>
        <w:t xml:space="preserve">Whereas </w:t>
      </w:r>
      <w:r>
        <w:rPr>
          <w:rFonts w:ascii="Calibri" w:eastAsia="Calibri" w:hAnsi="Calibri" w:cs="Calibri"/>
          <w:color w:val="222222"/>
        </w:rPr>
        <w:t xml:space="preserve">OHIO’s D grade policy (including D+, D, and D- grades) for students who have attended a public institution within the state is more nuanced but does allow for the acceptance of D grades after 2005, </w:t>
      </w:r>
    </w:p>
    <w:p w14:paraId="0000000B" w14:textId="77777777" w:rsidR="00862CB1" w:rsidRDefault="00862CB1">
      <w:pPr>
        <w:pBdr>
          <w:top w:val="nil"/>
          <w:left w:val="nil"/>
          <w:bottom w:val="nil"/>
          <w:right w:val="nil"/>
          <w:between w:val="nil"/>
        </w:pBdr>
        <w:spacing w:before="8"/>
        <w:rPr>
          <w:color w:val="000000"/>
          <w:sz w:val="24"/>
          <w:szCs w:val="24"/>
        </w:rPr>
      </w:pPr>
    </w:p>
    <w:p w14:paraId="0000000C" w14:textId="77777777" w:rsidR="00862CB1" w:rsidRDefault="00000000">
      <w:pPr>
        <w:pBdr>
          <w:top w:val="nil"/>
          <w:left w:val="nil"/>
          <w:bottom w:val="nil"/>
          <w:right w:val="nil"/>
          <w:between w:val="nil"/>
        </w:pBdr>
        <w:spacing w:before="8"/>
        <w:rPr>
          <w:color w:val="000000"/>
          <w:sz w:val="24"/>
          <w:szCs w:val="24"/>
        </w:rPr>
      </w:pPr>
      <w:r>
        <w:rPr>
          <w:i/>
          <w:color w:val="000000"/>
          <w:sz w:val="24"/>
          <w:szCs w:val="24"/>
        </w:rPr>
        <w:t xml:space="preserve">Whereas </w:t>
      </w:r>
      <w:r>
        <w:rPr>
          <w:rFonts w:ascii="Calibri" w:eastAsia="Calibri" w:hAnsi="Calibri" w:cs="Calibri"/>
          <w:color w:val="222222"/>
        </w:rPr>
        <w:t>Courses completed at independent Ohio institutions or institutions outside of Ohio with D grades may not be transferrable to OHIO in most cases,</w:t>
      </w:r>
    </w:p>
    <w:p w14:paraId="0000000D" w14:textId="77777777" w:rsidR="00862CB1" w:rsidRDefault="00862CB1">
      <w:pPr>
        <w:pBdr>
          <w:top w:val="nil"/>
          <w:left w:val="nil"/>
          <w:bottom w:val="nil"/>
          <w:right w:val="nil"/>
          <w:between w:val="nil"/>
        </w:pBdr>
        <w:spacing w:before="8"/>
        <w:rPr>
          <w:i/>
          <w:color w:val="000000"/>
          <w:sz w:val="24"/>
          <w:szCs w:val="24"/>
        </w:rPr>
      </w:pPr>
    </w:p>
    <w:p w14:paraId="0000000E" w14:textId="77777777" w:rsidR="00862CB1" w:rsidRDefault="00000000">
      <w:pPr>
        <w:pBdr>
          <w:top w:val="nil"/>
          <w:left w:val="nil"/>
          <w:bottom w:val="nil"/>
          <w:right w:val="nil"/>
          <w:between w:val="nil"/>
        </w:pBdr>
        <w:spacing w:before="8"/>
        <w:rPr>
          <w:rFonts w:ascii="Calibri" w:eastAsia="Calibri" w:hAnsi="Calibri" w:cs="Calibri"/>
          <w:color w:val="222222"/>
        </w:rPr>
      </w:pPr>
      <w:r>
        <w:rPr>
          <w:i/>
          <w:color w:val="000000"/>
          <w:sz w:val="24"/>
          <w:szCs w:val="24"/>
        </w:rPr>
        <w:t xml:space="preserve">Whereas </w:t>
      </w:r>
      <w:r>
        <w:rPr>
          <w:rFonts w:ascii="Calibri" w:eastAsia="Calibri" w:hAnsi="Calibri" w:cs="Calibri"/>
          <w:color w:val="222222"/>
        </w:rPr>
        <w:t xml:space="preserve">in-state students transferring credit are held to different policies than students transferring from  out-of-state or private institutions, </w:t>
      </w:r>
      <w:r>
        <w:rPr>
          <w:rFonts w:ascii="Calibri" w:eastAsia="Calibri" w:hAnsi="Calibri" w:cs="Calibri"/>
          <w:color w:val="222222"/>
          <w:sz w:val="24"/>
          <w:szCs w:val="24"/>
          <w:highlight w:val="white"/>
        </w:rPr>
        <w:t>causing disparate treatment between out of state grades received before and after 2005 without a sound reason,</w:t>
      </w:r>
    </w:p>
    <w:p w14:paraId="0000000F" w14:textId="77777777" w:rsidR="00862CB1" w:rsidRDefault="00862CB1">
      <w:pPr>
        <w:pBdr>
          <w:top w:val="nil"/>
          <w:left w:val="nil"/>
          <w:bottom w:val="nil"/>
          <w:right w:val="nil"/>
          <w:between w:val="nil"/>
        </w:pBdr>
        <w:spacing w:before="8"/>
        <w:rPr>
          <w:rFonts w:ascii="Calibri" w:eastAsia="Calibri" w:hAnsi="Calibri" w:cs="Calibri"/>
          <w:color w:val="222222"/>
        </w:rPr>
      </w:pPr>
    </w:p>
    <w:p w14:paraId="00000010" w14:textId="77777777" w:rsidR="00862CB1" w:rsidRDefault="00000000">
      <w:pPr>
        <w:pBdr>
          <w:top w:val="nil"/>
          <w:left w:val="nil"/>
          <w:bottom w:val="nil"/>
          <w:right w:val="nil"/>
          <w:between w:val="nil"/>
        </w:pBdr>
        <w:spacing w:before="8"/>
        <w:rPr>
          <w:rFonts w:ascii="Calibri" w:eastAsia="Calibri" w:hAnsi="Calibri" w:cs="Calibri"/>
          <w:color w:val="222222"/>
        </w:rPr>
      </w:pPr>
      <w:r>
        <w:rPr>
          <w:rFonts w:ascii="Calibri" w:eastAsia="Calibri" w:hAnsi="Calibri" w:cs="Calibri"/>
          <w:color w:val="222222"/>
        </w:rPr>
        <w:t xml:space="preserve"> </w:t>
      </w:r>
      <w:r>
        <w:rPr>
          <w:rFonts w:ascii="Calibri" w:eastAsia="Calibri" w:hAnsi="Calibri" w:cs="Calibri"/>
          <w:i/>
          <w:color w:val="222222"/>
        </w:rPr>
        <w:t xml:space="preserve">Whereas </w:t>
      </w:r>
      <w:r>
        <w:rPr>
          <w:rFonts w:ascii="Calibri" w:eastAsia="Calibri" w:hAnsi="Calibri" w:cs="Calibri"/>
          <w:color w:val="222222"/>
        </w:rPr>
        <w:t xml:space="preserve">this is causing confusion and  deterring prospective students from exploring OHIO as an option, </w:t>
      </w:r>
    </w:p>
    <w:p w14:paraId="00000011" w14:textId="77777777" w:rsidR="00862CB1" w:rsidRDefault="00862CB1">
      <w:pPr>
        <w:pBdr>
          <w:top w:val="nil"/>
          <w:left w:val="nil"/>
          <w:bottom w:val="nil"/>
          <w:right w:val="nil"/>
          <w:between w:val="nil"/>
        </w:pBdr>
        <w:spacing w:before="8"/>
        <w:rPr>
          <w:rFonts w:ascii="Calibri" w:eastAsia="Calibri" w:hAnsi="Calibri" w:cs="Calibri"/>
          <w:color w:val="222222"/>
        </w:rPr>
      </w:pPr>
    </w:p>
    <w:p w14:paraId="00000012" w14:textId="77777777" w:rsidR="00862CB1" w:rsidRDefault="00000000">
      <w:pPr>
        <w:pBdr>
          <w:top w:val="nil"/>
          <w:left w:val="nil"/>
          <w:bottom w:val="nil"/>
          <w:right w:val="nil"/>
          <w:between w:val="nil"/>
        </w:pBdr>
        <w:spacing w:before="8"/>
        <w:rPr>
          <w:rFonts w:ascii="Calibri" w:eastAsia="Calibri" w:hAnsi="Calibri" w:cs="Calibri"/>
        </w:rPr>
      </w:pPr>
      <w:r>
        <w:rPr>
          <w:rFonts w:ascii="Calibri" w:eastAsia="Calibri" w:hAnsi="Calibri" w:cs="Calibri"/>
          <w:i/>
          <w:color w:val="222222"/>
        </w:rPr>
        <w:t xml:space="preserve">Whereas </w:t>
      </w:r>
      <w:r>
        <w:rPr>
          <w:rFonts w:ascii="Calibri" w:eastAsia="Calibri" w:hAnsi="Calibri" w:cs="Calibri"/>
          <w:color w:val="222222"/>
        </w:rPr>
        <w:t>OHIO’s policies for accepting D grades from before and after 2005 does not reflect</w:t>
      </w:r>
      <w:r>
        <w:rPr>
          <w:rFonts w:ascii="Calibri" w:eastAsia="Calibri" w:hAnsi="Calibri" w:cs="Calibri"/>
        </w:rPr>
        <w:t xml:space="preserve"> current common practices of other in-state institutions that presently accept all D grades,</w:t>
      </w:r>
    </w:p>
    <w:p w14:paraId="00000013" w14:textId="77777777" w:rsidR="00862CB1" w:rsidRDefault="00862CB1">
      <w:pPr>
        <w:pBdr>
          <w:top w:val="nil"/>
          <w:left w:val="nil"/>
          <w:bottom w:val="nil"/>
          <w:right w:val="nil"/>
          <w:between w:val="nil"/>
        </w:pBdr>
        <w:spacing w:before="8"/>
        <w:rPr>
          <w:rFonts w:ascii="Calibri" w:eastAsia="Calibri" w:hAnsi="Calibri" w:cs="Calibri"/>
        </w:rPr>
      </w:pPr>
    </w:p>
    <w:p w14:paraId="00000016" w14:textId="77777777" w:rsidR="00862CB1" w:rsidRDefault="00000000">
      <w:pPr>
        <w:pBdr>
          <w:top w:val="nil"/>
          <w:left w:val="nil"/>
          <w:bottom w:val="nil"/>
          <w:right w:val="nil"/>
          <w:between w:val="nil"/>
        </w:pBdr>
        <w:spacing w:before="8"/>
        <w:rPr>
          <w:sz w:val="24"/>
          <w:szCs w:val="24"/>
        </w:rPr>
      </w:pPr>
      <w:r>
        <w:rPr>
          <w:i/>
          <w:color w:val="000000"/>
          <w:sz w:val="24"/>
          <w:szCs w:val="24"/>
        </w:rPr>
        <w:t xml:space="preserve">BE IT RESOLVED </w:t>
      </w:r>
      <w:r>
        <w:rPr>
          <w:color w:val="000000"/>
          <w:sz w:val="24"/>
          <w:szCs w:val="24"/>
        </w:rPr>
        <w:t>that the</w:t>
      </w:r>
      <w:r>
        <w:rPr>
          <w:sz w:val="24"/>
          <w:szCs w:val="24"/>
        </w:rPr>
        <w:t xml:space="preserve"> current D policy be replaced with the following policy: </w:t>
      </w:r>
    </w:p>
    <w:p w14:paraId="00000017" w14:textId="77777777" w:rsidR="00862CB1" w:rsidRDefault="00000000">
      <w:pPr>
        <w:widowControl/>
        <w:spacing w:after="160" w:line="259" w:lineRule="auto"/>
        <w:rPr>
          <w:sz w:val="24"/>
          <w:szCs w:val="24"/>
        </w:rPr>
      </w:pPr>
      <w:r>
        <w:rPr>
          <w:rFonts w:ascii="Calibri" w:eastAsia="Calibri" w:hAnsi="Calibri" w:cs="Calibri"/>
        </w:rPr>
        <w:t>Grades of D+, D, or D- grades from all CHEA recognized regionally accredited institutions will be accepted, regardless of when the course was completed.</w:t>
      </w:r>
    </w:p>
    <w:p w14:paraId="00000018" w14:textId="77777777" w:rsidR="00862CB1" w:rsidRDefault="00862CB1">
      <w:pPr>
        <w:pBdr>
          <w:top w:val="nil"/>
          <w:left w:val="nil"/>
          <w:bottom w:val="nil"/>
          <w:right w:val="nil"/>
          <w:between w:val="nil"/>
        </w:pBdr>
        <w:spacing w:before="8"/>
        <w:rPr>
          <w:i/>
          <w:sz w:val="24"/>
          <w:szCs w:val="24"/>
        </w:rPr>
      </w:pPr>
    </w:p>
    <w:p w14:paraId="00000019" w14:textId="615AF767" w:rsidR="00862CB1" w:rsidRDefault="00000000">
      <w:pPr>
        <w:spacing w:before="8"/>
        <w:rPr>
          <w:i/>
          <w:color w:val="FF0000"/>
          <w:sz w:val="24"/>
          <w:szCs w:val="24"/>
        </w:rPr>
      </w:pPr>
      <w:r>
        <w:rPr>
          <w:rFonts w:ascii="Calibri" w:eastAsia="Calibri" w:hAnsi="Calibri" w:cs="Calibri"/>
          <w:i/>
        </w:rPr>
        <w:t xml:space="preserve">AND FURTHERMORE, </w:t>
      </w:r>
      <w:r>
        <w:rPr>
          <w:rFonts w:ascii="Calibri" w:eastAsia="Calibri" w:hAnsi="Calibri" w:cs="Calibri"/>
        </w:rPr>
        <w:t>we recommend that OHIO implement this new policy that allows acceptance of D+, D, or D- grades from all CHEA recognized regionally accredited institutions, regardless of when the course was completed.  We recommend that the policy be implemented as quickly as possible and effective for the term the immediately follows the approval of this resolution and be applied for any new or re-enrolling student.</w:t>
      </w:r>
      <w:r>
        <w:rPr>
          <w:rFonts w:ascii="Calibri" w:eastAsia="Calibri" w:hAnsi="Calibri" w:cs="Calibri"/>
          <w:color w:val="FF0000"/>
        </w:rPr>
        <w:t xml:space="preserve"> </w:t>
      </w:r>
      <w:r w:rsidR="003C119C">
        <w:rPr>
          <w:rFonts w:ascii="Calibri" w:eastAsia="Calibri" w:hAnsi="Calibri" w:cs="Calibri"/>
          <w:color w:val="FF0000"/>
        </w:rPr>
        <w:t>EPSA will review this policy in 2025.</w:t>
      </w:r>
      <w:r>
        <w:rPr>
          <w:rFonts w:ascii="Calibri" w:eastAsia="Calibri" w:hAnsi="Calibri" w:cs="Calibri"/>
          <w:color w:val="FF0000"/>
        </w:rPr>
        <w:t xml:space="preserve"> </w:t>
      </w:r>
    </w:p>
    <w:p w14:paraId="0000001A" w14:textId="77777777" w:rsidR="00862CB1" w:rsidRDefault="00862CB1">
      <w:pPr>
        <w:widowControl/>
        <w:pBdr>
          <w:top w:val="nil"/>
          <w:left w:val="nil"/>
          <w:bottom w:val="nil"/>
          <w:right w:val="nil"/>
          <w:between w:val="nil"/>
        </w:pBdr>
        <w:rPr>
          <w:rFonts w:ascii="Times New Roman" w:eastAsia="Times New Roman" w:hAnsi="Times New Roman" w:cs="Times New Roman"/>
          <w:color w:val="000000"/>
          <w:sz w:val="24"/>
          <w:szCs w:val="24"/>
        </w:rPr>
      </w:pPr>
    </w:p>
    <w:sectPr w:rsidR="00862CB1">
      <w:headerReference w:type="default" r:id="rId6"/>
      <w:footerReference w:type="default" r:id="rId7"/>
      <w:pgSz w:w="12240" w:h="15840"/>
      <w:pgMar w:top="1440" w:right="1440" w:bottom="1440" w:left="1440" w:header="0" w:footer="10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02A0" w14:textId="77777777" w:rsidR="000B3B4C" w:rsidRDefault="000B3B4C">
      <w:r>
        <w:separator/>
      </w:r>
    </w:p>
  </w:endnote>
  <w:endnote w:type="continuationSeparator" w:id="0">
    <w:p w14:paraId="7706EA43" w14:textId="77777777" w:rsidR="000B3B4C" w:rsidRDefault="000B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panose1 w:val="020B0604020202020204"/>
    <w:charset w:val="00"/>
    <w:family w:val="auto"/>
    <w:pitch w:val="variable"/>
    <w:sig w:usb0="E00002FF" w:usb1="020004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862CB1" w:rsidRDefault="00000000">
    <w:pPr>
      <w:pBdr>
        <w:top w:val="nil"/>
        <w:left w:val="nil"/>
        <w:bottom w:val="nil"/>
        <w:right w:val="nil"/>
        <w:between w:val="nil"/>
      </w:pBdr>
      <w:spacing w:line="14" w:lineRule="auto"/>
      <w:rPr>
        <w:color w:val="000000"/>
        <w:sz w:val="20"/>
        <w:szCs w:val="20"/>
      </w:rPr>
    </w:pPr>
    <w:r>
      <w:rPr>
        <w:color w:val="000000"/>
        <w:sz w:val="20"/>
        <w:szCs w:val="20"/>
      </w:rPr>
      <w:t>EP[Type here][Type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A7B4" w14:textId="77777777" w:rsidR="000B3B4C" w:rsidRDefault="000B3B4C">
      <w:r>
        <w:separator/>
      </w:r>
    </w:p>
  </w:footnote>
  <w:footnote w:type="continuationSeparator" w:id="0">
    <w:p w14:paraId="55A307A8" w14:textId="77777777" w:rsidR="000B3B4C" w:rsidRDefault="000B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862CB1" w:rsidRDefault="000B3B4C">
    <w:pPr>
      <w:pBdr>
        <w:top w:val="nil"/>
        <w:left w:val="nil"/>
        <w:bottom w:val="nil"/>
        <w:right w:val="nil"/>
        <w:between w:val="nil"/>
      </w:pBdr>
      <w:tabs>
        <w:tab w:val="center" w:pos="4680"/>
        <w:tab w:val="right" w:pos="9360"/>
      </w:tabs>
      <w:jc w:val="right"/>
      <w:rPr>
        <w:color w:val="000000"/>
      </w:rPr>
    </w:pPr>
    <w:r>
      <w:rPr>
        <w:color w:val="000000"/>
      </w:rPr>
      <w:pict w14:anchorId="29E52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DRAFT"/>
          <w10:wrap anchorx="margin" anchory="margin"/>
        </v:shape>
      </w:pict>
    </w:r>
    <w:r w:rsidR="00000000">
      <w:rPr>
        <w:color w:val="000000"/>
      </w:rPr>
      <w:fldChar w:fldCharType="begin"/>
    </w:r>
    <w:r w:rsidR="00000000">
      <w:rPr>
        <w:color w:val="000000"/>
      </w:rPr>
      <w:instrText>PAGE</w:instrText>
    </w:r>
    <w:r w:rsidR="00000000">
      <w:rPr>
        <w:color w:val="000000"/>
      </w:rPr>
      <w:fldChar w:fldCharType="separate"/>
    </w:r>
    <w:r w:rsidR="00000000">
      <w:rPr>
        <w:color w:val="000000"/>
      </w:rPr>
      <w:fldChar w:fldCharType="end"/>
    </w:r>
  </w:p>
  <w:p w14:paraId="0000001C" w14:textId="77777777" w:rsidR="00862CB1" w:rsidRDefault="00862CB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B1"/>
    <w:rsid w:val="00052A5B"/>
    <w:rsid w:val="000B3B4C"/>
    <w:rsid w:val="003B655F"/>
    <w:rsid w:val="003C119C"/>
    <w:rsid w:val="004E0939"/>
    <w:rsid w:val="006541AB"/>
    <w:rsid w:val="00824022"/>
    <w:rsid w:val="00862CB1"/>
    <w:rsid w:val="00B4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0957"/>
  <w15:docId w15:val="{A7D232AA-351C-47F5-82F5-518B5A89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7"/>
      <w:ind w:left="3220" w:right="3199"/>
      <w:jc w:val="center"/>
      <w:outlineLvl w:val="0"/>
    </w:pPr>
    <w:rPr>
      <w:b/>
      <w:sz w:val="28"/>
      <w:szCs w:val="28"/>
    </w:rPr>
  </w:style>
  <w:style w:type="paragraph" w:styleId="Heading2">
    <w:name w:val="heading 2"/>
    <w:basedOn w:val="Normal"/>
    <w:next w:val="Normal"/>
    <w:uiPriority w:val="9"/>
    <w:semiHidden/>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Andzulis, Mick</dc:creator>
  <cp:lastModifiedBy>Brock, Angela</cp:lastModifiedBy>
  <cp:revision>3</cp:revision>
  <cp:lastPrinted>2023-01-31T13:29:00Z</cp:lastPrinted>
  <dcterms:created xsi:type="dcterms:W3CDTF">2023-02-09T15:56:00Z</dcterms:created>
  <dcterms:modified xsi:type="dcterms:W3CDTF">2023-02-09T16:00:00Z</dcterms:modified>
</cp:coreProperties>
</file>