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FB66" w14:textId="218A31A9" w:rsidR="00853525" w:rsidRPr="00AA7EF3" w:rsidRDefault="00A26B26" w:rsidP="00D11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7EF3">
        <w:rPr>
          <w:rFonts w:ascii="Arial" w:hAnsi="Arial" w:cs="Arial"/>
          <w:sz w:val="24"/>
          <w:szCs w:val="24"/>
        </w:rPr>
        <w:t>ICC AGENDA</w:t>
      </w:r>
    </w:p>
    <w:p w14:paraId="163AEBA9" w14:textId="456E5AD6" w:rsidR="00A26B26" w:rsidRPr="00AA7EF3" w:rsidRDefault="00A26B26" w:rsidP="00D11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7EF3">
        <w:rPr>
          <w:rFonts w:ascii="Arial" w:hAnsi="Arial" w:cs="Arial"/>
          <w:sz w:val="24"/>
          <w:szCs w:val="24"/>
        </w:rPr>
        <w:t xml:space="preserve">UCC </w:t>
      </w:r>
      <w:r w:rsidR="00D11D32" w:rsidRPr="00AA7EF3">
        <w:rPr>
          <w:rFonts w:ascii="Arial" w:hAnsi="Arial" w:cs="Arial"/>
          <w:sz w:val="24"/>
          <w:szCs w:val="24"/>
        </w:rPr>
        <w:t xml:space="preserve">- </w:t>
      </w:r>
      <w:r w:rsidR="008A1CA1" w:rsidRPr="00AA7EF3">
        <w:rPr>
          <w:rFonts w:ascii="Arial" w:hAnsi="Arial" w:cs="Arial"/>
          <w:sz w:val="24"/>
          <w:szCs w:val="24"/>
        </w:rPr>
        <w:t>February 1</w:t>
      </w:r>
      <w:r w:rsidR="00AF04D3" w:rsidRPr="00AA7EF3">
        <w:rPr>
          <w:rFonts w:ascii="Arial" w:hAnsi="Arial" w:cs="Arial"/>
          <w:sz w:val="24"/>
          <w:szCs w:val="24"/>
        </w:rPr>
        <w:t>1</w:t>
      </w:r>
      <w:r w:rsidR="008A1CA1" w:rsidRPr="00AA7EF3">
        <w:rPr>
          <w:rFonts w:ascii="Arial" w:hAnsi="Arial" w:cs="Arial"/>
          <w:sz w:val="24"/>
          <w:szCs w:val="24"/>
        </w:rPr>
        <w:t>, 2020</w:t>
      </w:r>
    </w:p>
    <w:p w14:paraId="49B752A6" w14:textId="796F35EA" w:rsidR="00A26B26" w:rsidRPr="00AA7EF3" w:rsidRDefault="00A26B26" w:rsidP="00D11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679A96" w14:textId="29577DA2" w:rsidR="00BD229C" w:rsidRDefault="00D11D32" w:rsidP="00D11D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EF3">
        <w:rPr>
          <w:rFonts w:ascii="Arial" w:hAnsi="Arial" w:cs="Arial"/>
          <w:b/>
          <w:bCs/>
          <w:sz w:val="24"/>
          <w:szCs w:val="24"/>
        </w:rPr>
        <w:t>New Courses</w:t>
      </w:r>
      <w:r w:rsidR="007A7D9A" w:rsidRPr="00AA7EF3">
        <w:rPr>
          <w:rFonts w:ascii="Arial" w:hAnsi="Arial" w:cs="Arial"/>
          <w:b/>
          <w:bCs/>
          <w:sz w:val="24"/>
          <w:szCs w:val="24"/>
        </w:rPr>
        <w:t xml:space="preserve"> (</w:t>
      </w:r>
      <w:r w:rsidR="00FE187E">
        <w:rPr>
          <w:rFonts w:ascii="Arial" w:hAnsi="Arial" w:cs="Arial"/>
          <w:b/>
          <w:bCs/>
          <w:sz w:val="24"/>
          <w:szCs w:val="24"/>
        </w:rPr>
        <w:t>12)</w:t>
      </w:r>
    </w:p>
    <w:p w14:paraId="1C7B692D" w14:textId="77777777" w:rsidR="00FE187E" w:rsidRPr="00AA7EF3" w:rsidRDefault="00FE187E" w:rsidP="00D11D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063"/>
        <w:gridCol w:w="1083"/>
        <w:gridCol w:w="4307"/>
        <w:gridCol w:w="1015"/>
        <w:gridCol w:w="1432"/>
      </w:tblGrid>
      <w:tr w:rsidR="008A1CA1" w:rsidRPr="00AA7EF3" w14:paraId="31292E8B" w14:textId="77777777" w:rsidTr="008A22D6">
        <w:tc>
          <w:tcPr>
            <w:tcW w:w="2065" w:type="dxa"/>
          </w:tcPr>
          <w:p w14:paraId="7C6FD620" w14:textId="705C6046" w:rsidR="008A1CA1" w:rsidRPr="00AA7EF3" w:rsidRDefault="008A1CA1" w:rsidP="00BB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Prefix/Number</w:t>
            </w:r>
          </w:p>
        </w:tc>
        <w:tc>
          <w:tcPr>
            <w:tcW w:w="1047" w:type="dxa"/>
          </w:tcPr>
          <w:p w14:paraId="662AC68D" w14:textId="38F9CBF6" w:rsidR="008A1CA1" w:rsidRPr="00AA7EF3" w:rsidRDefault="008A1CA1" w:rsidP="00BB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4330" w:type="dxa"/>
          </w:tcPr>
          <w:p w14:paraId="69767392" w14:textId="2EB80F2C" w:rsidR="008A1CA1" w:rsidRPr="00AA7EF3" w:rsidRDefault="008A1CA1" w:rsidP="00BB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18" w:type="dxa"/>
          </w:tcPr>
          <w:p w14:paraId="136B0B2E" w14:textId="18F29AF1" w:rsidR="008A1CA1" w:rsidRPr="00AA7EF3" w:rsidRDefault="008A1CA1" w:rsidP="00BB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Gen Ed</w:t>
            </w:r>
          </w:p>
        </w:tc>
        <w:tc>
          <w:tcPr>
            <w:tcW w:w="1440" w:type="dxa"/>
          </w:tcPr>
          <w:p w14:paraId="003CA240" w14:textId="006A91E1" w:rsidR="008A1CA1" w:rsidRPr="00AA7EF3" w:rsidRDefault="008A1CA1" w:rsidP="00BB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BD229C" w:rsidRPr="00AA7EF3" w14:paraId="3DAA9119" w14:textId="77777777" w:rsidTr="008A22D6">
        <w:trPr>
          <w:trHeight w:val="953"/>
        </w:trPr>
        <w:tc>
          <w:tcPr>
            <w:tcW w:w="2065" w:type="dxa"/>
          </w:tcPr>
          <w:p w14:paraId="5D286BE0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 3800</w:t>
            </w:r>
          </w:p>
        </w:tc>
        <w:tc>
          <w:tcPr>
            <w:tcW w:w="1047" w:type="dxa"/>
          </w:tcPr>
          <w:p w14:paraId="72BF4784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2F27764F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Communication Industries and Organizations Abroad</w:t>
            </w:r>
          </w:p>
        </w:tc>
        <w:tc>
          <w:tcPr>
            <w:tcW w:w="1018" w:type="dxa"/>
          </w:tcPr>
          <w:p w14:paraId="17F28925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E841F1E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229C" w:rsidRPr="00AA7EF3" w14:paraId="6C410BB3" w14:textId="77777777" w:rsidTr="008A22D6">
        <w:trPr>
          <w:trHeight w:val="440"/>
        </w:trPr>
        <w:tc>
          <w:tcPr>
            <w:tcW w:w="2065" w:type="dxa"/>
          </w:tcPr>
          <w:p w14:paraId="538D45B2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 5320</w:t>
            </w:r>
          </w:p>
        </w:tc>
        <w:tc>
          <w:tcPr>
            <w:tcW w:w="1047" w:type="dxa"/>
          </w:tcPr>
          <w:p w14:paraId="6DB7A0CB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38A07180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Social Analytics in Crisis Communication</w:t>
            </w:r>
          </w:p>
        </w:tc>
        <w:tc>
          <w:tcPr>
            <w:tcW w:w="1018" w:type="dxa"/>
          </w:tcPr>
          <w:p w14:paraId="7E2F08BF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6D6F9200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229C" w:rsidRPr="00AA7EF3" w14:paraId="402164B0" w14:textId="77777777" w:rsidTr="008A22D6">
        <w:tc>
          <w:tcPr>
            <w:tcW w:w="2065" w:type="dxa"/>
          </w:tcPr>
          <w:p w14:paraId="166ABC0E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 5400</w:t>
            </w:r>
          </w:p>
        </w:tc>
        <w:tc>
          <w:tcPr>
            <w:tcW w:w="1047" w:type="dxa"/>
          </w:tcPr>
          <w:p w14:paraId="17BD1977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4C869C6F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Media Today and Tomorrow</w:t>
            </w:r>
          </w:p>
        </w:tc>
        <w:tc>
          <w:tcPr>
            <w:tcW w:w="1018" w:type="dxa"/>
          </w:tcPr>
          <w:p w14:paraId="632C1C9F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2E52F8D9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229C" w:rsidRPr="00AA7EF3" w14:paraId="736B39F8" w14:textId="77777777" w:rsidTr="008A22D6">
        <w:tc>
          <w:tcPr>
            <w:tcW w:w="2065" w:type="dxa"/>
          </w:tcPr>
          <w:p w14:paraId="5C209531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 5401</w:t>
            </w:r>
          </w:p>
        </w:tc>
        <w:tc>
          <w:tcPr>
            <w:tcW w:w="1047" w:type="dxa"/>
          </w:tcPr>
          <w:p w14:paraId="69087029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03C3BC4D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Introduction to Media for STEM</w:t>
            </w:r>
          </w:p>
        </w:tc>
        <w:tc>
          <w:tcPr>
            <w:tcW w:w="1018" w:type="dxa"/>
          </w:tcPr>
          <w:p w14:paraId="071B7C91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48668B1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229C" w:rsidRPr="00AA7EF3" w14:paraId="7D3228B9" w14:textId="77777777" w:rsidTr="008A22D6">
        <w:tc>
          <w:tcPr>
            <w:tcW w:w="2065" w:type="dxa"/>
          </w:tcPr>
          <w:p w14:paraId="739BDFF8" w14:textId="009D9D95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 54</w:t>
            </w:r>
            <w:r w:rsidR="006652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14:paraId="3DEC171E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253FB4A3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Crafting a Positive Media Message for STEM</w:t>
            </w:r>
          </w:p>
        </w:tc>
        <w:tc>
          <w:tcPr>
            <w:tcW w:w="1018" w:type="dxa"/>
          </w:tcPr>
          <w:p w14:paraId="1801A9C8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2DB2BF6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229C" w:rsidRPr="00AA7EF3" w14:paraId="01BEBD0A" w14:textId="77777777" w:rsidTr="008A22D6">
        <w:tc>
          <w:tcPr>
            <w:tcW w:w="2065" w:type="dxa"/>
          </w:tcPr>
          <w:p w14:paraId="08512F6E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COMM 5410</w:t>
            </w:r>
          </w:p>
        </w:tc>
        <w:tc>
          <w:tcPr>
            <w:tcW w:w="1047" w:type="dxa"/>
          </w:tcPr>
          <w:p w14:paraId="2D9549EE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5342076D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Crafting a Positive Media Message</w:t>
            </w:r>
          </w:p>
        </w:tc>
        <w:tc>
          <w:tcPr>
            <w:tcW w:w="1018" w:type="dxa"/>
          </w:tcPr>
          <w:p w14:paraId="2723C3E1" w14:textId="77777777" w:rsidR="00BD229C" w:rsidRPr="00AA7EF3" w:rsidRDefault="00BD229C" w:rsidP="00A663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221E5C11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229C" w:rsidRPr="00AA7EF3" w14:paraId="03FECDA4" w14:textId="77777777" w:rsidTr="008A22D6">
        <w:tc>
          <w:tcPr>
            <w:tcW w:w="2065" w:type="dxa"/>
          </w:tcPr>
          <w:p w14:paraId="0D66D957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ENG 1100</w:t>
            </w:r>
          </w:p>
        </w:tc>
        <w:tc>
          <w:tcPr>
            <w:tcW w:w="1047" w:type="dxa"/>
          </w:tcPr>
          <w:p w14:paraId="3DAC94A2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A&amp;S</w:t>
            </w:r>
          </w:p>
        </w:tc>
        <w:tc>
          <w:tcPr>
            <w:tcW w:w="4330" w:type="dxa"/>
          </w:tcPr>
          <w:p w14:paraId="20CED3E9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Crossing Cultures and Text</w:t>
            </w:r>
          </w:p>
        </w:tc>
        <w:tc>
          <w:tcPr>
            <w:tcW w:w="1018" w:type="dxa"/>
          </w:tcPr>
          <w:p w14:paraId="39A448F1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T2 CCP</w:t>
            </w:r>
          </w:p>
        </w:tc>
        <w:tc>
          <w:tcPr>
            <w:tcW w:w="1440" w:type="dxa"/>
          </w:tcPr>
          <w:p w14:paraId="6E8F2156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229C" w:rsidRPr="00AA7EF3" w14:paraId="6BF52C9B" w14:textId="77777777" w:rsidTr="008A22D6">
        <w:trPr>
          <w:trHeight w:val="440"/>
        </w:trPr>
        <w:tc>
          <w:tcPr>
            <w:tcW w:w="2065" w:type="dxa"/>
          </w:tcPr>
          <w:p w14:paraId="6123C78C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FIN 4990</w:t>
            </w:r>
          </w:p>
        </w:tc>
        <w:tc>
          <w:tcPr>
            <w:tcW w:w="1047" w:type="dxa"/>
          </w:tcPr>
          <w:p w14:paraId="34AB1DD4" w14:textId="1D0D76AD" w:rsidR="00BD229C" w:rsidRPr="00AA7EF3" w:rsidRDefault="00D43A1F" w:rsidP="00BB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</w:t>
            </w:r>
          </w:p>
        </w:tc>
        <w:tc>
          <w:tcPr>
            <w:tcW w:w="4330" w:type="dxa"/>
          </w:tcPr>
          <w:p w14:paraId="23A40AEF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Chartered Financial Analyst Level I Preparation</w:t>
            </w:r>
          </w:p>
        </w:tc>
        <w:tc>
          <w:tcPr>
            <w:tcW w:w="1018" w:type="dxa"/>
          </w:tcPr>
          <w:p w14:paraId="67444026" w14:textId="77777777" w:rsidR="00BD229C" w:rsidRPr="00AA7EF3" w:rsidRDefault="00BD229C" w:rsidP="00A66377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05DDD07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229C" w:rsidRPr="00AA7EF3" w14:paraId="5FCF5A78" w14:textId="77777777" w:rsidTr="008A22D6">
        <w:tc>
          <w:tcPr>
            <w:tcW w:w="2065" w:type="dxa"/>
          </w:tcPr>
          <w:p w14:paraId="37BD390F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GEOL 4180/5180</w:t>
            </w:r>
          </w:p>
        </w:tc>
        <w:tc>
          <w:tcPr>
            <w:tcW w:w="1047" w:type="dxa"/>
          </w:tcPr>
          <w:p w14:paraId="7142CCF0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A&amp;S</w:t>
            </w:r>
          </w:p>
        </w:tc>
        <w:tc>
          <w:tcPr>
            <w:tcW w:w="4330" w:type="dxa"/>
          </w:tcPr>
          <w:p w14:paraId="2ABD00E2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Solid Earth Geochemistry</w:t>
            </w:r>
          </w:p>
        </w:tc>
        <w:tc>
          <w:tcPr>
            <w:tcW w:w="1018" w:type="dxa"/>
          </w:tcPr>
          <w:p w14:paraId="2FD7B4F2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01456F66" w14:textId="77777777" w:rsidR="00BD229C" w:rsidRPr="00AA7EF3" w:rsidRDefault="00BD229C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3, 4</w:t>
            </w:r>
          </w:p>
        </w:tc>
      </w:tr>
      <w:tr w:rsidR="00AA7EF3" w:rsidRPr="00AA7EF3" w14:paraId="39350DF6" w14:textId="77777777" w:rsidTr="008A22D6">
        <w:tc>
          <w:tcPr>
            <w:tcW w:w="2065" w:type="dxa"/>
          </w:tcPr>
          <w:p w14:paraId="3C4264F9" w14:textId="3095482F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SASM 6354</w:t>
            </w:r>
          </w:p>
        </w:tc>
        <w:tc>
          <w:tcPr>
            <w:tcW w:w="1047" w:type="dxa"/>
          </w:tcPr>
          <w:p w14:paraId="5A286A70" w14:textId="1ED88D55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COB</w:t>
            </w:r>
          </w:p>
        </w:tc>
        <w:tc>
          <w:tcPr>
            <w:tcW w:w="4330" w:type="dxa"/>
          </w:tcPr>
          <w:p w14:paraId="5B883D8D" w14:textId="667F3F5B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Human Resources Management in Interscholastic Athletics</w:t>
            </w:r>
          </w:p>
        </w:tc>
        <w:tc>
          <w:tcPr>
            <w:tcW w:w="1018" w:type="dxa"/>
          </w:tcPr>
          <w:p w14:paraId="14AE3586" w14:textId="3AAE842A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7A480D59" w14:textId="54110DA2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7EF3" w:rsidRPr="00AA7EF3" w14:paraId="4237C55E" w14:textId="77777777" w:rsidTr="008A22D6">
        <w:tc>
          <w:tcPr>
            <w:tcW w:w="2065" w:type="dxa"/>
          </w:tcPr>
          <w:p w14:paraId="2C78F40E" w14:textId="5196E967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SASM 6356</w:t>
            </w:r>
          </w:p>
        </w:tc>
        <w:tc>
          <w:tcPr>
            <w:tcW w:w="1047" w:type="dxa"/>
          </w:tcPr>
          <w:p w14:paraId="37379A39" w14:textId="19B98167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COB</w:t>
            </w:r>
          </w:p>
        </w:tc>
        <w:tc>
          <w:tcPr>
            <w:tcW w:w="4330" w:type="dxa"/>
          </w:tcPr>
          <w:p w14:paraId="6B244E14" w14:textId="0A8DD335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Leadership and Ethics in Interscholastic Athletic Admin</w:t>
            </w:r>
          </w:p>
        </w:tc>
        <w:tc>
          <w:tcPr>
            <w:tcW w:w="1018" w:type="dxa"/>
          </w:tcPr>
          <w:p w14:paraId="6AD43925" w14:textId="7DEC3D57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6AA11F39" w14:textId="6AFA2F6F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7EF3" w:rsidRPr="00AA7EF3" w14:paraId="3FC0F55F" w14:textId="77777777" w:rsidTr="008A22D6">
        <w:tc>
          <w:tcPr>
            <w:tcW w:w="2065" w:type="dxa"/>
          </w:tcPr>
          <w:p w14:paraId="35DCC4B1" w14:textId="28D50965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VICO 6940</w:t>
            </w:r>
          </w:p>
        </w:tc>
        <w:tc>
          <w:tcPr>
            <w:tcW w:w="1047" w:type="dxa"/>
          </w:tcPr>
          <w:p w14:paraId="7172970F" w14:textId="7DFB6309" w:rsidR="00AA7EF3" w:rsidRPr="00AA7EF3" w:rsidRDefault="00D43A1F" w:rsidP="00BB4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330" w:type="dxa"/>
          </w:tcPr>
          <w:p w14:paraId="541A15B5" w14:textId="7A2CC6AD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Visual Communication Research Applications</w:t>
            </w:r>
          </w:p>
        </w:tc>
        <w:tc>
          <w:tcPr>
            <w:tcW w:w="1018" w:type="dxa"/>
          </w:tcPr>
          <w:p w14:paraId="07BF92F4" w14:textId="22CED834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5B755815" w14:textId="74491862" w:rsidR="00AA7EF3" w:rsidRPr="00AA7EF3" w:rsidRDefault="00AA7EF3" w:rsidP="00BB440C">
            <w:pPr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06B0E01" w14:textId="77777777" w:rsidR="00186915" w:rsidRPr="00AA7EF3" w:rsidRDefault="00186915" w:rsidP="00D10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455C7F" w14:textId="2ADDD4C5" w:rsidR="00A26B26" w:rsidRPr="00AA7EF3" w:rsidRDefault="00A26B26" w:rsidP="00D10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EF3">
        <w:rPr>
          <w:rFonts w:ascii="Arial" w:hAnsi="Arial" w:cs="Arial"/>
          <w:b/>
          <w:bCs/>
          <w:sz w:val="24"/>
          <w:szCs w:val="24"/>
        </w:rPr>
        <w:t>Course Changes</w:t>
      </w:r>
      <w:r w:rsidR="007A7D9A" w:rsidRPr="00AA7EF3">
        <w:rPr>
          <w:rFonts w:ascii="Arial" w:hAnsi="Arial" w:cs="Arial"/>
          <w:b/>
          <w:bCs/>
          <w:sz w:val="24"/>
          <w:szCs w:val="24"/>
        </w:rPr>
        <w:t xml:space="preserve"> (4)</w:t>
      </w:r>
    </w:p>
    <w:p w14:paraId="160C3592" w14:textId="77777777" w:rsidR="00BD229C" w:rsidRPr="00AA7EF3" w:rsidRDefault="00BD229C" w:rsidP="00D109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059"/>
        <w:gridCol w:w="1091"/>
        <w:gridCol w:w="4295"/>
        <w:gridCol w:w="2455"/>
      </w:tblGrid>
      <w:tr w:rsidR="00A66377" w:rsidRPr="00AA7EF3" w14:paraId="0074691A" w14:textId="77777777" w:rsidTr="0095734A">
        <w:tc>
          <w:tcPr>
            <w:tcW w:w="2059" w:type="dxa"/>
          </w:tcPr>
          <w:p w14:paraId="3D2E46BF" w14:textId="0103E15E" w:rsidR="00A66377" w:rsidRPr="00AA7EF3" w:rsidRDefault="00A66377" w:rsidP="00D109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Prefix/Number</w:t>
            </w:r>
          </w:p>
        </w:tc>
        <w:tc>
          <w:tcPr>
            <w:tcW w:w="1091" w:type="dxa"/>
          </w:tcPr>
          <w:p w14:paraId="6A6F361D" w14:textId="252FC8F1" w:rsidR="00A66377" w:rsidRPr="00AA7EF3" w:rsidRDefault="00A66377" w:rsidP="00D109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4295" w:type="dxa"/>
          </w:tcPr>
          <w:p w14:paraId="335CE355" w14:textId="59B406A1" w:rsidR="00A66377" w:rsidRPr="00AA7EF3" w:rsidRDefault="00A66377" w:rsidP="00D109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55" w:type="dxa"/>
          </w:tcPr>
          <w:p w14:paraId="0D89F478" w14:textId="478E5C3F" w:rsidR="00A66377" w:rsidRPr="00AA7EF3" w:rsidRDefault="00A66377" w:rsidP="00D10999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EF3">
              <w:rPr>
                <w:rFonts w:ascii="Arial" w:hAnsi="Arial" w:cs="Arial"/>
                <w:b/>
                <w:bCs/>
                <w:sz w:val="24"/>
                <w:szCs w:val="24"/>
              </w:rPr>
              <w:t>Change(s)</w:t>
            </w:r>
          </w:p>
        </w:tc>
      </w:tr>
      <w:tr w:rsidR="00BD229C" w:rsidRPr="00AA7EF3" w14:paraId="7CCA3D03" w14:textId="77777777" w:rsidTr="0095734A">
        <w:trPr>
          <w:trHeight w:val="755"/>
        </w:trPr>
        <w:tc>
          <w:tcPr>
            <w:tcW w:w="2059" w:type="dxa"/>
          </w:tcPr>
          <w:p w14:paraId="24AF97C7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AH 2110</w:t>
            </w:r>
          </w:p>
        </w:tc>
        <w:tc>
          <w:tcPr>
            <w:tcW w:w="1091" w:type="dxa"/>
          </w:tcPr>
          <w:p w14:paraId="7F5E8063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FAR</w:t>
            </w:r>
          </w:p>
        </w:tc>
        <w:tc>
          <w:tcPr>
            <w:tcW w:w="4295" w:type="dxa"/>
          </w:tcPr>
          <w:p w14:paraId="677040A9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From Caves to Calligraphy:  Global Art + Design I</w:t>
            </w:r>
          </w:p>
        </w:tc>
        <w:tc>
          <w:tcPr>
            <w:tcW w:w="2455" w:type="dxa"/>
          </w:tcPr>
          <w:p w14:paraId="586D8669" w14:textId="77777777" w:rsidR="00BD229C" w:rsidRPr="00AA7EF3" w:rsidRDefault="00BD229C" w:rsidP="001869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Update description, outcomes, topics</w:t>
            </w:r>
          </w:p>
        </w:tc>
      </w:tr>
      <w:tr w:rsidR="00BD229C" w:rsidRPr="00AA7EF3" w14:paraId="443E6119" w14:textId="77777777" w:rsidTr="0095734A">
        <w:tc>
          <w:tcPr>
            <w:tcW w:w="2059" w:type="dxa"/>
          </w:tcPr>
          <w:p w14:paraId="7593983E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AH 2130</w:t>
            </w:r>
          </w:p>
        </w:tc>
        <w:tc>
          <w:tcPr>
            <w:tcW w:w="1091" w:type="dxa"/>
          </w:tcPr>
          <w:p w14:paraId="3A4481FA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FAR</w:t>
            </w:r>
          </w:p>
        </w:tc>
        <w:tc>
          <w:tcPr>
            <w:tcW w:w="4295" w:type="dxa"/>
          </w:tcPr>
          <w:p w14:paraId="713B2C9C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From Gutenberg to Google:  Global Art + Design I</w:t>
            </w:r>
          </w:p>
        </w:tc>
        <w:tc>
          <w:tcPr>
            <w:tcW w:w="2455" w:type="dxa"/>
          </w:tcPr>
          <w:p w14:paraId="062B3FE1" w14:textId="77777777" w:rsidR="00BD229C" w:rsidRPr="00AA7EF3" w:rsidRDefault="00BD229C" w:rsidP="001869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Update description, outcomes. topics</w:t>
            </w:r>
          </w:p>
        </w:tc>
      </w:tr>
      <w:tr w:rsidR="00BD229C" w:rsidRPr="00AA7EF3" w14:paraId="31869E59" w14:textId="77777777" w:rsidTr="0095734A">
        <w:trPr>
          <w:trHeight w:val="485"/>
        </w:trPr>
        <w:tc>
          <w:tcPr>
            <w:tcW w:w="2059" w:type="dxa"/>
          </w:tcPr>
          <w:p w14:paraId="281FC510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CHEM 7170</w:t>
            </w:r>
          </w:p>
        </w:tc>
        <w:tc>
          <w:tcPr>
            <w:tcW w:w="1091" w:type="dxa"/>
          </w:tcPr>
          <w:p w14:paraId="65D7CD81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A7E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A&amp;S</w:t>
            </w:r>
          </w:p>
        </w:tc>
        <w:tc>
          <w:tcPr>
            <w:tcW w:w="4295" w:type="dxa"/>
          </w:tcPr>
          <w:p w14:paraId="22F3ADC6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A7E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Chemical Biology</w:t>
            </w:r>
          </w:p>
        </w:tc>
        <w:tc>
          <w:tcPr>
            <w:tcW w:w="2455" w:type="dxa"/>
          </w:tcPr>
          <w:p w14:paraId="795E4B95" w14:textId="77777777" w:rsidR="00BD229C" w:rsidRPr="00AA7EF3" w:rsidRDefault="00BD229C" w:rsidP="001869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Prerequisite</w:t>
            </w:r>
          </w:p>
        </w:tc>
      </w:tr>
      <w:tr w:rsidR="00BD229C" w:rsidRPr="00AA7EF3" w14:paraId="63E7C08D" w14:textId="77777777" w:rsidTr="0095734A">
        <w:tc>
          <w:tcPr>
            <w:tcW w:w="2059" w:type="dxa"/>
          </w:tcPr>
          <w:p w14:paraId="147582B1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COED 4305/5305</w:t>
            </w:r>
          </w:p>
        </w:tc>
        <w:tc>
          <w:tcPr>
            <w:tcW w:w="1091" w:type="dxa"/>
          </w:tcPr>
          <w:p w14:paraId="7B238947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PCOE</w:t>
            </w:r>
          </w:p>
        </w:tc>
        <w:tc>
          <w:tcPr>
            <w:tcW w:w="4295" w:type="dxa"/>
          </w:tcPr>
          <w:p w14:paraId="1D5665DA" w14:textId="77777777" w:rsidR="00BD229C" w:rsidRPr="00AA7EF3" w:rsidRDefault="00BD229C" w:rsidP="00D109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Contemporary Issues in Athletic Coaching</w:t>
            </w:r>
          </w:p>
        </w:tc>
        <w:tc>
          <w:tcPr>
            <w:tcW w:w="2455" w:type="dxa"/>
          </w:tcPr>
          <w:p w14:paraId="168E15D1" w14:textId="77777777" w:rsidR="00BD229C" w:rsidRPr="00AA7EF3" w:rsidRDefault="00BD229C" w:rsidP="001869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EF3">
              <w:rPr>
                <w:rFonts w:ascii="Arial" w:hAnsi="Arial" w:cs="Arial"/>
                <w:sz w:val="24"/>
                <w:szCs w:val="24"/>
              </w:rPr>
              <w:t>Dual list, prerequisite</w:t>
            </w:r>
          </w:p>
        </w:tc>
      </w:tr>
    </w:tbl>
    <w:p w14:paraId="05D313B9" w14:textId="770334F6" w:rsidR="008A22D6" w:rsidRPr="00AA7EF3" w:rsidRDefault="008A2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D3059" w14:textId="77777777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2FA8C" w14:textId="77777777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EC81D" w14:textId="77777777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1F15C" w14:textId="77777777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3B9A0" w14:textId="6FA258BF" w:rsidR="00AA7EF3" w:rsidRPr="00AA7EF3" w:rsidRDefault="00AA7E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EF3">
        <w:rPr>
          <w:rFonts w:ascii="Arial" w:hAnsi="Arial" w:cs="Arial"/>
          <w:b/>
          <w:bCs/>
          <w:sz w:val="24"/>
          <w:szCs w:val="24"/>
        </w:rPr>
        <w:t>Course Deactivations</w:t>
      </w:r>
      <w:r>
        <w:rPr>
          <w:rFonts w:ascii="Arial" w:hAnsi="Arial" w:cs="Arial"/>
          <w:b/>
          <w:bCs/>
          <w:sz w:val="24"/>
          <w:szCs w:val="24"/>
        </w:rPr>
        <w:t xml:space="preserve"> (1</w:t>
      </w:r>
      <w:r w:rsidR="006C1F5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582BCC5C" w14:textId="234BCE53" w:rsidR="00AA7EF3" w:rsidRPr="00AA7EF3" w:rsidRDefault="00AA7E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D7E9A2" w14:textId="77777777" w:rsidR="00AA7EF3" w:rsidRP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ADB92" w14:textId="3218DF93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COED 3614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Coaching of Ice Hockey</w:t>
      </w:r>
    </w:p>
    <w:p w14:paraId="45364336" w14:textId="6EBEFFEC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COED 3615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Coaching of Lacrosse</w:t>
      </w:r>
    </w:p>
    <w:p w14:paraId="0B986934" w14:textId="64D82FE8" w:rsidR="00F56170" w:rsidRDefault="00F56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COED 3616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Coaching of Soccer</w:t>
      </w:r>
    </w:p>
    <w:p w14:paraId="6A92C189" w14:textId="54EE82EA" w:rsidR="00896BFD" w:rsidRDefault="00896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 2400</w:t>
      </w:r>
      <w:r>
        <w:rPr>
          <w:rFonts w:ascii="Arial" w:hAnsi="Arial" w:cs="Arial"/>
          <w:sz w:val="24"/>
          <w:szCs w:val="24"/>
        </w:rPr>
        <w:tab/>
        <w:t>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Financial Management</w:t>
      </w:r>
    </w:p>
    <w:p w14:paraId="61A9100E" w14:textId="427DAE41" w:rsidR="00896BFD" w:rsidRDefault="00896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1070</w:t>
      </w:r>
      <w:r>
        <w:rPr>
          <w:rFonts w:ascii="Arial" w:hAnsi="Arial" w:cs="Arial"/>
          <w:sz w:val="24"/>
          <w:szCs w:val="24"/>
        </w:rPr>
        <w:tab/>
        <w:t>EDUC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Trapshooting</w:t>
      </w:r>
    </w:p>
    <w:p w14:paraId="6F63DB43" w14:textId="5FC7F8EC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2000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Intro to Recreation and Leisure Studies</w:t>
      </w:r>
    </w:p>
    <w:p w14:paraId="7015469F" w14:textId="15DCD7B4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4050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Professional Development Seminar</w:t>
      </w:r>
      <w:r>
        <w:rPr>
          <w:rFonts w:ascii="Arial" w:hAnsi="Arial" w:cs="Arial"/>
          <w:sz w:val="24"/>
          <w:szCs w:val="24"/>
        </w:rPr>
        <w:br/>
        <w:t>REC 3510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Recreation Leadership</w:t>
      </w:r>
    </w:p>
    <w:p w14:paraId="34F766BB" w14:textId="5753BCC5" w:rsidR="00896BFD" w:rsidRDefault="00896B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3910</w:t>
      </w:r>
      <w:r>
        <w:rPr>
          <w:rFonts w:ascii="Arial" w:hAnsi="Arial" w:cs="Arial"/>
          <w:sz w:val="24"/>
          <w:szCs w:val="24"/>
        </w:rPr>
        <w:tab/>
        <w:t>EDUC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Field Experience in Recreation</w:t>
      </w:r>
    </w:p>
    <w:p w14:paraId="7B433380" w14:textId="636F03F3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4350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</w:r>
      <w:proofErr w:type="spellStart"/>
      <w:r w:rsidR="000F3762">
        <w:rPr>
          <w:rFonts w:ascii="Arial" w:hAnsi="Arial" w:cs="Arial"/>
          <w:sz w:val="24"/>
          <w:szCs w:val="24"/>
        </w:rPr>
        <w:t>Mgmt</w:t>
      </w:r>
      <w:proofErr w:type="spellEnd"/>
      <w:r w:rsidR="000F3762">
        <w:rPr>
          <w:rFonts w:ascii="Arial" w:hAnsi="Arial" w:cs="Arial"/>
          <w:sz w:val="24"/>
          <w:szCs w:val="24"/>
        </w:rPr>
        <w:t xml:space="preserve"> of Campus Recreation Facilities</w:t>
      </w:r>
    </w:p>
    <w:p w14:paraId="5C1BAB83" w14:textId="0AFFC644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4500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Issues in Campus Recreation</w:t>
      </w:r>
    </w:p>
    <w:p w14:paraId="2C8F9DBA" w14:textId="78609C5B" w:rsidR="00AA7EF3" w:rsidRDefault="00AA7E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4901</w:t>
      </w:r>
      <w:r w:rsidR="000F3762">
        <w:rPr>
          <w:rFonts w:ascii="Arial" w:hAnsi="Arial" w:cs="Arial"/>
          <w:sz w:val="24"/>
          <w:szCs w:val="24"/>
        </w:rPr>
        <w:tab/>
        <w:t>EDUC</w:t>
      </w:r>
      <w:r w:rsidR="000F3762">
        <w:rPr>
          <w:rFonts w:ascii="Arial" w:hAnsi="Arial" w:cs="Arial"/>
          <w:sz w:val="24"/>
          <w:szCs w:val="24"/>
        </w:rPr>
        <w:tab/>
      </w:r>
      <w:r w:rsidR="000F3762">
        <w:rPr>
          <w:rFonts w:ascii="Arial" w:hAnsi="Arial" w:cs="Arial"/>
          <w:sz w:val="24"/>
          <w:szCs w:val="24"/>
        </w:rPr>
        <w:tab/>
        <w:t>Special Topics in Recreation</w:t>
      </w:r>
      <w:r w:rsidR="00E97A1A">
        <w:rPr>
          <w:rFonts w:ascii="Arial" w:hAnsi="Arial" w:cs="Arial"/>
          <w:sz w:val="24"/>
          <w:szCs w:val="24"/>
        </w:rPr>
        <w:t xml:space="preserve"> </w:t>
      </w:r>
    </w:p>
    <w:p w14:paraId="782EFD05" w14:textId="3DADAC64" w:rsidR="00E97A1A" w:rsidRDefault="00E97A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9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713D" w14:textId="77777777" w:rsidR="00C83F8A" w:rsidRDefault="00C83F8A" w:rsidP="001E31CF">
      <w:pPr>
        <w:spacing w:after="0" w:line="240" w:lineRule="auto"/>
      </w:pPr>
      <w:r>
        <w:separator/>
      </w:r>
    </w:p>
  </w:endnote>
  <w:endnote w:type="continuationSeparator" w:id="0">
    <w:p w14:paraId="35F69173" w14:textId="77777777" w:rsidR="00C83F8A" w:rsidRDefault="00C83F8A" w:rsidP="001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4EFA" w14:textId="77777777" w:rsidR="001E31CF" w:rsidRDefault="001E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DFD0" w14:textId="77777777" w:rsidR="001E31CF" w:rsidRDefault="001E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EDD6" w14:textId="77777777" w:rsidR="001E31CF" w:rsidRDefault="001E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EF4C" w14:textId="77777777" w:rsidR="00C83F8A" w:rsidRDefault="00C83F8A" w:rsidP="001E31CF">
      <w:pPr>
        <w:spacing w:after="0" w:line="240" w:lineRule="auto"/>
      </w:pPr>
      <w:r>
        <w:separator/>
      </w:r>
    </w:p>
  </w:footnote>
  <w:footnote w:type="continuationSeparator" w:id="0">
    <w:p w14:paraId="3DEC01C6" w14:textId="77777777" w:rsidR="00C83F8A" w:rsidRDefault="00C83F8A" w:rsidP="001E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9608" w14:textId="77777777" w:rsidR="001E31CF" w:rsidRDefault="001E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D9D" w14:textId="2A5ACDD0" w:rsidR="001E31CF" w:rsidRDefault="001E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1EBE" w14:textId="77777777" w:rsidR="001E31CF" w:rsidRDefault="001E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C3A"/>
    <w:multiLevelType w:val="hybridMultilevel"/>
    <w:tmpl w:val="CD469AD8"/>
    <w:lvl w:ilvl="0" w:tplc="69D2F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26"/>
    <w:rsid w:val="0000524B"/>
    <w:rsid w:val="00013F69"/>
    <w:rsid w:val="000B0FDF"/>
    <w:rsid w:val="000C42D0"/>
    <w:rsid w:val="000D7504"/>
    <w:rsid w:val="000F3762"/>
    <w:rsid w:val="00186915"/>
    <w:rsid w:val="001C1884"/>
    <w:rsid w:val="001C5E2D"/>
    <w:rsid w:val="001E31CF"/>
    <w:rsid w:val="001E6668"/>
    <w:rsid w:val="00223285"/>
    <w:rsid w:val="00225EAC"/>
    <w:rsid w:val="002337D3"/>
    <w:rsid w:val="002339B2"/>
    <w:rsid w:val="00245C35"/>
    <w:rsid w:val="00255596"/>
    <w:rsid w:val="002755F7"/>
    <w:rsid w:val="002B6AC4"/>
    <w:rsid w:val="002E764A"/>
    <w:rsid w:val="0035039F"/>
    <w:rsid w:val="00361655"/>
    <w:rsid w:val="0038096F"/>
    <w:rsid w:val="00393A6D"/>
    <w:rsid w:val="003D1E7E"/>
    <w:rsid w:val="00544066"/>
    <w:rsid w:val="00600CBC"/>
    <w:rsid w:val="0061118D"/>
    <w:rsid w:val="006652B1"/>
    <w:rsid w:val="006A6ECD"/>
    <w:rsid w:val="006C1F5B"/>
    <w:rsid w:val="00727DBD"/>
    <w:rsid w:val="007A7D9A"/>
    <w:rsid w:val="007B7943"/>
    <w:rsid w:val="007E4C14"/>
    <w:rsid w:val="00853525"/>
    <w:rsid w:val="00885970"/>
    <w:rsid w:val="00896BFD"/>
    <w:rsid w:val="008A1CA1"/>
    <w:rsid w:val="008A22D6"/>
    <w:rsid w:val="00951F74"/>
    <w:rsid w:val="0095734A"/>
    <w:rsid w:val="0097160F"/>
    <w:rsid w:val="00A26B26"/>
    <w:rsid w:val="00A66377"/>
    <w:rsid w:val="00AA7EF3"/>
    <w:rsid w:val="00AE3493"/>
    <w:rsid w:val="00AF04D3"/>
    <w:rsid w:val="00B16E93"/>
    <w:rsid w:val="00B772EE"/>
    <w:rsid w:val="00BB440C"/>
    <w:rsid w:val="00BC068E"/>
    <w:rsid w:val="00BD229C"/>
    <w:rsid w:val="00C26A45"/>
    <w:rsid w:val="00C3346B"/>
    <w:rsid w:val="00C42E09"/>
    <w:rsid w:val="00C561E2"/>
    <w:rsid w:val="00C83F8A"/>
    <w:rsid w:val="00D10999"/>
    <w:rsid w:val="00D11D32"/>
    <w:rsid w:val="00D24FD4"/>
    <w:rsid w:val="00D43A1F"/>
    <w:rsid w:val="00D556A3"/>
    <w:rsid w:val="00E229AA"/>
    <w:rsid w:val="00E24960"/>
    <w:rsid w:val="00E32906"/>
    <w:rsid w:val="00E97A1A"/>
    <w:rsid w:val="00F1061C"/>
    <w:rsid w:val="00F4534B"/>
    <w:rsid w:val="00F56170"/>
    <w:rsid w:val="00F66951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8DCC"/>
  <w15:chartTrackingRefBased/>
  <w15:docId w15:val="{0B9FA8AA-2180-4954-8431-F2E48EC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CF"/>
  </w:style>
  <w:style w:type="paragraph" w:styleId="Footer">
    <w:name w:val="footer"/>
    <w:basedOn w:val="Normal"/>
    <w:link w:val="FooterChar"/>
    <w:uiPriority w:val="99"/>
    <w:unhideWhenUsed/>
    <w:rsid w:val="001E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CF"/>
  </w:style>
  <w:style w:type="character" w:styleId="Strong">
    <w:name w:val="Strong"/>
    <w:basedOn w:val="DefaultParagraphFont"/>
    <w:uiPriority w:val="22"/>
    <w:qFormat/>
    <w:rsid w:val="00013F69"/>
    <w:rPr>
      <w:b/>
      <w:bCs/>
    </w:rPr>
  </w:style>
  <w:style w:type="paragraph" w:styleId="ListParagraph">
    <w:name w:val="List Paragraph"/>
    <w:basedOn w:val="Normal"/>
    <w:uiPriority w:val="34"/>
    <w:qFormat/>
    <w:rsid w:val="008A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3</cp:revision>
  <dcterms:created xsi:type="dcterms:W3CDTF">2020-02-12T13:49:00Z</dcterms:created>
  <dcterms:modified xsi:type="dcterms:W3CDTF">2020-02-12T13:49:00Z</dcterms:modified>
</cp:coreProperties>
</file>