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D13270" w:rsidRPr="00C622BA" w:rsidRDefault="00D13270" w:rsidP="0083678F">
      <w:pPr>
        <w:rPr>
          <w:rFonts w:ascii="Lato" w:hAnsi="Lato"/>
        </w:rPr>
      </w:pPr>
    </w:p>
    <w:p w14:paraId="0A37501D" w14:textId="77777777" w:rsidR="00D13270" w:rsidRPr="00C622BA" w:rsidRDefault="00D13270" w:rsidP="00D13270">
      <w:pPr>
        <w:pStyle w:val="Heading3"/>
        <w:spacing w:before="100" w:line="480" w:lineRule="auto"/>
        <w:ind w:left="3967" w:right="4366" w:firstLine="994"/>
        <w:rPr>
          <w:rFonts w:ascii="Lato" w:hAnsi="Lato"/>
          <w:sz w:val="21"/>
          <w:szCs w:val="21"/>
        </w:rPr>
      </w:pPr>
    </w:p>
    <w:p w14:paraId="5DAB6C7B" w14:textId="77777777" w:rsidR="00603087" w:rsidRPr="00C622BA" w:rsidRDefault="00603087" w:rsidP="00D13270">
      <w:pPr>
        <w:jc w:val="center"/>
        <w:rPr>
          <w:rFonts w:ascii="Lato" w:eastAsia="Arial Narrow Bold" w:hAnsi="Lato" w:cs="Times New Roman"/>
          <w:b/>
          <w:bCs/>
        </w:rPr>
      </w:pPr>
    </w:p>
    <w:p w14:paraId="02EB378F" w14:textId="77777777" w:rsidR="00603087" w:rsidRPr="00C622BA" w:rsidRDefault="00603087" w:rsidP="00D13270">
      <w:pPr>
        <w:jc w:val="center"/>
        <w:rPr>
          <w:rFonts w:ascii="Lato" w:eastAsia="Arial Narrow Bold" w:hAnsi="Lato" w:cs="Times New Roman"/>
          <w:b/>
          <w:bCs/>
        </w:rPr>
      </w:pPr>
    </w:p>
    <w:p w14:paraId="6A05A809" w14:textId="77777777" w:rsidR="00603087" w:rsidRPr="00C622BA" w:rsidRDefault="00603087" w:rsidP="00D13270">
      <w:pPr>
        <w:jc w:val="center"/>
        <w:rPr>
          <w:rFonts w:ascii="Lato" w:eastAsia="Arial Narrow Bold" w:hAnsi="Lato" w:cs="Times New Roman"/>
          <w:b/>
          <w:bCs/>
        </w:rPr>
      </w:pPr>
    </w:p>
    <w:p w14:paraId="5A39BBE3" w14:textId="77777777" w:rsidR="00603087" w:rsidRPr="00C622BA" w:rsidRDefault="00603087" w:rsidP="00350803">
      <w:pPr>
        <w:pStyle w:val="Title"/>
        <w:rPr>
          <w:rFonts w:eastAsia="Arial Narrow Bold"/>
        </w:rPr>
      </w:pPr>
    </w:p>
    <w:p w14:paraId="15FF3E84" w14:textId="77777777" w:rsidR="003C7768" w:rsidRPr="00350803" w:rsidRDefault="31D30428" w:rsidP="00350803">
      <w:pPr>
        <w:pStyle w:val="Title"/>
        <w:jc w:val="center"/>
        <w:rPr>
          <w:rFonts w:eastAsia="Arial Narrow Bold"/>
          <w:color w:val="4472C4" w:themeColor="accent5"/>
          <w:sz w:val="48"/>
          <w:szCs w:val="48"/>
        </w:rPr>
      </w:pPr>
      <w:r w:rsidRPr="00350803">
        <w:rPr>
          <w:rFonts w:eastAsia="Arial Narrow Bold"/>
          <w:color w:val="4472C4" w:themeColor="accent5"/>
          <w:sz w:val="48"/>
          <w:szCs w:val="48"/>
        </w:rPr>
        <w:t>Ohio University</w:t>
      </w:r>
    </w:p>
    <w:p w14:paraId="143A295C" w14:textId="77777777" w:rsidR="00D13270" w:rsidRPr="00350803" w:rsidRDefault="31D30428" w:rsidP="00350803">
      <w:pPr>
        <w:pStyle w:val="Title"/>
        <w:jc w:val="center"/>
        <w:rPr>
          <w:rFonts w:eastAsia="Arial Narrow Bold"/>
          <w:color w:val="4472C4" w:themeColor="accent5"/>
          <w:sz w:val="48"/>
          <w:szCs w:val="48"/>
        </w:rPr>
      </w:pPr>
      <w:r w:rsidRPr="00350803">
        <w:rPr>
          <w:rFonts w:eastAsia="Arial Narrow Bold"/>
          <w:color w:val="4472C4" w:themeColor="accent5"/>
          <w:sz w:val="48"/>
          <w:szCs w:val="48"/>
        </w:rPr>
        <w:t>University Curriculum Council (UCC)</w:t>
      </w:r>
    </w:p>
    <w:p w14:paraId="7E470510" w14:textId="77777777" w:rsidR="00D13270" w:rsidRPr="00350803" w:rsidRDefault="31D30428" w:rsidP="00350803">
      <w:pPr>
        <w:pStyle w:val="Title"/>
        <w:jc w:val="center"/>
        <w:rPr>
          <w:rFonts w:eastAsia="Arial Narrow Bold"/>
          <w:color w:val="auto"/>
          <w:sz w:val="48"/>
          <w:szCs w:val="48"/>
        </w:rPr>
      </w:pPr>
      <w:r w:rsidRPr="00350803">
        <w:rPr>
          <w:rFonts w:eastAsia="Arial Narrow Bold"/>
          <w:color w:val="auto"/>
          <w:sz w:val="48"/>
          <w:szCs w:val="48"/>
        </w:rPr>
        <w:t>Guidelines for Submission of New Course Proposals and Course Changes</w:t>
      </w:r>
    </w:p>
    <w:p w14:paraId="0D0B940D" w14:textId="77777777" w:rsidR="00603087" w:rsidRPr="00350803" w:rsidRDefault="00603087" w:rsidP="00350803">
      <w:pPr>
        <w:pStyle w:val="Title"/>
        <w:jc w:val="center"/>
        <w:rPr>
          <w:rFonts w:eastAsia="Arial Narrow Bold"/>
          <w:color w:val="auto"/>
          <w:sz w:val="48"/>
          <w:szCs w:val="48"/>
        </w:rPr>
      </w:pPr>
    </w:p>
    <w:p w14:paraId="74C0A130" w14:textId="16E4A390" w:rsidR="00D13270" w:rsidRPr="00350803" w:rsidRDefault="31D30428" w:rsidP="00350803">
      <w:pPr>
        <w:pStyle w:val="Title"/>
        <w:jc w:val="center"/>
        <w:rPr>
          <w:rFonts w:eastAsia="Arial Narrow Bold"/>
          <w:color w:val="auto"/>
          <w:sz w:val="48"/>
          <w:szCs w:val="48"/>
        </w:rPr>
      </w:pPr>
      <w:r w:rsidRPr="00350803">
        <w:rPr>
          <w:rFonts w:eastAsia="Arial Narrow Bold"/>
          <w:color w:val="auto"/>
          <w:sz w:val="48"/>
          <w:szCs w:val="48"/>
        </w:rPr>
        <w:t xml:space="preserve">Effective </w:t>
      </w:r>
      <w:r w:rsidR="00C37D54">
        <w:rPr>
          <w:rFonts w:eastAsia="Arial Narrow Bold"/>
          <w:color w:val="auto"/>
          <w:sz w:val="48"/>
          <w:szCs w:val="48"/>
        </w:rPr>
        <w:t>Fall</w:t>
      </w:r>
      <w:r w:rsidR="00B363F7" w:rsidRPr="00350803">
        <w:rPr>
          <w:rFonts w:eastAsia="Arial Narrow Bold"/>
          <w:color w:val="auto"/>
          <w:sz w:val="48"/>
          <w:szCs w:val="48"/>
        </w:rPr>
        <w:t xml:space="preserve"> Semester</w:t>
      </w:r>
      <w:r w:rsidRPr="00350803">
        <w:rPr>
          <w:rFonts w:eastAsia="Arial Narrow Bold"/>
          <w:color w:val="auto"/>
          <w:sz w:val="48"/>
          <w:szCs w:val="48"/>
        </w:rPr>
        <w:t xml:space="preserve"> </w:t>
      </w:r>
      <w:r w:rsidR="000B029C" w:rsidRPr="00350803">
        <w:rPr>
          <w:rFonts w:eastAsia="Arial Narrow Bold"/>
          <w:color w:val="auto"/>
          <w:sz w:val="48"/>
          <w:szCs w:val="48"/>
        </w:rPr>
        <w:t>20</w:t>
      </w:r>
      <w:r w:rsidR="00C37D54">
        <w:rPr>
          <w:rFonts w:eastAsia="Arial Narrow Bold"/>
          <w:color w:val="auto"/>
          <w:sz w:val="48"/>
          <w:szCs w:val="48"/>
        </w:rPr>
        <w:t>21</w:t>
      </w:r>
      <w:r w:rsidRPr="00350803">
        <w:rPr>
          <w:rFonts w:eastAsia="Arial Narrow Bold"/>
          <w:color w:val="auto"/>
          <w:sz w:val="48"/>
          <w:szCs w:val="48"/>
        </w:rPr>
        <w:t>-</w:t>
      </w:r>
      <w:r w:rsidR="000B029C" w:rsidRPr="00350803">
        <w:rPr>
          <w:rFonts w:eastAsia="Arial Narrow Bold"/>
          <w:color w:val="auto"/>
          <w:sz w:val="48"/>
          <w:szCs w:val="48"/>
        </w:rPr>
        <w:t>2</w:t>
      </w:r>
      <w:r w:rsidR="00C37D54">
        <w:rPr>
          <w:rFonts w:eastAsia="Arial Narrow Bold"/>
          <w:color w:val="auto"/>
          <w:sz w:val="48"/>
          <w:szCs w:val="48"/>
        </w:rPr>
        <w:t>2</w:t>
      </w:r>
    </w:p>
    <w:p w14:paraId="0E27B00A" w14:textId="77777777" w:rsidR="00D13270" w:rsidRPr="00C622BA" w:rsidRDefault="00D13270">
      <w:pPr>
        <w:spacing w:after="160" w:line="259" w:lineRule="auto"/>
        <w:rPr>
          <w:rFonts w:ascii="Lato" w:eastAsia="Arial Narrow Bold" w:hAnsi="Lato" w:cs="Times New Roman"/>
          <w:b/>
          <w:bCs/>
        </w:rPr>
      </w:pPr>
      <w:r w:rsidRPr="00C622BA">
        <w:rPr>
          <w:rFonts w:ascii="Lato" w:eastAsia="Arial Narrow Bold" w:hAnsi="Lato" w:cs="Times New Roman"/>
          <w:b/>
          <w:bCs/>
        </w:rPr>
        <w:br w:type="page"/>
      </w:r>
    </w:p>
    <w:p w14:paraId="789772CE" w14:textId="651C345B" w:rsidR="00EC364E" w:rsidRPr="00A071A5" w:rsidRDefault="00D13270" w:rsidP="00A071A5">
      <w:pPr>
        <w:pStyle w:val="Title"/>
        <w:jc w:val="center"/>
        <w:rPr>
          <w:sz w:val="36"/>
          <w:szCs w:val="36"/>
        </w:rPr>
      </w:pPr>
      <w:r w:rsidRPr="00A071A5">
        <w:rPr>
          <w:sz w:val="36"/>
          <w:szCs w:val="36"/>
        </w:rPr>
        <w:lastRenderedPageBreak/>
        <w:t xml:space="preserve">University Curriculum Council (UCC) </w:t>
      </w:r>
      <w:r w:rsidR="0069197B" w:rsidRPr="00A071A5">
        <w:rPr>
          <w:sz w:val="36"/>
          <w:szCs w:val="36"/>
        </w:rPr>
        <w:br/>
      </w:r>
      <w:r w:rsidRPr="00A071A5">
        <w:rPr>
          <w:sz w:val="36"/>
          <w:szCs w:val="36"/>
        </w:rPr>
        <w:t>Guidelines for Submission</w:t>
      </w:r>
    </w:p>
    <w:p w14:paraId="71D2D70B" w14:textId="154E5173" w:rsidR="00D13270" w:rsidRPr="00A071A5" w:rsidRDefault="00D13270" w:rsidP="00A071A5">
      <w:pPr>
        <w:pStyle w:val="Title"/>
        <w:jc w:val="center"/>
        <w:rPr>
          <w:sz w:val="36"/>
          <w:szCs w:val="36"/>
        </w:rPr>
      </w:pPr>
      <w:r w:rsidRPr="00A071A5">
        <w:rPr>
          <w:sz w:val="36"/>
          <w:szCs w:val="36"/>
        </w:rPr>
        <w:t>of New Course Proposals and Course Changes</w:t>
      </w:r>
    </w:p>
    <w:p w14:paraId="60061E4C" w14:textId="77777777" w:rsidR="00D13270" w:rsidRPr="00C622BA" w:rsidRDefault="00D13270" w:rsidP="00D13270">
      <w:pPr>
        <w:spacing w:before="107" w:line="244" w:lineRule="auto"/>
        <w:ind w:left="649" w:right="1156"/>
        <w:rPr>
          <w:rFonts w:ascii="Lato" w:hAnsi="Lato" w:cs="Times New Roman"/>
          <w:b/>
        </w:rPr>
      </w:pPr>
    </w:p>
    <w:p w14:paraId="5F13A4E3" w14:textId="210C1A11" w:rsidR="00D13270" w:rsidRPr="00C622BA" w:rsidRDefault="31D30428" w:rsidP="007F5AAB">
      <w:pPr>
        <w:rPr>
          <w:rFonts w:ascii="Lato" w:hAnsi="Lato" w:cs="Times New Roman"/>
        </w:rPr>
      </w:pPr>
      <w:r w:rsidRPr="00C622BA">
        <w:rPr>
          <w:rFonts w:ascii="Lato" w:hAnsi="Lato" w:cs="Times New Roman"/>
        </w:rPr>
        <w:t xml:space="preserve">This document summarizes the current guidelines of the University Curriculum Council (UCC) as pertaining to new course proposals and course changes. The Individual Course Committee (ICC), </w:t>
      </w:r>
      <w:r w:rsidR="001F5319" w:rsidRPr="00C622BA">
        <w:rPr>
          <w:rFonts w:ascii="Lato" w:hAnsi="Lato" w:cs="Times New Roman"/>
        </w:rPr>
        <w:t xml:space="preserve">composed </w:t>
      </w:r>
      <w:r w:rsidRPr="00C622BA">
        <w:rPr>
          <w:rFonts w:ascii="Lato" w:hAnsi="Lato" w:cs="Times New Roman"/>
        </w:rPr>
        <w:t xml:space="preserve">of representative faculty </w:t>
      </w:r>
      <w:r w:rsidR="001F5319" w:rsidRPr="00C622BA">
        <w:rPr>
          <w:rFonts w:ascii="Lato" w:hAnsi="Lato" w:cs="Times New Roman"/>
        </w:rPr>
        <w:t xml:space="preserve">from </w:t>
      </w:r>
      <w:r w:rsidRPr="00C622BA">
        <w:rPr>
          <w:rFonts w:ascii="Lato" w:hAnsi="Lato" w:cs="Times New Roman"/>
        </w:rPr>
        <w:t>across the university, reviews proposals for new courses and course changes (including course deletions) and enforces the current guidelines</w:t>
      </w:r>
      <w:r w:rsidR="004807B3" w:rsidRPr="00C622BA">
        <w:rPr>
          <w:rFonts w:ascii="Lato" w:hAnsi="Lato" w:cs="Times New Roman"/>
        </w:rPr>
        <w:t xml:space="preserve"> before U</w:t>
      </w:r>
      <w:r w:rsidR="008D5D9A" w:rsidRPr="00C622BA">
        <w:rPr>
          <w:rFonts w:ascii="Lato" w:hAnsi="Lato" w:cs="Times New Roman"/>
        </w:rPr>
        <w:t>CC</w:t>
      </w:r>
      <w:r w:rsidR="004807B3" w:rsidRPr="00C622BA">
        <w:rPr>
          <w:rFonts w:ascii="Lato" w:hAnsi="Lato" w:cs="Times New Roman"/>
        </w:rPr>
        <w:t xml:space="preserve"> review</w:t>
      </w:r>
      <w:r w:rsidRPr="00C622BA">
        <w:rPr>
          <w:rFonts w:ascii="Lato" w:hAnsi="Lato" w:cs="Times New Roman"/>
        </w:rPr>
        <w:t>. ICC is committed to upholding academic rigor and maintaining consistency for individual courses across the university. Courses submitted to fulfill General Education requirements are also considered by the Individual Course Committee with consultation from the General Education Committee. No permanent change is effective without the approval of the University Curriculum Council. All new course proposals, changes in existing courses, and course deletions must be submitted through the Ohio Curriculum Enhancement and Approval Network (OCEAN).</w:t>
      </w:r>
    </w:p>
    <w:sdt>
      <w:sdtPr>
        <w:rPr>
          <w:rFonts w:ascii="Lato" w:eastAsia="Arial Narrow" w:hAnsi="Lato" w:cs="Arial Narrow"/>
          <w:b/>
          <w:bCs/>
          <w:color w:val="auto"/>
          <w:sz w:val="21"/>
          <w:szCs w:val="21"/>
        </w:rPr>
        <w:id w:val="-1158688521"/>
        <w:docPartObj>
          <w:docPartGallery w:val="Table of Contents"/>
          <w:docPartUnique/>
        </w:docPartObj>
      </w:sdtPr>
      <w:sdtEndPr>
        <w:rPr>
          <w:rFonts w:eastAsiaTheme="minorEastAsia" w:cstheme="minorBidi"/>
          <w:b w:val="0"/>
          <w:bCs w:val="0"/>
          <w:noProof/>
        </w:rPr>
      </w:sdtEndPr>
      <w:sdtContent>
        <w:bookmarkStart w:id="0" w:name="Contents" w:displacedByCustomXml="prev"/>
        <w:p w14:paraId="1ED91700" w14:textId="6D539546" w:rsidR="0069197B" w:rsidRPr="007F5AAB" w:rsidRDefault="0069197B">
          <w:pPr>
            <w:pStyle w:val="TOCHeading"/>
            <w:rPr>
              <w:rFonts w:ascii="Lato" w:hAnsi="Lato"/>
              <w:sz w:val="28"/>
              <w:szCs w:val="28"/>
            </w:rPr>
          </w:pPr>
          <w:r w:rsidRPr="007F5AAB">
            <w:rPr>
              <w:rFonts w:ascii="Lato" w:hAnsi="Lato"/>
              <w:sz w:val="28"/>
              <w:szCs w:val="28"/>
            </w:rPr>
            <w:t>Table of Contents</w:t>
          </w:r>
        </w:p>
        <w:bookmarkEnd w:id="0"/>
        <w:p w14:paraId="61CFDD35" w14:textId="4A968588" w:rsidR="00C37D54" w:rsidRDefault="0069197B">
          <w:pPr>
            <w:pStyle w:val="TOC1"/>
            <w:tabs>
              <w:tab w:val="right" w:leader="dot" w:pos="8630"/>
            </w:tabs>
            <w:rPr>
              <w:rFonts w:cstheme="minorBidi"/>
              <w:b w:val="0"/>
              <w:bCs w:val="0"/>
              <w:i w:val="0"/>
              <w:iCs w:val="0"/>
              <w:noProof/>
              <w:sz w:val="22"/>
              <w:szCs w:val="22"/>
            </w:rPr>
          </w:pPr>
          <w:r w:rsidRPr="00953349">
            <w:rPr>
              <w:rFonts w:ascii="Lato" w:hAnsi="Lato"/>
              <w:b w:val="0"/>
              <w:bCs w:val="0"/>
              <w:sz w:val="21"/>
              <w:szCs w:val="21"/>
            </w:rPr>
            <w:fldChar w:fldCharType="begin"/>
          </w:r>
          <w:r w:rsidRPr="00953349">
            <w:rPr>
              <w:rFonts w:ascii="Lato" w:hAnsi="Lato"/>
              <w:sz w:val="21"/>
              <w:szCs w:val="21"/>
            </w:rPr>
            <w:instrText xml:space="preserve"> TOC \o "1-3" \h \z \u </w:instrText>
          </w:r>
          <w:r w:rsidRPr="00953349">
            <w:rPr>
              <w:rFonts w:ascii="Lato" w:hAnsi="Lato"/>
              <w:b w:val="0"/>
              <w:bCs w:val="0"/>
              <w:sz w:val="21"/>
              <w:szCs w:val="21"/>
            </w:rPr>
            <w:fldChar w:fldCharType="separate"/>
          </w:r>
          <w:hyperlink w:anchor="_Toc71641734" w:history="1">
            <w:r w:rsidR="00C37D54" w:rsidRPr="009316C9">
              <w:rPr>
                <w:rStyle w:val="Hyperlink"/>
                <w:noProof/>
              </w:rPr>
              <w:t>Course Approval Process for New Courses and Course Changes</w:t>
            </w:r>
            <w:r w:rsidR="00C37D54">
              <w:rPr>
                <w:noProof/>
                <w:webHidden/>
              </w:rPr>
              <w:tab/>
            </w:r>
            <w:r w:rsidR="00C37D54">
              <w:rPr>
                <w:noProof/>
                <w:webHidden/>
              </w:rPr>
              <w:fldChar w:fldCharType="begin"/>
            </w:r>
            <w:r w:rsidR="00C37D54">
              <w:rPr>
                <w:noProof/>
                <w:webHidden/>
              </w:rPr>
              <w:instrText xml:space="preserve"> PAGEREF _Toc71641734 \h </w:instrText>
            </w:r>
            <w:r w:rsidR="00C37D54">
              <w:rPr>
                <w:noProof/>
                <w:webHidden/>
              </w:rPr>
            </w:r>
            <w:r w:rsidR="00C37D54">
              <w:rPr>
                <w:noProof/>
                <w:webHidden/>
              </w:rPr>
              <w:fldChar w:fldCharType="separate"/>
            </w:r>
            <w:r w:rsidR="00C37D54">
              <w:rPr>
                <w:noProof/>
                <w:webHidden/>
              </w:rPr>
              <w:t>6</w:t>
            </w:r>
            <w:r w:rsidR="00C37D54">
              <w:rPr>
                <w:noProof/>
                <w:webHidden/>
              </w:rPr>
              <w:fldChar w:fldCharType="end"/>
            </w:r>
          </w:hyperlink>
        </w:p>
        <w:p w14:paraId="7E661F67" w14:textId="7B4DD1A1" w:rsidR="00C37D54" w:rsidRDefault="004E6B84">
          <w:pPr>
            <w:pStyle w:val="TOC1"/>
            <w:tabs>
              <w:tab w:val="right" w:leader="dot" w:pos="8630"/>
            </w:tabs>
            <w:rPr>
              <w:rFonts w:cstheme="minorBidi"/>
              <w:b w:val="0"/>
              <w:bCs w:val="0"/>
              <w:i w:val="0"/>
              <w:iCs w:val="0"/>
              <w:noProof/>
              <w:sz w:val="22"/>
              <w:szCs w:val="22"/>
            </w:rPr>
          </w:pPr>
          <w:hyperlink w:anchor="_Toc71641735" w:history="1">
            <w:r w:rsidR="00C37D54" w:rsidRPr="009316C9">
              <w:rPr>
                <w:rStyle w:val="Hyperlink"/>
                <w:noProof/>
              </w:rPr>
              <w:t>ICC Meeting Schedule and Procedures</w:t>
            </w:r>
            <w:r w:rsidR="00C37D54">
              <w:rPr>
                <w:noProof/>
                <w:webHidden/>
              </w:rPr>
              <w:tab/>
            </w:r>
            <w:r w:rsidR="00C37D54">
              <w:rPr>
                <w:noProof/>
                <w:webHidden/>
              </w:rPr>
              <w:fldChar w:fldCharType="begin"/>
            </w:r>
            <w:r w:rsidR="00C37D54">
              <w:rPr>
                <w:noProof/>
                <w:webHidden/>
              </w:rPr>
              <w:instrText xml:space="preserve"> PAGEREF _Toc71641735 \h </w:instrText>
            </w:r>
            <w:r w:rsidR="00C37D54">
              <w:rPr>
                <w:noProof/>
                <w:webHidden/>
              </w:rPr>
            </w:r>
            <w:r w:rsidR="00C37D54">
              <w:rPr>
                <w:noProof/>
                <w:webHidden/>
              </w:rPr>
              <w:fldChar w:fldCharType="separate"/>
            </w:r>
            <w:r w:rsidR="00C37D54">
              <w:rPr>
                <w:noProof/>
                <w:webHidden/>
              </w:rPr>
              <w:t>6</w:t>
            </w:r>
            <w:r w:rsidR="00C37D54">
              <w:rPr>
                <w:noProof/>
                <w:webHidden/>
              </w:rPr>
              <w:fldChar w:fldCharType="end"/>
            </w:r>
          </w:hyperlink>
        </w:p>
        <w:p w14:paraId="2ECFBADD" w14:textId="26AD155D" w:rsidR="00C37D54" w:rsidRDefault="004E6B84">
          <w:pPr>
            <w:pStyle w:val="TOC1"/>
            <w:tabs>
              <w:tab w:val="right" w:leader="dot" w:pos="8630"/>
            </w:tabs>
            <w:rPr>
              <w:rFonts w:cstheme="minorBidi"/>
              <w:b w:val="0"/>
              <w:bCs w:val="0"/>
              <w:i w:val="0"/>
              <w:iCs w:val="0"/>
              <w:noProof/>
              <w:sz w:val="22"/>
              <w:szCs w:val="22"/>
            </w:rPr>
          </w:pPr>
          <w:hyperlink w:anchor="_Toc71641736" w:history="1">
            <w:r w:rsidR="00C37D54" w:rsidRPr="009316C9">
              <w:rPr>
                <w:rStyle w:val="Hyperlink"/>
                <w:noProof/>
              </w:rPr>
              <w:t>Special Information for Course Changes</w:t>
            </w:r>
            <w:r w:rsidR="00C37D54">
              <w:rPr>
                <w:noProof/>
                <w:webHidden/>
              </w:rPr>
              <w:tab/>
            </w:r>
            <w:r w:rsidR="00C37D54">
              <w:rPr>
                <w:noProof/>
                <w:webHidden/>
              </w:rPr>
              <w:fldChar w:fldCharType="begin"/>
            </w:r>
            <w:r w:rsidR="00C37D54">
              <w:rPr>
                <w:noProof/>
                <w:webHidden/>
              </w:rPr>
              <w:instrText xml:space="preserve"> PAGEREF _Toc71641736 \h </w:instrText>
            </w:r>
            <w:r w:rsidR="00C37D54">
              <w:rPr>
                <w:noProof/>
                <w:webHidden/>
              </w:rPr>
            </w:r>
            <w:r w:rsidR="00C37D54">
              <w:rPr>
                <w:noProof/>
                <w:webHidden/>
              </w:rPr>
              <w:fldChar w:fldCharType="separate"/>
            </w:r>
            <w:r w:rsidR="00C37D54">
              <w:rPr>
                <w:noProof/>
                <w:webHidden/>
              </w:rPr>
              <w:t>6</w:t>
            </w:r>
            <w:r w:rsidR="00C37D54">
              <w:rPr>
                <w:noProof/>
                <w:webHidden/>
              </w:rPr>
              <w:fldChar w:fldCharType="end"/>
            </w:r>
          </w:hyperlink>
        </w:p>
        <w:p w14:paraId="72408148" w14:textId="4918751E" w:rsidR="00C37D54" w:rsidRDefault="004E6B84">
          <w:pPr>
            <w:pStyle w:val="TOC2"/>
            <w:tabs>
              <w:tab w:val="right" w:leader="dot" w:pos="8630"/>
            </w:tabs>
            <w:rPr>
              <w:rFonts w:cstheme="minorBidi"/>
              <w:b w:val="0"/>
              <w:bCs w:val="0"/>
              <w:noProof/>
              <w:sz w:val="22"/>
              <w:szCs w:val="22"/>
            </w:rPr>
          </w:pPr>
          <w:hyperlink w:anchor="_Toc71641737" w:history="1">
            <w:r w:rsidR="00C37D54" w:rsidRPr="009316C9">
              <w:rPr>
                <w:rStyle w:val="Hyperlink"/>
                <w:noProof/>
              </w:rPr>
              <w:t>Course Changes vs. New Courses</w:t>
            </w:r>
            <w:r w:rsidR="00C37D54">
              <w:rPr>
                <w:noProof/>
                <w:webHidden/>
              </w:rPr>
              <w:tab/>
            </w:r>
            <w:r w:rsidR="00C37D54">
              <w:rPr>
                <w:noProof/>
                <w:webHidden/>
              </w:rPr>
              <w:fldChar w:fldCharType="begin"/>
            </w:r>
            <w:r w:rsidR="00C37D54">
              <w:rPr>
                <w:noProof/>
                <w:webHidden/>
              </w:rPr>
              <w:instrText xml:space="preserve"> PAGEREF _Toc71641737 \h </w:instrText>
            </w:r>
            <w:r w:rsidR="00C37D54">
              <w:rPr>
                <w:noProof/>
                <w:webHidden/>
              </w:rPr>
            </w:r>
            <w:r w:rsidR="00C37D54">
              <w:rPr>
                <w:noProof/>
                <w:webHidden/>
              </w:rPr>
              <w:fldChar w:fldCharType="separate"/>
            </w:r>
            <w:r w:rsidR="00C37D54">
              <w:rPr>
                <w:noProof/>
                <w:webHidden/>
              </w:rPr>
              <w:t>6</w:t>
            </w:r>
            <w:r w:rsidR="00C37D54">
              <w:rPr>
                <w:noProof/>
                <w:webHidden/>
              </w:rPr>
              <w:fldChar w:fldCharType="end"/>
            </w:r>
          </w:hyperlink>
        </w:p>
        <w:p w14:paraId="2FAC8E8F" w14:textId="3B8671D5" w:rsidR="00C37D54" w:rsidRDefault="004E6B84">
          <w:pPr>
            <w:pStyle w:val="TOC2"/>
            <w:tabs>
              <w:tab w:val="right" w:leader="dot" w:pos="8630"/>
            </w:tabs>
            <w:rPr>
              <w:rFonts w:cstheme="minorBidi"/>
              <w:b w:val="0"/>
              <w:bCs w:val="0"/>
              <w:noProof/>
              <w:sz w:val="22"/>
              <w:szCs w:val="22"/>
            </w:rPr>
          </w:pPr>
          <w:hyperlink w:anchor="_Toc71641738" w:history="1">
            <w:r w:rsidR="00C37D54" w:rsidRPr="009316C9">
              <w:rPr>
                <w:rStyle w:val="Hyperlink"/>
                <w:noProof/>
              </w:rPr>
              <w:t>Kinds of Course Change</w:t>
            </w:r>
            <w:r w:rsidR="00C37D54">
              <w:rPr>
                <w:noProof/>
                <w:webHidden/>
              </w:rPr>
              <w:tab/>
            </w:r>
            <w:r w:rsidR="00C37D54">
              <w:rPr>
                <w:noProof/>
                <w:webHidden/>
              </w:rPr>
              <w:fldChar w:fldCharType="begin"/>
            </w:r>
            <w:r w:rsidR="00C37D54">
              <w:rPr>
                <w:noProof/>
                <w:webHidden/>
              </w:rPr>
              <w:instrText xml:space="preserve"> PAGEREF _Toc71641738 \h </w:instrText>
            </w:r>
            <w:r w:rsidR="00C37D54">
              <w:rPr>
                <w:noProof/>
                <w:webHidden/>
              </w:rPr>
            </w:r>
            <w:r w:rsidR="00C37D54">
              <w:rPr>
                <w:noProof/>
                <w:webHidden/>
              </w:rPr>
              <w:fldChar w:fldCharType="separate"/>
            </w:r>
            <w:r w:rsidR="00C37D54">
              <w:rPr>
                <w:noProof/>
                <w:webHidden/>
              </w:rPr>
              <w:t>7</w:t>
            </w:r>
            <w:r w:rsidR="00C37D54">
              <w:rPr>
                <w:noProof/>
                <w:webHidden/>
              </w:rPr>
              <w:fldChar w:fldCharType="end"/>
            </w:r>
          </w:hyperlink>
        </w:p>
        <w:p w14:paraId="09E5D0E7" w14:textId="007276BA" w:rsidR="00C37D54" w:rsidRDefault="004E6B84">
          <w:pPr>
            <w:pStyle w:val="TOC3"/>
            <w:tabs>
              <w:tab w:val="right" w:leader="dot" w:pos="8630"/>
            </w:tabs>
            <w:rPr>
              <w:rFonts w:cstheme="minorBidi"/>
              <w:noProof/>
              <w:sz w:val="22"/>
              <w:szCs w:val="22"/>
            </w:rPr>
          </w:pPr>
          <w:hyperlink w:anchor="_Toc71641739" w:history="1">
            <w:r w:rsidR="00C37D54" w:rsidRPr="009316C9">
              <w:rPr>
                <w:rStyle w:val="Hyperlink"/>
                <w:noProof/>
              </w:rPr>
              <w:t>Expedited Review</w:t>
            </w:r>
            <w:r w:rsidR="00C37D54">
              <w:rPr>
                <w:noProof/>
                <w:webHidden/>
              </w:rPr>
              <w:tab/>
            </w:r>
            <w:r w:rsidR="00C37D54">
              <w:rPr>
                <w:noProof/>
                <w:webHidden/>
              </w:rPr>
              <w:fldChar w:fldCharType="begin"/>
            </w:r>
            <w:r w:rsidR="00C37D54">
              <w:rPr>
                <w:noProof/>
                <w:webHidden/>
              </w:rPr>
              <w:instrText xml:space="preserve"> PAGEREF _Toc71641739 \h </w:instrText>
            </w:r>
            <w:r w:rsidR="00C37D54">
              <w:rPr>
                <w:noProof/>
                <w:webHidden/>
              </w:rPr>
            </w:r>
            <w:r w:rsidR="00C37D54">
              <w:rPr>
                <w:noProof/>
                <w:webHidden/>
              </w:rPr>
              <w:fldChar w:fldCharType="separate"/>
            </w:r>
            <w:r w:rsidR="00C37D54">
              <w:rPr>
                <w:noProof/>
                <w:webHidden/>
              </w:rPr>
              <w:t>7</w:t>
            </w:r>
            <w:r w:rsidR="00C37D54">
              <w:rPr>
                <w:noProof/>
                <w:webHidden/>
              </w:rPr>
              <w:fldChar w:fldCharType="end"/>
            </w:r>
          </w:hyperlink>
        </w:p>
        <w:p w14:paraId="508BF64C" w14:textId="45652901" w:rsidR="00C37D54" w:rsidRDefault="004E6B84">
          <w:pPr>
            <w:pStyle w:val="TOC3"/>
            <w:tabs>
              <w:tab w:val="right" w:leader="dot" w:pos="8630"/>
            </w:tabs>
            <w:rPr>
              <w:rFonts w:cstheme="minorBidi"/>
              <w:noProof/>
              <w:sz w:val="22"/>
              <w:szCs w:val="22"/>
            </w:rPr>
          </w:pPr>
          <w:hyperlink w:anchor="_Toc71641740" w:history="1">
            <w:r w:rsidR="00C37D54" w:rsidRPr="009316C9">
              <w:rPr>
                <w:rStyle w:val="Hyperlink"/>
                <w:noProof/>
              </w:rPr>
              <w:t>Course Update/Refresh</w:t>
            </w:r>
            <w:r w:rsidR="00C37D54">
              <w:rPr>
                <w:noProof/>
                <w:webHidden/>
              </w:rPr>
              <w:tab/>
            </w:r>
            <w:r w:rsidR="00C37D54">
              <w:rPr>
                <w:noProof/>
                <w:webHidden/>
              </w:rPr>
              <w:fldChar w:fldCharType="begin"/>
            </w:r>
            <w:r w:rsidR="00C37D54">
              <w:rPr>
                <w:noProof/>
                <w:webHidden/>
              </w:rPr>
              <w:instrText xml:space="preserve"> PAGEREF _Toc71641740 \h </w:instrText>
            </w:r>
            <w:r w:rsidR="00C37D54">
              <w:rPr>
                <w:noProof/>
                <w:webHidden/>
              </w:rPr>
            </w:r>
            <w:r w:rsidR="00C37D54">
              <w:rPr>
                <w:noProof/>
                <w:webHidden/>
              </w:rPr>
              <w:fldChar w:fldCharType="separate"/>
            </w:r>
            <w:r w:rsidR="00C37D54">
              <w:rPr>
                <w:noProof/>
                <w:webHidden/>
              </w:rPr>
              <w:t>7</w:t>
            </w:r>
            <w:r w:rsidR="00C37D54">
              <w:rPr>
                <w:noProof/>
                <w:webHidden/>
              </w:rPr>
              <w:fldChar w:fldCharType="end"/>
            </w:r>
          </w:hyperlink>
        </w:p>
        <w:p w14:paraId="2474AD49" w14:textId="129E8A58" w:rsidR="00C37D54" w:rsidRDefault="004E6B84">
          <w:pPr>
            <w:pStyle w:val="TOC2"/>
            <w:tabs>
              <w:tab w:val="right" w:leader="dot" w:pos="8630"/>
            </w:tabs>
            <w:rPr>
              <w:rFonts w:cstheme="minorBidi"/>
              <w:b w:val="0"/>
              <w:bCs w:val="0"/>
              <w:noProof/>
              <w:sz w:val="22"/>
              <w:szCs w:val="22"/>
            </w:rPr>
          </w:pPr>
          <w:hyperlink w:anchor="_Toc71641741" w:history="1">
            <w:r w:rsidR="00C37D54" w:rsidRPr="009316C9">
              <w:rPr>
                <w:rStyle w:val="Hyperlink"/>
                <w:noProof/>
              </w:rPr>
              <w:t>Course Change Fields in OCEAN</w:t>
            </w:r>
            <w:r w:rsidR="00C37D54">
              <w:rPr>
                <w:noProof/>
                <w:webHidden/>
              </w:rPr>
              <w:tab/>
            </w:r>
            <w:r w:rsidR="00C37D54">
              <w:rPr>
                <w:noProof/>
                <w:webHidden/>
              </w:rPr>
              <w:fldChar w:fldCharType="begin"/>
            </w:r>
            <w:r w:rsidR="00C37D54">
              <w:rPr>
                <w:noProof/>
                <w:webHidden/>
              </w:rPr>
              <w:instrText xml:space="preserve"> PAGEREF _Toc71641741 \h </w:instrText>
            </w:r>
            <w:r w:rsidR="00C37D54">
              <w:rPr>
                <w:noProof/>
                <w:webHidden/>
              </w:rPr>
            </w:r>
            <w:r w:rsidR="00C37D54">
              <w:rPr>
                <w:noProof/>
                <w:webHidden/>
              </w:rPr>
              <w:fldChar w:fldCharType="separate"/>
            </w:r>
            <w:r w:rsidR="00C37D54">
              <w:rPr>
                <w:noProof/>
                <w:webHidden/>
              </w:rPr>
              <w:t>8</w:t>
            </w:r>
            <w:r w:rsidR="00C37D54">
              <w:rPr>
                <w:noProof/>
                <w:webHidden/>
              </w:rPr>
              <w:fldChar w:fldCharType="end"/>
            </w:r>
          </w:hyperlink>
        </w:p>
        <w:p w14:paraId="2B287DAC" w14:textId="5F9A4EC5" w:rsidR="00C37D54" w:rsidRDefault="004E6B84">
          <w:pPr>
            <w:pStyle w:val="TOC2"/>
            <w:tabs>
              <w:tab w:val="right" w:leader="dot" w:pos="8630"/>
            </w:tabs>
            <w:rPr>
              <w:rFonts w:cstheme="minorBidi"/>
              <w:b w:val="0"/>
              <w:bCs w:val="0"/>
              <w:noProof/>
              <w:sz w:val="22"/>
              <w:szCs w:val="22"/>
            </w:rPr>
          </w:pPr>
          <w:hyperlink w:anchor="_Toc71641742" w:history="1">
            <w:r w:rsidR="00C37D54" w:rsidRPr="009316C9">
              <w:rPr>
                <w:rStyle w:val="Hyperlink"/>
                <w:noProof/>
              </w:rPr>
              <w:t>Deletion of a course</w:t>
            </w:r>
            <w:r w:rsidR="00C37D54">
              <w:rPr>
                <w:noProof/>
                <w:webHidden/>
              </w:rPr>
              <w:tab/>
            </w:r>
            <w:r w:rsidR="00C37D54">
              <w:rPr>
                <w:noProof/>
                <w:webHidden/>
              </w:rPr>
              <w:fldChar w:fldCharType="begin"/>
            </w:r>
            <w:r w:rsidR="00C37D54">
              <w:rPr>
                <w:noProof/>
                <w:webHidden/>
              </w:rPr>
              <w:instrText xml:space="preserve"> PAGEREF _Toc71641742 \h </w:instrText>
            </w:r>
            <w:r w:rsidR="00C37D54">
              <w:rPr>
                <w:noProof/>
                <w:webHidden/>
              </w:rPr>
            </w:r>
            <w:r w:rsidR="00C37D54">
              <w:rPr>
                <w:noProof/>
                <w:webHidden/>
              </w:rPr>
              <w:fldChar w:fldCharType="separate"/>
            </w:r>
            <w:r w:rsidR="00C37D54">
              <w:rPr>
                <w:noProof/>
                <w:webHidden/>
              </w:rPr>
              <w:t>8</w:t>
            </w:r>
            <w:r w:rsidR="00C37D54">
              <w:rPr>
                <w:noProof/>
                <w:webHidden/>
              </w:rPr>
              <w:fldChar w:fldCharType="end"/>
            </w:r>
          </w:hyperlink>
        </w:p>
        <w:p w14:paraId="4B69F325" w14:textId="011269C3" w:rsidR="00C37D54" w:rsidRDefault="004E6B84">
          <w:pPr>
            <w:pStyle w:val="TOC2"/>
            <w:tabs>
              <w:tab w:val="right" w:leader="dot" w:pos="8630"/>
            </w:tabs>
            <w:rPr>
              <w:rFonts w:cstheme="minorBidi"/>
              <w:b w:val="0"/>
              <w:bCs w:val="0"/>
              <w:noProof/>
              <w:sz w:val="22"/>
              <w:szCs w:val="22"/>
            </w:rPr>
          </w:pPr>
          <w:hyperlink w:anchor="_Toc71641743" w:history="1">
            <w:r w:rsidR="00C37D54" w:rsidRPr="009316C9">
              <w:rPr>
                <w:rStyle w:val="Hyperlink"/>
                <w:noProof/>
              </w:rPr>
              <w:t>Effective Dates for Course Changes</w:t>
            </w:r>
            <w:r w:rsidR="00C37D54">
              <w:rPr>
                <w:noProof/>
                <w:webHidden/>
              </w:rPr>
              <w:tab/>
            </w:r>
            <w:r w:rsidR="00C37D54">
              <w:rPr>
                <w:noProof/>
                <w:webHidden/>
              </w:rPr>
              <w:fldChar w:fldCharType="begin"/>
            </w:r>
            <w:r w:rsidR="00C37D54">
              <w:rPr>
                <w:noProof/>
                <w:webHidden/>
              </w:rPr>
              <w:instrText xml:space="preserve"> PAGEREF _Toc71641743 \h </w:instrText>
            </w:r>
            <w:r w:rsidR="00C37D54">
              <w:rPr>
                <w:noProof/>
                <w:webHidden/>
              </w:rPr>
            </w:r>
            <w:r w:rsidR="00C37D54">
              <w:rPr>
                <w:noProof/>
                <w:webHidden/>
              </w:rPr>
              <w:fldChar w:fldCharType="separate"/>
            </w:r>
            <w:r w:rsidR="00C37D54">
              <w:rPr>
                <w:noProof/>
                <w:webHidden/>
              </w:rPr>
              <w:t>8</w:t>
            </w:r>
            <w:r w:rsidR="00C37D54">
              <w:rPr>
                <w:noProof/>
                <w:webHidden/>
              </w:rPr>
              <w:fldChar w:fldCharType="end"/>
            </w:r>
          </w:hyperlink>
        </w:p>
        <w:p w14:paraId="3AA1AD1B" w14:textId="565932BD" w:rsidR="00C37D54" w:rsidRDefault="004E6B84">
          <w:pPr>
            <w:pStyle w:val="TOC1"/>
            <w:tabs>
              <w:tab w:val="right" w:leader="dot" w:pos="8630"/>
            </w:tabs>
            <w:rPr>
              <w:rFonts w:cstheme="minorBidi"/>
              <w:b w:val="0"/>
              <w:bCs w:val="0"/>
              <w:i w:val="0"/>
              <w:iCs w:val="0"/>
              <w:noProof/>
              <w:sz w:val="22"/>
              <w:szCs w:val="22"/>
            </w:rPr>
          </w:pPr>
          <w:hyperlink w:anchor="_Toc71641744" w:history="1">
            <w:r w:rsidR="00C37D54" w:rsidRPr="009316C9">
              <w:rPr>
                <w:rStyle w:val="Hyperlink"/>
                <w:noProof/>
              </w:rPr>
              <w:t>ICC Timeline</w:t>
            </w:r>
            <w:r w:rsidR="00C37D54">
              <w:rPr>
                <w:noProof/>
                <w:webHidden/>
              </w:rPr>
              <w:tab/>
            </w:r>
            <w:r w:rsidR="00C37D54">
              <w:rPr>
                <w:noProof/>
                <w:webHidden/>
              </w:rPr>
              <w:fldChar w:fldCharType="begin"/>
            </w:r>
            <w:r w:rsidR="00C37D54">
              <w:rPr>
                <w:noProof/>
                <w:webHidden/>
              </w:rPr>
              <w:instrText xml:space="preserve"> PAGEREF _Toc71641744 \h </w:instrText>
            </w:r>
            <w:r w:rsidR="00C37D54">
              <w:rPr>
                <w:noProof/>
                <w:webHidden/>
              </w:rPr>
            </w:r>
            <w:r w:rsidR="00C37D54">
              <w:rPr>
                <w:noProof/>
                <w:webHidden/>
              </w:rPr>
              <w:fldChar w:fldCharType="separate"/>
            </w:r>
            <w:r w:rsidR="00C37D54">
              <w:rPr>
                <w:noProof/>
                <w:webHidden/>
              </w:rPr>
              <w:t>8</w:t>
            </w:r>
            <w:r w:rsidR="00C37D54">
              <w:rPr>
                <w:noProof/>
                <w:webHidden/>
              </w:rPr>
              <w:fldChar w:fldCharType="end"/>
            </w:r>
          </w:hyperlink>
        </w:p>
        <w:p w14:paraId="677AB667" w14:textId="59BD9A50" w:rsidR="00C37D54" w:rsidRDefault="004E6B84">
          <w:pPr>
            <w:pStyle w:val="TOC1"/>
            <w:tabs>
              <w:tab w:val="right" w:leader="dot" w:pos="8630"/>
            </w:tabs>
            <w:rPr>
              <w:rFonts w:cstheme="minorBidi"/>
              <w:b w:val="0"/>
              <w:bCs w:val="0"/>
              <w:i w:val="0"/>
              <w:iCs w:val="0"/>
              <w:noProof/>
              <w:sz w:val="22"/>
              <w:szCs w:val="22"/>
            </w:rPr>
          </w:pPr>
          <w:hyperlink w:anchor="_Toc71641745" w:history="1">
            <w:r w:rsidR="00C37D54" w:rsidRPr="009316C9">
              <w:rPr>
                <w:rStyle w:val="Hyperlink"/>
                <w:noProof/>
              </w:rPr>
              <w:t>Temporary Approval of Courses</w:t>
            </w:r>
            <w:r w:rsidR="00C37D54">
              <w:rPr>
                <w:noProof/>
                <w:webHidden/>
              </w:rPr>
              <w:tab/>
            </w:r>
            <w:r w:rsidR="00C37D54">
              <w:rPr>
                <w:noProof/>
                <w:webHidden/>
              </w:rPr>
              <w:fldChar w:fldCharType="begin"/>
            </w:r>
            <w:r w:rsidR="00C37D54">
              <w:rPr>
                <w:noProof/>
                <w:webHidden/>
              </w:rPr>
              <w:instrText xml:space="preserve"> PAGEREF _Toc71641745 \h </w:instrText>
            </w:r>
            <w:r w:rsidR="00C37D54">
              <w:rPr>
                <w:noProof/>
                <w:webHidden/>
              </w:rPr>
            </w:r>
            <w:r w:rsidR="00C37D54">
              <w:rPr>
                <w:noProof/>
                <w:webHidden/>
              </w:rPr>
              <w:fldChar w:fldCharType="separate"/>
            </w:r>
            <w:r w:rsidR="00C37D54">
              <w:rPr>
                <w:noProof/>
                <w:webHidden/>
              </w:rPr>
              <w:t>9</w:t>
            </w:r>
            <w:r w:rsidR="00C37D54">
              <w:rPr>
                <w:noProof/>
                <w:webHidden/>
              </w:rPr>
              <w:fldChar w:fldCharType="end"/>
            </w:r>
          </w:hyperlink>
        </w:p>
        <w:p w14:paraId="69B48633" w14:textId="4156D2F9" w:rsidR="00C37D54" w:rsidRDefault="004E6B84">
          <w:pPr>
            <w:pStyle w:val="TOC1"/>
            <w:tabs>
              <w:tab w:val="right" w:leader="dot" w:pos="8630"/>
            </w:tabs>
            <w:rPr>
              <w:rFonts w:cstheme="minorBidi"/>
              <w:b w:val="0"/>
              <w:bCs w:val="0"/>
              <w:i w:val="0"/>
              <w:iCs w:val="0"/>
              <w:noProof/>
              <w:sz w:val="22"/>
              <w:szCs w:val="22"/>
            </w:rPr>
          </w:pPr>
          <w:hyperlink w:anchor="_Toc71641746" w:history="1">
            <w:r w:rsidR="00C37D54" w:rsidRPr="009316C9">
              <w:rPr>
                <w:rStyle w:val="Hyperlink"/>
                <w:noProof/>
              </w:rPr>
              <w:t>General information on data required for new course or course change documents</w:t>
            </w:r>
            <w:r w:rsidR="00C37D54">
              <w:rPr>
                <w:noProof/>
                <w:webHidden/>
              </w:rPr>
              <w:tab/>
            </w:r>
            <w:r w:rsidR="00C37D54">
              <w:rPr>
                <w:noProof/>
                <w:webHidden/>
              </w:rPr>
              <w:fldChar w:fldCharType="begin"/>
            </w:r>
            <w:r w:rsidR="00C37D54">
              <w:rPr>
                <w:noProof/>
                <w:webHidden/>
              </w:rPr>
              <w:instrText xml:space="preserve"> PAGEREF _Toc71641746 \h </w:instrText>
            </w:r>
            <w:r w:rsidR="00C37D54">
              <w:rPr>
                <w:noProof/>
                <w:webHidden/>
              </w:rPr>
            </w:r>
            <w:r w:rsidR="00C37D54">
              <w:rPr>
                <w:noProof/>
                <w:webHidden/>
              </w:rPr>
              <w:fldChar w:fldCharType="separate"/>
            </w:r>
            <w:r w:rsidR="00C37D54">
              <w:rPr>
                <w:noProof/>
                <w:webHidden/>
              </w:rPr>
              <w:t>9</w:t>
            </w:r>
            <w:r w:rsidR="00C37D54">
              <w:rPr>
                <w:noProof/>
                <w:webHidden/>
              </w:rPr>
              <w:fldChar w:fldCharType="end"/>
            </w:r>
          </w:hyperlink>
        </w:p>
        <w:p w14:paraId="4D8D4B3C" w14:textId="442A3CF2" w:rsidR="00C37D54" w:rsidRDefault="004E6B84">
          <w:pPr>
            <w:pStyle w:val="TOC2"/>
            <w:tabs>
              <w:tab w:val="right" w:leader="dot" w:pos="8630"/>
            </w:tabs>
            <w:rPr>
              <w:rFonts w:cstheme="minorBidi"/>
              <w:b w:val="0"/>
              <w:bCs w:val="0"/>
              <w:noProof/>
              <w:sz w:val="22"/>
              <w:szCs w:val="22"/>
            </w:rPr>
          </w:pPr>
          <w:hyperlink w:anchor="_Toc71641747" w:history="1">
            <w:r w:rsidR="00C37D54" w:rsidRPr="009316C9">
              <w:rPr>
                <w:rStyle w:val="Hyperlink"/>
                <w:noProof/>
              </w:rPr>
              <w:t>Course Numbering</w:t>
            </w:r>
            <w:r w:rsidR="00C37D54">
              <w:rPr>
                <w:noProof/>
                <w:webHidden/>
              </w:rPr>
              <w:tab/>
            </w:r>
            <w:r w:rsidR="00C37D54">
              <w:rPr>
                <w:noProof/>
                <w:webHidden/>
              </w:rPr>
              <w:fldChar w:fldCharType="begin"/>
            </w:r>
            <w:r w:rsidR="00C37D54">
              <w:rPr>
                <w:noProof/>
                <w:webHidden/>
              </w:rPr>
              <w:instrText xml:space="preserve"> PAGEREF _Toc71641747 \h </w:instrText>
            </w:r>
            <w:r w:rsidR="00C37D54">
              <w:rPr>
                <w:noProof/>
                <w:webHidden/>
              </w:rPr>
            </w:r>
            <w:r w:rsidR="00C37D54">
              <w:rPr>
                <w:noProof/>
                <w:webHidden/>
              </w:rPr>
              <w:fldChar w:fldCharType="separate"/>
            </w:r>
            <w:r w:rsidR="00C37D54">
              <w:rPr>
                <w:noProof/>
                <w:webHidden/>
              </w:rPr>
              <w:t>10</w:t>
            </w:r>
            <w:r w:rsidR="00C37D54">
              <w:rPr>
                <w:noProof/>
                <w:webHidden/>
              </w:rPr>
              <w:fldChar w:fldCharType="end"/>
            </w:r>
          </w:hyperlink>
        </w:p>
        <w:p w14:paraId="408C2E8A" w14:textId="76377697" w:rsidR="00C37D54" w:rsidRDefault="004E6B84">
          <w:pPr>
            <w:pStyle w:val="TOC2"/>
            <w:tabs>
              <w:tab w:val="right" w:leader="dot" w:pos="8630"/>
            </w:tabs>
            <w:rPr>
              <w:rFonts w:cstheme="minorBidi"/>
              <w:b w:val="0"/>
              <w:bCs w:val="0"/>
              <w:noProof/>
              <w:sz w:val="22"/>
              <w:szCs w:val="22"/>
            </w:rPr>
          </w:pPr>
          <w:hyperlink w:anchor="_Toc71641748" w:history="1">
            <w:r w:rsidR="00C37D54" w:rsidRPr="009316C9">
              <w:rPr>
                <w:rStyle w:val="Hyperlink"/>
                <w:noProof/>
              </w:rPr>
              <w:t>Course Name</w:t>
            </w:r>
            <w:r w:rsidR="00C37D54">
              <w:rPr>
                <w:noProof/>
                <w:webHidden/>
              </w:rPr>
              <w:tab/>
            </w:r>
            <w:r w:rsidR="00C37D54">
              <w:rPr>
                <w:noProof/>
                <w:webHidden/>
              </w:rPr>
              <w:fldChar w:fldCharType="begin"/>
            </w:r>
            <w:r w:rsidR="00C37D54">
              <w:rPr>
                <w:noProof/>
                <w:webHidden/>
              </w:rPr>
              <w:instrText xml:space="preserve"> PAGEREF _Toc71641748 \h </w:instrText>
            </w:r>
            <w:r w:rsidR="00C37D54">
              <w:rPr>
                <w:noProof/>
                <w:webHidden/>
              </w:rPr>
            </w:r>
            <w:r w:rsidR="00C37D54">
              <w:rPr>
                <w:noProof/>
                <w:webHidden/>
              </w:rPr>
              <w:fldChar w:fldCharType="separate"/>
            </w:r>
            <w:r w:rsidR="00C37D54">
              <w:rPr>
                <w:noProof/>
                <w:webHidden/>
              </w:rPr>
              <w:t>10</w:t>
            </w:r>
            <w:r w:rsidR="00C37D54">
              <w:rPr>
                <w:noProof/>
                <w:webHidden/>
              </w:rPr>
              <w:fldChar w:fldCharType="end"/>
            </w:r>
          </w:hyperlink>
        </w:p>
        <w:p w14:paraId="5CE233A1" w14:textId="75EE154E" w:rsidR="00C37D54" w:rsidRDefault="004E6B84">
          <w:pPr>
            <w:pStyle w:val="TOC2"/>
            <w:tabs>
              <w:tab w:val="right" w:leader="dot" w:pos="8630"/>
            </w:tabs>
            <w:rPr>
              <w:rFonts w:cstheme="minorBidi"/>
              <w:b w:val="0"/>
              <w:bCs w:val="0"/>
              <w:noProof/>
              <w:sz w:val="22"/>
              <w:szCs w:val="22"/>
            </w:rPr>
          </w:pPr>
          <w:hyperlink w:anchor="_Toc71641749" w:history="1">
            <w:r w:rsidR="00C37D54" w:rsidRPr="009316C9">
              <w:rPr>
                <w:rStyle w:val="Hyperlink"/>
                <w:noProof/>
              </w:rPr>
              <w:t>Course Description</w:t>
            </w:r>
            <w:r w:rsidR="00C37D54">
              <w:rPr>
                <w:noProof/>
                <w:webHidden/>
              </w:rPr>
              <w:tab/>
            </w:r>
            <w:r w:rsidR="00C37D54">
              <w:rPr>
                <w:noProof/>
                <w:webHidden/>
              </w:rPr>
              <w:fldChar w:fldCharType="begin"/>
            </w:r>
            <w:r w:rsidR="00C37D54">
              <w:rPr>
                <w:noProof/>
                <w:webHidden/>
              </w:rPr>
              <w:instrText xml:space="preserve"> PAGEREF _Toc71641749 \h </w:instrText>
            </w:r>
            <w:r w:rsidR="00C37D54">
              <w:rPr>
                <w:noProof/>
                <w:webHidden/>
              </w:rPr>
            </w:r>
            <w:r w:rsidR="00C37D54">
              <w:rPr>
                <w:noProof/>
                <w:webHidden/>
              </w:rPr>
              <w:fldChar w:fldCharType="separate"/>
            </w:r>
            <w:r w:rsidR="00C37D54">
              <w:rPr>
                <w:noProof/>
                <w:webHidden/>
              </w:rPr>
              <w:t>10</w:t>
            </w:r>
            <w:r w:rsidR="00C37D54">
              <w:rPr>
                <w:noProof/>
                <w:webHidden/>
              </w:rPr>
              <w:fldChar w:fldCharType="end"/>
            </w:r>
          </w:hyperlink>
        </w:p>
        <w:p w14:paraId="6CE39CF9" w14:textId="161F0B92" w:rsidR="00C37D54" w:rsidRDefault="004E6B84">
          <w:pPr>
            <w:pStyle w:val="TOC2"/>
            <w:tabs>
              <w:tab w:val="right" w:leader="dot" w:pos="8630"/>
            </w:tabs>
            <w:rPr>
              <w:rFonts w:cstheme="minorBidi"/>
              <w:b w:val="0"/>
              <w:bCs w:val="0"/>
              <w:noProof/>
              <w:sz w:val="22"/>
              <w:szCs w:val="22"/>
            </w:rPr>
          </w:pPr>
          <w:hyperlink w:anchor="_Toc71641750" w:history="1">
            <w:r w:rsidR="00C37D54" w:rsidRPr="009316C9">
              <w:rPr>
                <w:rStyle w:val="Hyperlink"/>
                <w:noProof/>
              </w:rPr>
              <w:t>Typical Offering</w:t>
            </w:r>
            <w:r w:rsidR="00C37D54">
              <w:rPr>
                <w:noProof/>
                <w:webHidden/>
              </w:rPr>
              <w:tab/>
            </w:r>
            <w:r w:rsidR="00C37D54">
              <w:rPr>
                <w:noProof/>
                <w:webHidden/>
              </w:rPr>
              <w:fldChar w:fldCharType="begin"/>
            </w:r>
            <w:r w:rsidR="00C37D54">
              <w:rPr>
                <w:noProof/>
                <w:webHidden/>
              </w:rPr>
              <w:instrText xml:space="preserve"> PAGEREF _Toc71641750 \h </w:instrText>
            </w:r>
            <w:r w:rsidR="00C37D54">
              <w:rPr>
                <w:noProof/>
                <w:webHidden/>
              </w:rPr>
            </w:r>
            <w:r w:rsidR="00C37D54">
              <w:rPr>
                <w:noProof/>
                <w:webHidden/>
              </w:rPr>
              <w:fldChar w:fldCharType="separate"/>
            </w:r>
            <w:r w:rsidR="00C37D54">
              <w:rPr>
                <w:noProof/>
                <w:webHidden/>
              </w:rPr>
              <w:t>10</w:t>
            </w:r>
            <w:r w:rsidR="00C37D54">
              <w:rPr>
                <w:noProof/>
                <w:webHidden/>
              </w:rPr>
              <w:fldChar w:fldCharType="end"/>
            </w:r>
          </w:hyperlink>
        </w:p>
        <w:p w14:paraId="7309F577" w14:textId="723FE2EB" w:rsidR="00C37D54" w:rsidRDefault="004E6B84">
          <w:pPr>
            <w:pStyle w:val="TOC2"/>
            <w:tabs>
              <w:tab w:val="right" w:leader="dot" w:pos="8630"/>
            </w:tabs>
            <w:rPr>
              <w:rFonts w:cstheme="minorBidi"/>
              <w:b w:val="0"/>
              <w:bCs w:val="0"/>
              <w:noProof/>
              <w:sz w:val="22"/>
              <w:szCs w:val="22"/>
            </w:rPr>
          </w:pPr>
          <w:hyperlink w:anchor="_Toc71641751" w:history="1">
            <w:r w:rsidR="00C37D54" w:rsidRPr="009316C9">
              <w:rPr>
                <w:rStyle w:val="Hyperlink"/>
                <w:noProof/>
              </w:rPr>
              <w:t>Course Credit</w:t>
            </w:r>
            <w:r w:rsidR="00C37D54">
              <w:rPr>
                <w:noProof/>
                <w:webHidden/>
              </w:rPr>
              <w:tab/>
            </w:r>
            <w:r w:rsidR="00C37D54">
              <w:rPr>
                <w:noProof/>
                <w:webHidden/>
              </w:rPr>
              <w:fldChar w:fldCharType="begin"/>
            </w:r>
            <w:r w:rsidR="00C37D54">
              <w:rPr>
                <w:noProof/>
                <w:webHidden/>
              </w:rPr>
              <w:instrText xml:space="preserve"> PAGEREF _Toc71641751 \h </w:instrText>
            </w:r>
            <w:r w:rsidR="00C37D54">
              <w:rPr>
                <w:noProof/>
                <w:webHidden/>
              </w:rPr>
            </w:r>
            <w:r w:rsidR="00C37D54">
              <w:rPr>
                <w:noProof/>
                <w:webHidden/>
              </w:rPr>
              <w:fldChar w:fldCharType="separate"/>
            </w:r>
            <w:r w:rsidR="00C37D54">
              <w:rPr>
                <w:noProof/>
                <w:webHidden/>
              </w:rPr>
              <w:t>10</w:t>
            </w:r>
            <w:r w:rsidR="00C37D54">
              <w:rPr>
                <w:noProof/>
                <w:webHidden/>
              </w:rPr>
              <w:fldChar w:fldCharType="end"/>
            </w:r>
          </w:hyperlink>
        </w:p>
        <w:p w14:paraId="601ABD8E" w14:textId="578BEE2C" w:rsidR="00C37D54" w:rsidRDefault="004E6B84">
          <w:pPr>
            <w:pStyle w:val="TOC3"/>
            <w:tabs>
              <w:tab w:val="right" w:leader="dot" w:pos="8630"/>
            </w:tabs>
            <w:rPr>
              <w:rFonts w:cstheme="minorBidi"/>
              <w:noProof/>
              <w:sz w:val="22"/>
              <w:szCs w:val="22"/>
            </w:rPr>
          </w:pPr>
          <w:hyperlink w:anchor="_Toc71641752" w:history="1">
            <w:r w:rsidR="00C37D54" w:rsidRPr="009316C9">
              <w:rPr>
                <w:rStyle w:val="Hyperlink"/>
                <w:noProof/>
              </w:rPr>
              <w:t>Course credit for laboratory:</w:t>
            </w:r>
            <w:r w:rsidR="00C37D54">
              <w:rPr>
                <w:noProof/>
                <w:webHidden/>
              </w:rPr>
              <w:tab/>
            </w:r>
            <w:r w:rsidR="00C37D54">
              <w:rPr>
                <w:noProof/>
                <w:webHidden/>
              </w:rPr>
              <w:fldChar w:fldCharType="begin"/>
            </w:r>
            <w:r w:rsidR="00C37D54">
              <w:rPr>
                <w:noProof/>
                <w:webHidden/>
              </w:rPr>
              <w:instrText xml:space="preserve"> PAGEREF _Toc71641752 \h </w:instrText>
            </w:r>
            <w:r w:rsidR="00C37D54">
              <w:rPr>
                <w:noProof/>
                <w:webHidden/>
              </w:rPr>
            </w:r>
            <w:r w:rsidR="00C37D54">
              <w:rPr>
                <w:noProof/>
                <w:webHidden/>
              </w:rPr>
              <w:fldChar w:fldCharType="separate"/>
            </w:r>
            <w:r w:rsidR="00C37D54">
              <w:rPr>
                <w:noProof/>
                <w:webHidden/>
              </w:rPr>
              <w:t>11</w:t>
            </w:r>
            <w:r w:rsidR="00C37D54">
              <w:rPr>
                <w:noProof/>
                <w:webHidden/>
              </w:rPr>
              <w:fldChar w:fldCharType="end"/>
            </w:r>
          </w:hyperlink>
        </w:p>
        <w:p w14:paraId="7CE6DD01" w14:textId="4D21E626" w:rsidR="00C37D54" w:rsidRDefault="004E6B84">
          <w:pPr>
            <w:pStyle w:val="TOC3"/>
            <w:tabs>
              <w:tab w:val="right" w:leader="dot" w:pos="8630"/>
            </w:tabs>
            <w:rPr>
              <w:rFonts w:cstheme="minorBidi"/>
              <w:noProof/>
              <w:sz w:val="22"/>
              <w:szCs w:val="22"/>
            </w:rPr>
          </w:pPr>
          <w:hyperlink w:anchor="_Toc71641753" w:history="1">
            <w:r w:rsidR="00C37D54" w:rsidRPr="009316C9">
              <w:rPr>
                <w:rStyle w:val="Hyperlink"/>
                <w:noProof/>
              </w:rPr>
              <w:t>Graduate Courses</w:t>
            </w:r>
            <w:r w:rsidR="00C37D54">
              <w:rPr>
                <w:noProof/>
                <w:webHidden/>
              </w:rPr>
              <w:tab/>
            </w:r>
            <w:r w:rsidR="00C37D54">
              <w:rPr>
                <w:noProof/>
                <w:webHidden/>
              </w:rPr>
              <w:fldChar w:fldCharType="begin"/>
            </w:r>
            <w:r w:rsidR="00C37D54">
              <w:rPr>
                <w:noProof/>
                <w:webHidden/>
              </w:rPr>
              <w:instrText xml:space="preserve"> PAGEREF _Toc71641753 \h </w:instrText>
            </w:r>
            <w:r w:rsidR="00C37D54">
              <w:rPr>
                <w:noProof/>
                <w:webHidden/>
              </w:rPr>
            </w:r>
            <w:r w:rsidR="00C37D54">
              <w:rPr>
                <w:noProof/>
                <w:webHidden/>
              </w:rPr>
              <w:fldChar w:fldCharType="separate"/>
            </w:r>
            <w:r w:rsidR="00C37D54">
              <w:rPr>
                <w:noProof/>
                <w:webHidden/>
              </w:rPr>
              <w:t>11</w:t>
            </w:r>
            <w:r w:rsidR="00C37D54">
              <w:rPr>
                <w:noProof/>
                <w:webHidden/>
              </w:rPr>
              <w:fldChar w:fldCharType="end"/>
            </w:r>
          </w:hyperlink>
        </w:p>
        <w:p w14:paraId="3FB96932" w14:textId="6E4E33F8" w:rsidR="00C37D54" w:rsidRDefault="004E6B84">
          <w:pPr>
            <w:pStyle w:val="TOC3"/>
            <w:tabs>
              <w:tab w:val="right" w:leader="dot" w:pos="8630"/>
            </w:tabs>
            <w:rPr>
              <w:rFonts w:cstheme="minorBidi"/>
              <w:noProof/>
              <w:sz w:val="22"/>
              <w:szCs w:val="22"/>
            </w:rPr>
          </w:pPr>
          <w:hyperlink w:anchor="_Toc71641754" w:history="1">
            <w:r w:rsidR="00C37D54" w:rsidRPr="009316C9">
              <w:rPr>
                <w:rStyle w:val="Hyperlink"/>
                <w:noProof/>
              </w:rPr>
              <w:t>Variable Credit</w:t>
            </w:r>
            <w:r w:rsidR="00C37D54">
              <w:rPr>
                <w:noProof/>
                <w:webHidden/>
              </w:rPr>
              <w:tab/>
            </w:r>
            <w:r w:rsidR="00C37D54">
              <w:rPr>
                <w:noProof/>
                <w:webHidden/>
              </w:rPr>
              <w:fldChar w:fldCharType="begin"/>
            </w:r>
            <w:r w:rsidR="00C37D54">
              <w:rPr>
                <w:noProof/>
                <w:webHidden/>
              </w:rPr>
              <w:instrText xml:space="preserve"> PAGEREF _Toc71641754 \h </w:instrText>
            </w:r>
            <w:r w:rsidR="00C37D54">
              <w:rPr>
                <w:noProof/>
                <w:webHidden/>
              </w:rPr>
            </w:r>
            <w:r w:rsidR="00C37D54">
              <w:rPr>
                <w:noProof/>
                <w:webHidden/>
              </w:rPr>
              <w:fldChar w:fldCharType="separate"/>
            </w:r>
            <w:r w:rsidR="00C37D54">
              <w:rPr>
                <w:noProof/>
                <w:webHidden/>
              </w:rPr>
              <w:t>11</w:t>
            </w:r>
            <w:r w:rsidR="00C37D54">
              <w:rPr>
                <w:noProof/>
                <w:webHidden/>
              </w:rPr>
              <w:fldChar w:fldCharType="end"/>
            </w:r>
          </w:hyperlink>
        </w:p>
        <w:p w14:paraId="47058A7D" w14:textId="61E57C0B" w:rsidR="00C37D54" w:rsidRDefault="004E6B84">
          <w:pPr>
            <w:pStyle w:val="TOC2"/>
            <w:tabs>
              <w:tab w:val="right" w:leader="dot" w:pos="8630"/>
            </w:tabs>
            <w:rPr>
              <w:rFonts w:cstheme="minorBidi"/>
              <w:b w:val="0"/>
              <w:bCs w:val="0"/>
              <w:noProof/>
              <w:sz w:val="22"/>
              <w:szCs w:val="22"/>
            </w:rPr>
          </w:pPr>
          <w:hyperlink w:anchor="_Toc71641755" w:history="1">
            <w:r w:rsidR="00C37D54" w:rsidRPr="009316C9">
              <w:rPr>
                <w:rStyle w:val="Hyperlink"/>
                <w:noProof/>
              </w:rPr>
              <w:t>Grade Eligibility Codes</w:t>
            </w:r>
            <w:r w:rsidR="00C37D54">
              <w:rPr>
                <w:noProof/>
                <w:webHidden/>
              </w:rPr>
              <w:tab/>
            </w:r>
            <w:r w:rsidR="00C37D54">
              <w:rPr>
                <w:noProof/>
                <w:webHidden/>
              </w:rPr>
              <w:fldChar w:fldCharType="begin"/>
            </w:r>
            <w:r w:rsidR="00C37D54">
              <w:rPr>
                <w:noProof/>
                <w:webHidden/>
              </w:rPr>
              <w:instrText xml:space="preserve"> PAGEREF _Toc71641755 \h </w:instrText>
            </w:r>
            <w:r w:rsidR="00C37D54">
              <w:rPr>
                <w:noProof/>
                <w:webHidden/>
              </w:rPr>
            </w:r>
            <w:r w:rsidR="00C37D54">
              <w:rPr>
                <w:noProof/>
                <w:webHidden/>
              </w:rPr>
              <w:fldChar w:fldCharType="separate"/>
            </w:r>
            <w:r w:rsidR="00C37D54">
              <w:rPr>
                <w:noProof/>
                <w:webHidden/>
              </w:rPr>
              <w:t>11</w:t>
            </w:r>
            <w:r w:rsidR="00C37D54">
              <w:rPr>
                <w:noProof/>
                <w:webHidden/>
              </w:rPr>
              <w:fldChar w:fldCharType="end"/>
            </w:r>
          </w:hyperlink>
        </w:p>
        <w:p w14:paraId="3A9EC9C2" w14:textId="501A24FA" w:rsidR="00C37D54" w:rsidRDefault="004E6B84">
          <w:pPr>
            <w:pStyle w:val="TOC2"/>
            <w:tabs>
              <w:tab w:val="right" w:leader="dot" w:pos="8630"/>
            </w:tabs>
            <w:rPr>
              <w:rFonts w:cstheme="minorBidi"/>
              <w:b w:val="0"/>
              <w:bCs w:val="0"/>
              <w:noProof/>
              <w:sz w:val="22"/>
              <w:szCs w:val="22"/>
            </w:rPr>
          </w:pPr>
          <w:hyperlink w:anchor="_Toc71641756" w:history="1">
            <w:r w:rsidR="00C37D54" w:rsidRPr="009316C9">
              <w:rPr>
                <w:rStyle w:val="Hyperlink"/>
                <w:noProof/>
              </w:rPr>
              <w:t>Special Course Type</w:t>
            </w:r>
            <w:r w:rsidR="00C37D54">
              <w:rPr>
                <w:noProof/>
                <w:webHidden/>
              </w:rPr>
              <w:tab/>
            </w:r>
            <w:r w:rsidR="00C37D54">
              <w:rPr>
                <w:noProof/>
                <w:webHidden/>
              </w:rPr>
              <w:fldChar w:fldCharType="begin"/>
            </w:r>
            <w:r w:rsidR="00C37D54">
              <w:rPr>
                <w:noProof/>
                <w:webHidden/>
              </w:rPr>
              <w:instrText xml:space="preserve"> PAGEREF _Toc71641756 \h </w:instrText>
            </w:r>
            <w:r w:rsidR="00C37D54">
              <w:rPr>
                <w:noProof/>
                <w:webHidden/>
              </w:rPr>
            </w:r>
            <w:r w:rsidR="00C37D54">
              <w:rPr>
                <w:noProof/>
                <w:webHidden/>
              </w:rPr>
              <w:fldChar w:fldCharType="separate"/>
            </w:r>
            <w:r w:rsidR="00C37D54">
              <w:rPr>
                <w:noProof/>
                <w:webHidden/>
              </w:rPr>
              <w:t>12</w:t>
            </w:r>
            <w:r w:rsidR="00C37D54">
              <w:rPr>
                <w:noProof/>
                <w:webHidden/>
              </w:rPr>
              <w:fldChar w:fldCharType="end"/>
            </w:r>
          </w:hyperlink>
        </w:p>
        <w:p w14:paraId="78AEE3FA" w14:textId="367139E6" w:rsidR="00C37D54" w:rsidRDefault="004E6B84">
          <w:pPr>
            <w:pStyle w:val="TOC2"/>
            <w:tabs>
              <w:tab w:val="right" w:leader="dot" w:pos="8630"/>
            </w:tabs>
            <w:rPr>
              <w:rFonts w:cstheme="minorBidi"/>
              <w:b w:val="0"/>
              <w:bCs w:val="0"/>
              <w:noProof/>
              <w:sz w:val="22"/>
              <w:szCs w:val="22"/>
            </w:rPr>
          </w:pPr>
          <w:hyperlink w:anchor="_Toc71641757" w:history="1">
            <w:r w:rsidR="00C37D54" w:rsidRPr="009316C9">
              <w:rPr>
                <w:rStyle w:val="Hyperlink"/>
                <w:noProof/>
              </w:rPr>
              <w:t>Course Retakes and Repeats</w:t>
            </w:r>
            <w:r w:rsidR="00C37D54">
              <w:rPr>
                <w:noProof/>
                <w:webHidden/>
              </w:rPr>
              <w:tab/>
            </w:r>
            <w:r w:rsidR="00C37D54">
              <w:rPr>
                <w:noProof/>
                <w:webHidden/>
              </w:rPr>
              <w:fldChar w:fldCharType="begin"/>
            </w:r>
            <w:r w:rsidR="00C37D54">
              <w:rPr>
                <w:noProof/>
                <w:webHidden/>
              </w:rPr>
              <w:instrText xml:space="preserve"> PAGEREF _Toc71641757 \h </w:instrText>
            </w:r>
            <w:r w:rsidR="00C37D54">
              <w:rPr>
                <w:noProof/>
                <w:webHidden/>
              </w:rPr>
            </w:r>
            <w:r w:rsidR="00C37D54">
              <w:rPr>
                <w:noProof/>
                <w:webHidden/>
              </w:rPr>
              <w:fldChar w:fldCharType="separate"/>
            </w:r>
            <w:r w:rsidR="00C37D54">
              <w:rPr>
                <w:noProof/>
                <w:webHidden/>
              </w:rPr>
              <w:t>12</w:t>
            </w:r>
            <w:r w:rsidR="00C37D54">
              <w:rPr>
                <w:noProof/>
                <w:webHidden/>
              </w:rPr>
              <w:fldChar w:fldCharType="end"/>
            </w:r>
          </w:hyperlink>
        </w:p>
        <w:p w14:paraId="686CD91E" w14:textId="7BE3F1A4" w:rsidR="00C37D54" w:rsidRDefault="004E6B84">
          <w:pPr>
            <w:pStyle w:val="TOC3"/>
            <w:tabs>
              <w:tab w:val="right" w:leader="dot" w:pos="8630"/>
            </w:tabs>
            <w:rPr>
              <w:rFonts w:cstheme="minorBidi"/>
              <w:noProof/>
              <w:sz w:val="22"/>
              <w:szCs w:val="22"/>
            </w:rPr>
          </w:pPr>
          <w:hyperlink w:anchor="_Toc71641758" w:history="1">
            <w:r w:rsidR="00C37D54" w:rsidRPr="009316C9">
              <w:rPr>
                <w:rStyle w:val="Hyperlink"/>
                <w:noProof/>
              </w:rPr>
              <w:t>Retakable</w:t>
            </w:r>
            <w:r w:rsidR="00C37D54">
              <w:rPr>
                <w:noProof/>
                <w:webHidden/>
              </w:rPr>
              <w:tab/>
            </w:r>
            <w:r w:rsidR="00C37D54">
              <w:rPr>
                <w:noProof/>
                <w:webHidden/>
              </w:rPr>
              <w:fldChar w:fldCharType="begin"/>
            </w:r>
            <w:r w:rsidR="00C37D54">
              <w:rPr>
                <w:noProof/>
                <w:webHidden/>
              </w:rPr>
              <w:instrText xml:space="preserve"> PAGEREF _Toc71641758 \h </w:instrText>
            </w:r>
            <w:r w:rsidR="00C37D54">
              <w:rPr>
                <w:noProof/>
                <w:webHidden/>
              </w:rPr>
            </w:r>
            <w:r w:rsidR="00C37D54">
              <w:rPr>
                <w:noProof/>
                <w:webHidden/>
              </w:rPr>
              <w:fldChar w:fldCharType="separate"/>
            </w:r>
            <w:r w:rsidR="00C37D54">
              <w:rPr>
                <w:noProof/>
                <w:webHidden/>
              </w:rPr>
              <w:t>12</w:t>
            </w:r>
            <w:r w:rsidR="00C37D54">
              <w:rPr>
                <w:noProof/>
                <w:webHidden/>
              </w:rPr>
              <w:fldChar w:fldCharType="end"/>
            </w:r>
          </w:hyperlink>
        </w:p>
        <w:p w14:paraId="32D231EF" w14:textId="39F89966" w:rsidR="00C37D54" w:rsidRDefault="004E6B84">
          <w:pPr>
            <w:pStyle w:val="TOC3"/>
            <w:tabs>
              <w:tab w:val="right" w:leader="dot" w:pos="8630"/>
            </w:tabs>
            <w:rPr>
              <w:rFonts w:cstheme="minorBidi"/>
              <w:noProof/>
              <w:sz w:val="22"/>
              <w:szCs w:val="22"/>
            </w:rPr>
          </w:pPr>
          <w:hyperlink w:anchor="_Toc71641759" w:history="1">
            <w:r w:rsidR="00C37D54" w:rsidRPr="009316C9">
              <w:rPr>
                <w:rStyle w:val="Hyperlink"/>
                <w:noProof/>
              </w:rPr>
              <w:t>Repeatable</w:t>
            </w:r>
            <w:r w:rsidR="00C37D54">
              <w:rPr>
                <w:noProof/>
                <w:webHidden/>
              </w:rPr>
              <w:tab/>
            </w:r>
            <w:r w:rsidR="00C37D54">
              <w:rPr>
                <w:noProof/>
                <w:webHidden/>
              </w:rPr>
              <w:fldChar w:fldCharType="begin"/>
            </w:r>
            <w:r w:rsidR="00C37D54">
              <w:rPr>
                <w:noProof/>
                <w:webHidden/>
              </w:rPr>
              <w:instrText xml:space="preserve"> PAGEREF _Toc71641759 \h </w:instrText>
            </w:r>
            <w:r w:rsidR="00C37D54">
              <w:rPr>
                <w:noProof/>
                <w:webHidden/>
              </w:rPr>
            </w:r>
            <w:r w:rsidR="00C37D54">
              <w:rPr>
                <w:noProof/>
                <w:webHidden/>
              </w:rPr>
              <w:fldChar w:fldCharType="separate"/>
            </w:r>
            <w:r w:rsidR="00C37D54">
              <w:rPr>
                <w:noProof/>
                <w:webHidden/>
              </w:rPr>
              <w:t>12</w:t>
            </w:r>
            <w:r w:rsidR="00C37D54">
              <w:rPr>
                <w:noProof/>
                <w:webHidden/>
              </w:rPr>
              <w:fldChar w:fldCharType="end"/>
            </w:r>
          </w:hyperlink>
        </w:p>
        <w:p w14:paraId="44D27617" w14:textId="03021C85" w:rsidR="00C37D54" w:rsidRDefault="004E6B84">
          <w:pPr>
            <w:pStyle w:val="TOC2"/>
            <w:tabs>
              <w:tab w:val="right" w:leader="dot" w:pos="8630"/>
            </w:tabs>
            <w:rPr>
              <w:rFonts w:cstheme="minorBidi"/>
              <w:b w:val="0"/>
              <w:bCs w:val="0"/>
              <w:noProof/>
              <w:sz w:val="22"/>
              <w:szCs w:val="22"/>
            </w:rPr>
          </w:pPr>
          <w:hyperlink w:anchor="_Toc71641760" w:history="1">
            <w:r w:rsidR="00C37D54" w:rsidRPr="009316C9">
              <w:rPr>
                <w:rStyle w:val="Hyperlink"/>
                <w:noProof/>
              </w:rPr>
              <w:t>Reasons for Course Creation and Other Notes (previously</w:t>
            </w:r>
            <w:r w:rsidR="00C37D54" w:rsidRPr="009316C9">
              <w:rPr>
                <w:rStyle w:val="Hyperlink"/>
                <w:i/>
                <w:iCs/>
                <w:noProof/>
              </w:rPr>
              <w:t xml:space="preserve"> Additional Resources</w:t>
            </w:r>
            <w:r w:rsidR="00C37D54" w:rsidRPr="009316C9">
              <w:rPr>
                <w:rStyle w:val="Hyperlink"/>
                <w:noProof/>
              </w:rPr>
              <w:t>)</w:t>
            </w:r>
            <w:r w:rsidR="00C37D54">
              <w:rPr>
                <w:noProof/>
                <w:webHidden/>
              </w:rPr>
              <w:tab/>
            </w:r>
            <w:r w:rsidR="00C37D54">
              <w:rPr>
                <w:noProof/>
                <w:webHidden/>
              </w:rPr>
              <w:fldChar w:fldCharType="begin"/>
            </w:r>
            <w:r w:rsidR="00C37D54">
              <w:rPr>
                <w:noProof/>
                <w:webHidden/>
              </w:rPr>
              <w:instrText xml:space="preserve"> PAGEREF _Toc71641760 \h </w:instrText>
            </w:r>
            <w:r w:rsidR="00C37D54">
              <w:rPr>
                <w:noProof/>
                <w:webHidden/>
              </w:rPr>
            </w:r>
            <w:r w:rsidR="00C37D54">
              <w:rPr>
                <w:noProof/>
                <w:webHidden/>
              </w:rPr>
              <w:fldChar w:fldCharType="separate"/>
            </w:r>
            <w:r w:rsidR="00C37D54">
              <w:rPr>
                <w:noProof/>
                <w:webHidden/>
              </w:rPr>
              <w:t>13</w:t>
            </w:r>
            <w:r w:rsidR="00C37D54">
              <w:rPr>
                <w:noProof/>
                <w:webHidden/>
              </w:rPr>
              <w:fldChar w:fldCharType="end"/>
            </w:r>
          </w:hyperlink>
        </w:p>
        <w:p w14:paraId="59092925" w14:textId="3AB6C1F9" w:rsidR="00C37D54" w:rsidRDefault="004E6B84">
          <w:pPr>
            <w:pStyle w:val="TOC2"/>
            <w:tabs>
              <w:tab w:val="right" w:leader="dot" w:pos="8630"/>
            </w:tabs>
            <w:rPr>
              <w:rFonts w:cstheme="minorBidi"/>
              <w:b w:val="0"/>
              <w:bCs w:val="0"/>
              <w:noProof/>
              <w:sz w:val="22"/>
              <w:szCs w:val="22"/>
            </w:rPr>
          </w:pPr>
          <w:hyperlink w:anchor="_Toc71641761" w:history="1">
            <w:r w:rsidR="00C37D54" w:rsidRPr="009316C9">
              <w:rPr>
                <w:rStyle w:val="Hyperlink"/>
                <w:noProof/>
              </w:rPr>
              <w:t>Course Learning Outcomes</w:t>
            </w:r>
            <w:r w:rsidR="00C37D54">
              <w:rPr>
                <w:noProof/>
                <w:webHidden/>
              </w:rPr>
              <w:tab/>
            </w:r>
            <w:r w:rsidR="00C37D54">
              <w:rPr>
                <w:noProof/>
                <w:webHidden/>
              </w:rPr>
              <w:fldChar w:fldCharType="begin"/>
            </w:r>
            <w:r w:rsidR="00C37D54">
              <w:rPr>
                <w:noProof/>
                <w:webHidden/>
              </w:rPr>
              <w:instrText xml:space="preserve"> PAGEREF _Toc71641761 \h </w:instrText>
            </w:r>
            <w:r w:rsidR="00C37D54">
              <w:rPr>
                <w:noProof/>
                <w:webHidden/>
              </w:rPr>
            </w:r>
            <w:r w:rsidR="00C37D54">
              <w:rPr>
                <w:noProof/>
                <w:webHidden/>
              </w:rPr>
              <w:fldChar w:fldCharType="separate"/>
            </w:r>
            <w:r w:rsidR="00C37D54">
              <w:rPr>
                <w:noProof/>
                <w:webHidden/>
              </w:rPr>
              <w:t>13</w:t>
            </w:r>
            <w:r w:rsidR="00C37D54">
              <w:rPr>
                <w:noProof/>
                <w:webHidden/>
              </w:rPr>
              <w:fldChar w:fldCharType="end"/>
            </w:r>
          </w:hyperlink>
        </w:p>
        <w:p w14:paraId="4F7C53A5" w14:textId="3A073FEA" w:rsidR="00C37D54" w:rsidRDefault="004E6B84">
          <w:pPr>
            <w:pStyle w:val="TOC2"/>
            <w:tabs>
              <w:tab w:val="right" w:leader="dot" w:pos="8630"/>
            </w:tabs>
            <w:rPr>
              <w:rFonts w:cstheme="minorBidi"/>
              <w:b w:val="0"/>
              <w:bCs w:val="0"/>
              <w:noProof/>
              <w:sz w:val="22"/>
              <w:szCs w:val="22"/>
            </w:rPr>
          </w:pPr>
          <w:hyperlink w:anchor="_Toc71641762" w:history="1">
            <w:r w:rsidR="00C37D54" w:rsidRPr="009316C9">
              <w:rPr>
                <w:rStyle w:val="Hyperlink"/>
                <w:noProof/>
              </w:rPr>
              <w:t>Prerequisites</w:t>
            </w:r>
            <w:r w:rsidR="00C37D54">
              <w:rPr>
                <w:noProof/>
                <w:webHidden/>
              </w:rPr>
              <w:tab/>
            </w:r>
            <w:r w:rsidR="00C37D54">
              <w:rPr>
                <w:noProof/>
                <w:webHidden/>
              </w:rPr>
              <w:fldChar w:fldCharType="begin"/>
            </w:r>
            <w:r w:rsidR="00C37D54">
              <w:rPr>
                <w:noProof/>
                <w:webHidden/>
              </w:rPr>
              <w:instrText xml:space="preserve"> PAGEREF _Toc71641762 \h </w:instrText>
            </w:r>
            <w:r w:rsidR="00C37D54">
              <w:rPr>
                <w:noProof/>
                <w:webHidden/>
              </w:rPr>
            </w:r>
            <w:r w:rsidR="00C37D54">
              <w:rPr>
                <w:noProof/>
                <w:webHidden/>
              </w:rPr>
              <w:fldChar w:fldCharType="separate"/>
            </w:r>
            <w:r w:rsidR="00C37D54">
              <w:rPr>
                <w:noProof/>
                <w:webHidden/>
              </w:rPr>
              <w:t>13</w:t>
            </w:r>
            <w:r w:rsidR="00C37D54">
              <w:rPr>
                <w:noProof/>
                <w:webHidden/>
              </w:rPr>
              <w:fldChar w:fldCharType="end"/>
            </w:r>
          </w:hyperlink>
        </w:p>
        <w:p w14:paraId="6FA1CDA9" w14:textId="14C95E20" w:rsidR="00C37D54" w:rsidRDefault="004E6B84">
          <w:pPr>
            <w:pStyle w:val="TOC2"/>
            <w:tabs>
              <w:tab w:val="right" w:leader="dot" w:pos="8630"/>
            </w:tabs>
            <w:rPr>
              <w:rFonts w:cstheme="minorBidi"/>
              <w:b w:val="0"/>
              <w:bCs w:val="0"/>
              <w:noProof/>
              <w:sz w:val="22"/>
              <w:szCs w:val="22"/>
            </w:rPr>
          </w:pPr>
          <w:hyperlink w:anchor="_Toc71641763" w:history="1">
            <w:r w:rsidR="00C37D54" w:rsidRPr="009316C9">
              <w:rPr>
                <w:rStyle w:val="Hyperlink"/>
                <w:noProof/>
              </w:rPr>
              <w:t>“No Credit If” Restrictions</w:t>
            </w:r>
            <w:r w:rsidR="00C37D54">
              <w:rPr>
                <w:noProof/>
                <w:webHidden/>
              </w:rPr>
              <w:tab/>
            </w:r>
            <w:r w:rsidR="00C37D54">
              <w:rPr>
                <w:noProof/>
                <w:webHidden/>
              </w:rPr>
              <w:fldChar w:fldCharType="begin"/>
            </w:r>
            <w:r w:rsidR="00C37D54">
              <w:rPr>
                <w:noProof/>
                <w:webHidden/>
              </w:rPr>
              <w:instrText xml:space="preserve"> PAGEREF _Toc71641763 \h </w:instrText>
            </w:r>
            <w:r w:rsidR="00C37D54">
              <w:rPr>
                <w:noProof/>
                <w:webHidden/>
              </w:rPr>
            </w:r>
            <w:r w:rsidR="00C37D54">
              <w:rPr>
                <w:noProof/>
                <w:webHidden/>
              </w:rPr>
              <w:fldChar w:fldCharType="separate"/>
            </w:r>
            <w:r w:rsidR="00C37D54">
              <w:rPr>
                <w:noProof/>
                <w:webHidden/>
              </w:rPr>
              <w:t>14</w:t>
            </w:r>
            <w:r w:rsidR="00C37D54">
              <w:rPr>
                <w:noProof/>
                <w:webHidden/>
              </w:rPr>
              <w:fldChar w:fldCharType="end"/>
            </w:r>
          </w:hyperlink>
        </w:p>
        <w:p w14:paraId="2D5BBBBD" w14:textId="04B1217F" w:rsidR="00C37D54" w:rsidRDefault="004E6B84">
          <w:pPr>
            <w:pStyle w:val="TOC2"/>
            <w:tabs>
              <w:tab w:val="right" w:leader="dot" w:pos="8630"/>
            </w:tabs>
            <w:rPr>
              <w:rFonts w:cstheme="minorBidi"/>
              <w:b w:val="0"/>
              <w:bCs w:val="0"/>
              <w:noProof/>
              <w:sz w:val="22"/>
              <w:szCs w:val="22"/>
            </w:rPr>
          </w:pPr>
          <w:hyperlink w:anchor="_Toc71641764" w:history="1">
            <w:r w:rsidR="00C37D54" w:rsidRPr="009316C9">
              <w:rPr>
                <w:rStyle w:val="Hyperlink"/>
                <w:noProof/>
              </w:rPr>
              <w:t>Course Components (instruction type)</w:t>
            </w:r>
            <w:r w:rsidR="00C37D54">
              <w:rPr>
                <w:noProof/>
                <w:webHidden/>
              </w:rPr>
              <w:tab/>
            </w:r>
            <w:r w:rsidR="00C37D54">
              <w:rPr>
                <w:noProof/>
                <w:webHidden/>
              </w:rPr>
              <w:fldChar w:fldCharType="begin"/>
            </w:r>
            <w:r w:rsidR="00C37D54">
              <w:rPr>
                <w:noProof/>
                <w:webHidden/>
              </w:rPr>
              <w:instrText xml:space="preserve"> PAGEREF _Toc71641764 \h </w:instrText>
            </w:r>
            <w:r w:rsidR="00C37D54">
              <w:rPr>
                <w:noProof/>
                <w:webHidden/>
              </w:rPr>
            </w:r>
            <w:r w:rsidR="00C37D54">
              <w:rPr>
                <w:noProof/>
                <w:webHidden/>
              </w:rPr>
              <w:fldChar w:fldCharType="separate"/>
            </w:r>
            <w:r w:rsidR="00C37D54">
              <w:rPr>
                <w:noProof/>
                <w:webHidden/>
              </w:rPr>
              <w:t>14</w:t>
            </w:r>
            <w:r w:rsidR="00C37D54">
              <w:rPr>
                <w:noProof/>
                <w:webHidden/>
              </w:rPr>
              <w:fldChar w:fldCharType="end"/>
            </w:r>
          </w:hyperlink>
        </w:p>
        <w:p w14:paraId="333E1881" w14:textId="6D61E4AC" w:rsidR="00C37D54" w:rsidRDefault="004E6B84">
          <w:pPr>
            <w:pStyle w:val="TOC2"/>
            <w:tabs>
              <w:tab w:val="right" w:leader="dot" w:pos="8630"/>
            </w:tabs>
            <w:rPr>
              <w:rFonts w:cstheme="minorBidi"/>
              <w:b w:val="0"/>
              <w:bCs w:val="0"/>
              <w:noProof/>
              <w:sz w:val="22"/>
              <w:szCs w:val="22"/>
            </w:rPr>
          </w:pPr>
          <w:hyperlink w:anchor="_Toc71641765" w:history="1">
            <w:r w:rsidR="00C37D54" w:rsidRPr="009316C9">
              <w:rPr>
                <w:rStyle w:val="Hyperlink"/>
                <w:noProof/>
              </w:rPr>
              <w:t>Course Topics</w:t>
            </w:r>
            <w:r w:rsidR="00C37D54">
              <w:rPr>
                <w:noProof/>
                <w:webHidden/>
              </w:rPr>
              <w:tab/>
            </w:r>
            <w:r w:rsidR="00C37D54">
              <w:rPr>
                <w:noProof/>
                <w:webHidden/>
              </w:rPr>
              <w:fldChar w:fldCharType="begin"/>
            </w:r>
            <w:r w:rsidR="00C37D54">
              <w:rPr>
                <w:noProof/>
                <w:webHidden/>
              </w:rPr>
              <w:instrText xml:space="preserve"> PAGEREF _Toc71641765 \h </w:instrText>
            </w:r>
            <w:r w:rsidR="00C37D54">
              <w:rPr>
                <w:noProof/>
                <w:webHidden/>
              </w:rPr>
            </w:r>
            <w:r w:rsidR="00C37D54">
              <w:rPr>
                <w:noProof/>
                <w:webHidden/>
              </w:rPr>
              <w:fldChar w:fldCharType="separate"/>
            </w:r>
            <w:r w:rsidR="00C37D54">
              <w:rPr>
                <w:noProof/>
                <w:webHidden/>
              </w:rPr>
              <w:t>14</w:t>
            </w:r>
            <w:r w:rsidR="00C37D54">
              <w:rPr>
                <w:noProof/>
                <w:webHidden/>
              </w:rPr>
              <w:fldChar w:fldCharType="end"/>
            </w:r>
          </w:hyperlink>
        </w:p>
        <w:p w14:paraId="703ED458" w14:textId="12E6C04F" w:rsidR="00C37D54" w:rsidRDefault="004E6B84">
          <w:pPr>
            <w:pStyle w:val="TOC3"/>
            <w:tabs>
              <w:tab w:val="right" w:leader="dot" w:pos="8630"/>
            </w:tabs>
            <w:rPr>
              <w:rFonts w:cstheme="minorBidi"/>
              <w:noProof/>
              <w:sz w:val="22"/>
              <w:szCs w:val="22"/>
            </w:rPr>
          </w:pPr>
          <w:hyperlink w:anchor="_Toc71641766" w:history="1">
            <w:r w:rsidR="00C37D54" w:rsidRPr="009316C9">
              <w:rPr>
                <w:rStyle w:val="Hyperlink"/>
                <w:noProof/>
              </w:rPr>
              <w:t>Topics List</w:t>
            </w:r>
            <w:r w:rsidR="00C37D54">
              <w:rPr>
                <w:noProof/>
                <w:webHidden/>
              </w:rPr>
              <w:tab/>
            </w:r>
            <w:r w:rsidR="00C37D54">
              <w:rPr>
                <w:noProof/>
                <w:webHidden/>
              </w:rPr>
              <w:fldChar w:fldCharType="begin"/>
            </w:r>
            <w:r w:rsidR="00C37D54">
              <w:rPr>
                <w:noProof/>
                <w:webHidden/>
              </w:rPr>
              <w:instrText xml:space="preserve"> PAGEREF _Toc71641766 \h </w:instrText>
            </w:r>
            <w:r w:rsidR="00C37D54">
              <w:rPr>
                <w:noProof/>
                <w:webHidden/>
              </w:rPr>
            </w:r>
            <w:r w:rsidR="00C37D54">
              <w:rPr>
                <w:noProof/>
                <w:webHidden/>
              </w:rPr>
              <w:fldChar w:fldCharType="separate"/>
            </w:r>
            <w:r w:rsidR="00C37D54">
              <w:rPr>
                <w:noProof/>
                <w:webHidden/>
              </w:rPr>
              <w:t>14</w:t>
            </w:r>
            <w:r w:rsidR="00C37D54">
              <w:rPr>
                <w:noProof/>
                <w:webHidden/>
              </w:rPr>
              <w:fldChar w:fldCharType="end"/>
            </w:r>
          </w:hyperlink>
        </w:p>
        <w:p w14:paraId="356518C0" w14:textId="0294B0A3" w:rsidR="00C37D54" w:rsidRDefault="004E6B84">
          <w:pPr>
            <w:pStyle w:val="TOC3"/>
            <w:tabs>
              <w:tab w:val="right" w:leader="dot" w:pos="8630"/>
            </w:tabs>
            <w:rPr>
              <w:rFonts w:cstheme="minorBidi"/>
              <w:noProof/>
              <w:sz w:val="22"/>
              <w:szCs w:val="22"/>
            </w:rPr>
          </w:pPr>
          <w:hyperlink w:anchor="_Toc71641767" w:history="1">
            <w:r w:rsidR="00C37D54" w:rsidRPr="009316C9">
              <w:rPr>
                <w:rStyle w:val="Hyperlink"/>
                <w:noProof/>
              </w:rPr>
              <w:t>Texts/Readings</w:t>
            </w:r>
            <w:r w:rsidR="00C37D54">
              <w:rPr>
                <w:noProof/>
                <w:webHidden/>
              </w:rPr>
              <w:tab/>
            </w:r>
            <w:r w:rsidR="00C37D54">
              <w:rPr>
                <w:noProof/>
                <w:webHidden/>
              </w:rPr>
              <w:fldChar w:fldCharType="begin"/>
            </w:r>
            <w:r w:rsidR="00C37D54">
              <w:rPr>
                <w:noProof/>
                <w:webHidden/>
              </w:rPr>
              <w:instrText xml:space="preserve"> PAGEREF _Toc71641767 \h </w:instrText>
            </w:r>
            <w:r w:rsidR="00C37D54">
              <w:rPr>
                <w:noProof/>
                <w:webHidden/>
              </w:rPr>
            </w:r>
            <w:r w:rsidR="00C37D54">
              <w:rPr>
                <w:noProof/>
                <w:webHidden/>
              </w:rPr>
              <w:fldChar w:fldCharType="separate"/>
            </w:r>
            <w:r w:rsidR="00C37D54">
              <w:rPr>
                <w:noProof/>
                <w:webHidden/>
              </w:rPr>
              <w:t>15</w:t>
            </w:r>
            <w:r w:rsidR="00C37D54">
              <w:rPr>
                <w:noProof/>
                <w:webHidden/>
              </w:rPr>
              <w:fldChar w:fldCharType="end"/>
            </w:r>
          </w:hyperlink>
        </w:p>
        <w:p w14:paraId="02733D12" w14:textId="00CC6BAD" w:rsidR="00C37D54" w:rsidRDefault="004E6B84">
          <w:pPr>
            <w:pStyle w:val="TOC3"/>
            <w:tabs>
              <w:tab w:val="right" w:leader="dot" w:pos="8630"/>
            </w:tabs>
            <w:rPr>
              <w:rFonts w:cstheme="minorBidi"/>
              <w:noProof/>
              <w:sz w:val="22"/>
              <w:szCs w:val="22"/>
            </w:rPr>
          </w:pPr>
          <w:hyperlink w:anchor="_Toc71641768" w:history="1">
            <w:r w:rsidR="00C37D54" w:rsidRPr="009316C9">
              <w:rPr>
                <w:rStyle w:val="Hyperlink"/>
                <w:noProof/>
              </w:rPr>
              <w:t>Key grade factors</w:t>
            </w:r>
            <w:r w:rsidR="00C37D54">
              <w:rPr>
                <w:noProof/>
                <w:webHidden/>
              </w:rPr>
              <w:tab/>
            </w:r>
            <w:r w:rsidR="00C37D54">
              <w:rPr>
                <w:noProof/>
                <w:webHidden/>
              </w:rPr>
              <w:fldChar w:fldCharType="begin"/>
            </w:r>
            <w:r w:rsidR="00C37D54">
              <w:rPr>
                <w:noProof/>
                <w:webHidden/>
              </w:rPr>
              <w:instrText xml:space="preserve"> PAGEREF _Toc71641768 \h </w:instrText>
            </w:r>
            <w:r w:rsidR="00C37D54">
              <w:rPr>
                <w:noProof/>
                <w:webHidden/>
              </w:rPr>
            </w:r>
            <w:r w:rsidR="00C37D54">
              <w:rPr>
                <w:noProof/>
                <w:webHidden/>
              </w:rPr>
              <w:fldChar w:fldCharType="separate"/>
            </w:r>
            <w:r w:rsidR="00C37D54">
              <w:rPr>
                <w:noProof/>
                <w:webHidden/>
              </w:rPr>
              <w:t>15</w:t>
            </w:r>
            <w:r w:rsidR="00C37D54">
              <w:rPr>
                <w:noProof/>
                <w:webHidden/>
              </w:rPr>
              <w:fldChar w:fldCharType="end"/>
            </w:r>
          </w:hyperlink>
        </w:p>
        <w:p w14:paraId="19FA7B50" w14:textId="25C2AAEE" w:rsidR="00C37D54" w:rsidRDefault="004E6B84">
          <w:pPr>
            <w:pStyle w:val="TOC3"/>
            <w:tabs>
              <w:tab w:val="right" w:leader="dot" w:pos="8630"/>
            </w:tabs>
            <w:rPr>
              <w:rFonts w:cstheme="minorBidi"/>
              <w:noProof/>
              <w:sz w:val="22"/>
              <w:szCs w:val="22"/>
            </w:rPr>
          </w:pPr>
          <w:hyperlink w:anchor="_Toc71641769" w:history="1">
            <w:r w:rsidR="00C37D54" w:rsidRPr="009316C9">
              <w:rPr>
                <w:rStyle w:val="Hyperlink"/>
                <w:noProof/>
              </w:rPr>
              <w:t>Summative experience</w:t>
            </w:r>
            <w:r w:rsidR="00C37D54">
              <w:rPr>
                <w:noProof/>
                <w:webHidden/>
              </w:rPr>
              <w:tab/>
            </w:r>
            <w:r w:rsidR="00C37D54">
              <w:rPr>
                <w:noProof/>
                <w:webHidden/>
              </w:rPr>
              <w:fldChar w:fldCharType="begin"/>
            </w:r>
            <w:r w:rsidR="00C37D54">
              <w:rPr>
                <w:noProof/>
                <w:webHidden/>
              </w:rPr>
              <w:instrText xml:space="preserve"> PAGEREF _Toc71641769 \h </w:instrText>
            </w:r>
            <w:r w:rsidR="00C37D54">
              <w:rPr>
                <w:noProof/>
                <w:webHidden/>
              </w:rPr>
            </w:r>
            <w:r w:rsidR="00C37D54">
              <w:rPr>
                <w:noProof/>
                <w:webHidden/>
              </w:rPr>
              <w:fldChar w:fldCharType="separate"/>
            </w:r>
            <w:r w:rsidR="00C37D54">
              <w:rPr>
                <w:noProof/>
                <w:webHidden/>
              </w:rPr>
              <w:t>15</w:t>
            </w:r>
            <w:r w:rsidR="00C37D54">
              <w:rPr>
                <w:noProof/>
                <w:webHidden/>
              </w:rPr>
              <w:fldChar w:fldCharType="end"/>
            </w:r>
          </w:hyperlink>
        </w:p>
        <w:p w14:paraId="39596024" w14:textId="2FB9D732" w:rsidR="00C37D54" w:rsidRDefault="004E6B84">
          <w:pPr>
            <w:pStyle w:val="TOC2"/>
            <w:tabs>
              <w:tab w:val="right" w:leader="dot" w:pos="8630"/>
            </w:tabs>
            <w:rPr>
              <w:rFonts w:cstheme="minorBidi"/>
              <w:b w:val="0"/>
              <w:bCs w:val="0"/>
              <w:noProof/>
              <w:sz w:val="22"/>
              <w:szCs w:val="22"/>
            </w:rPr>
          </w:pPr>
          <w:hyperlink w:anchor="_Toc71641770" w:history="1">
            <w:r w:rsidR="00C37D54" w:rsidRPr="009316C9">
              <w:rPr>
                <w:rStyle w:val="Hyperlink"/>
                <w:noProof/>
              </w:rPr>
              <w:t>Relation</w:t>
            </w:r>
            <w:r w:rsidR="00C37D54">
              <w:rPr>
                <w:noProof/>
                <w:webHidden/>
              </w:rPr>
              <w:tab/>
            </w:r>
            <w:r w:rsidR="00C37D54">
              <w:rPr>
                <w:noProof/>
                <w:webHidden/>
              </w:rPr>
              <w:fldChar w:fldCharType="begin"/>
            </w:r>
            <w:r w:rsidR="00C37D54">
              <w:rPr>
                <w:noProof/>
                <w:webHidden/>
              </w:rPr>
              <w:instrText xml:space="preserve"> PAGEREF _Toc71641770 \h </w:instrText>
            </w:r>
            <w:r w:rsidR="00C37D54">
              <w:rPr>
                <w:noProof/>
                <w:webHidden/>
              </w:rPr>
            </w:r>
            <w:r w:rsidR="00C37D54">
              <w:rPr>
                <w:noProof/>
                <w:webHidden/>
              </w:rPr>
              <w:fldChar w:fldCharType="separate"/>
            </w:r>
            <w:r w:rsidR="00C37D54">
              <w:rPr>
                <w:noProof/>
                <w:webHidden/>
              </w:rPr>
              <w:t>15</w:t>
            </w:r>
            <w:r w:rsidR="00C37D54">
              <w:rPr>
                <w:noProof/>
                <w:webHidden/>
              </w:rPr>
              <w:fldChar w:fldCharType="end"/>
            </w:r>
          </w:hyperlink>
        </w:p>
        <w:p w14:paraId="34CA18C6" w14:textId="61C593CC" w:rsidR="00C37D54" w:rsidRDefault="004E6B84">
          <w:pPr>
            <w:pStyle w:val="TOC3"/>
            <w:tabs>
              <w:tab w:val="right" w:leader="dot" w:pos="8630"/>
            </w:tabs>
            <w:rPr>
              <w:rFonts w:cstheme="minorBidi"/>
              <w:noProof/>
              <w:sz w:val="22"/>
              <w:szCs w:val="22"/>
            </w:rPr>
          </w:pPr>
          <w:hyperlink w:anchor="_Toc71641771" w:history="1">
            <w:r w:rsidR="00C37D54" w:rsidRPr="009316C9">
              <w:rPr>
                <w:rStyle w:val="Hyperlink"/>
                <w:noProof/>
              </w:rPr>
              <w:t>Major set aside</w:t>
            </w:r>
            <w:r w:rsidR="00C37D54">
              <w:rPr>
                <w:noProof/>
                <w:webHidden/>
              </w:rPr>
              <w:tab/>
            </w:r>
            <w:r w:rsidR="00C37D54">
              <w:rPr>
                <w:noProof/>
                <w:webHidden/>
              </w:rPr>
              <w:fldChar w:fldCharType="begin"/>
            </w:r>
            <w:r w:rsidR="00C37D54">
              <w:rPr>
                <w:noProof/>
                <w:webHidden/>
              </w:rPr>
              <w:instrText xml:space="preserve"> PAGEREF _Toc71641771 \h </w:instrText>
            </w:r>
            <w:r w:rsidR="00C37D54">
              <w:rPr>
                <w:noProof/>
                <w:webHidden/>
              </w:rPr>
            </w:r>
            <w:r w:rsidR="00C37D54">
              <w:rPr>
                <w:noProof/>
                <w:webHidden/>
              </w:rPr>
              <w:fldChar w:fldCharType="separate"/>
            </w:r>
            <w:r w:rsidR="00C37D54">
              <w:rPr>
                <w:noProof/>
                <w:webHidden/>
              </w:rPr>
              <w:t>15</w:t>
            </w:r>
            <w:r w:rsidR="00C37D54">
              <w:rPr>
                <w:noProof/>
                <w:webHidden/>
              </w:rPr>
              <w:fldChar w:fldCharType="end"/>
            </w:r>
          </w:hyperlink>
        </w:p>
        <w:p w14:paraId="482539A6" w14:textId="715A6D6E" w:rsidR="00C37D54" w:rsidRDefault="004E6B84">
          <w:pPr>
            <w:pStyle w:val="TOC3"/>
            <w:tabs>
              <w:tab w:val="right" w:leader="dot" w:pos="8630"/>
            </w:tabs>
            <w:rPr>
              <w:rFonts w:cstheme="minorBidi"/>
              <w:noProof/>
              <w:sz w:val="22"/>
              <w:szCs w:val="22"/>
            </w:rPr>
          </w:pPr>
          <w:hyperlink w:anchor="_Toc71641772" w:history="1">
            <w:r w:rsidR="00C37D54" w:rsidRPr="009316C9">
              <w:rPr>
                <w:rStyle w:val="Hyperlink"/>
                <w:noProof/>
              </w:rPr>
              <w:t>Overlap, Complement, Collaboration</w:t>
            </w:r>
            <w:r w:rsidR="00C37D54">
              <w:rPr>
                <w:noProof/>
                <w:webHidden/>
              </w:rPr>
              <w:tab/>
            </w:r>
            <w:r w:rsidR="00C37D54">
              <w:rPr>
                <w:noProof/>
                <w:webHidden/>
              </w:rPr>
              <w:fldChar w:fldCharType="begin"/>
            </w:r>
            <w:r w:rsidR="00C37D54">
              <w:rPr>
                <w:noProof/>
                <w:webHidden/>
              </w:rPr>
              <w:instrText xml:space="preserve"> PAGEREF _Toc71641772 \h </w:instrText>
            </w:r>
            <w:r w:rsidR="00C37D54">
              <w:rPr>
                <w:noProof/>
                <w:webHidden/>
              </w:rPr>
            </w:r>
            <w:r w:rsidR="00C37D54">
              <w:rPr>
                <w:noProof/>
                <w:webHidden/>
              </w:rPr>
              <w:fldChar w:fldCharType="separate"/>
            </w:r>
            <w:r w:rsidR="00C37D54">
              <w:rPr>
                <w:noProof/>
                <w:webHidden/>
              </w:rPr>
              <w:t>15</w:t>
            </w:r>
            <w:r w:rsidR="00C37D54">
              <w:rPr>
                <w:noProof/>
                <w:webHidden/>
              </w:rPr>
              <w:fldChar w:fldCharType="end"/>
            </w:r>
          </w:hyperlink>
        </w:p>
        <w:p w14:paraId="5721675A" w14:textId="151A7EFE" w:rsidR="00C37D54" w:rsidRDefault="004E6B84">
          <w:pPr>
            <w:pStyle w:val="TOC2"/>
            <w:tabs>
              <w:tab w:val="right" w:leader="dot" w:pos="8630"/>
            </w:tabs>
            <w:rPr>
              <w:rFonts w:cstheme="minorBidi"/>
              <w:b w:val="0"/>
              <w:bCs w:val="0"/>
              <w:noProof/>
              <w:sz w:val="22"/>
              <w:szCs w:val="22"/>
            </w:rPr>
          </w:pPr>
          <w:hyperlink w:anchor="_Toc71641773" w:history="1">
            <w:r w:rsidR="00C37D54" w:rsidRPr="009316C9">
              <w:rPr>
                <w:rStyle w:val="Hyperlink"/>
                <w:noProof/>
              </w:rPr>
              <w:t>IR Codes</w:t>
            </w:r>
            <w:r w:rsidR="00C37D54">
              <w:rPr>
                <w:noProof/>
                <w:webHidden/>
              </w:rPr>
              <w:tab/>
            </w:r>
            <w:r w:rsidR="00C37D54">
              <w:rPr>
                <w:noProof/>
                <w:webHidden/>
              </w:rPr>
              <w:fldChar w:fldCharType="begin"/>
            </w:r>
            <w:r w:rsidR="00C37D54">
              <w:rPr>
                <w:noProof/>
                <w:webHidden/>
              </w:rPr>
              <w:instrText xml:space="preserve"> PAGEREF _Toc71641773 \h </w:instrText>
            </w:r>
            <w:r w:rsidR="00C37D54">
              <w:rPr>
                <w:noProof/>
                <w:webHidden/>
              </w:rPr>
            </w:r>
            <w:r w:rsidR="00C37D54">
              <w:rPr>
                <w:noProof/>
                <w:webHidden/>
              </w:rPr>
              <w:fldChar w:fldCharType="separate"/>
            </w:r>
            <w:r w:rsidR="00C37D54">
              <w:rPr>
                <w:noProof/>
                <w:webHidden/>
              </w:rPr>
              <w:t>16</w:t>
            </w:r>
            <w:r w:rsidR="00C37D54">
              <w:rPr>
                <w:noProof/>
                <w:webHidden/>
              </w:rPr>
              <w:fldChar w:fldCharType="end"/>
            </w:r>
          </w:hyperlink>
        </w:p>
        <w:p w14:paraId="3786BD90" w14:textId="526B2559" w:rsidR="00C37D54" w:rsidRDefault="004E6B84">
          <w:pPr>
            <w:pStyle w:val="TOC1"/>
            <w:tabs>
              <w:tab w:val="right" w:leader="dot" w:pos="8630"/>
            </w:tabs>
            <w:rPr>
              <w:rFonts w:cstheme="minorBidi"/>
              <w:b w:val="0"/>
              <w:bCs w:val="0"/>
              <w:i w:val="0"/>
              <w:iCs w:val="0"/>
              <w:noProof/>
              <w:sz w:val="22"/>
              <w:szCs w:val="22"/>
            </w:rPr>
          </w:pPr>
          <w:hyperlink w:anchor="_Toc71641774" w:history="1">
            <w:r w:rsidR="00C37D54" w:rsidRPr="009316C9">
              <w:rPr>
                <w:rStyle w:val="Hyperlink"/>
                <w:noProof/>
              </w:rPr>
              <w:t>Effective Dates for New Courses</w:t>
            </w:r>
            <w:r w:rsidR="00C37D54">
              <w:rPr>
                <w:noProof/>
                <w:webHidden/>
              </w:rPr>
              <w:tab/>
            </w:r>
            <w:r w:rsidR="00C37D54">
              <w:rPr>
                <w:noProof/>
                <w:webHidden/>
              </w:rPr>
              <w:fldChar w:fldCharType="begin"/>
            </w:r>
            <w:r w:rsidR="00C37D54">
              <w:rPr>
                <w:noProof/>
                <w:webHidden/>
              </w:rPr>
              <w:instrText xml:space="preserve"> PAGEREF _Toc71641774 \h </w:instrText>
            </w:r>
            <w:r w:rsidR="00C37D54">
              <w:rPr>
                <w:noProof/>
                <w:webHidden/>
              </w:rPr>
            </w:r>
            <w:r w:rsidR="00C37D54">
              <w:rPr>
                <w:noProof/>
                <w:webHidden/>
              </w:rPr>
              <w:fldChar w:fldCharType="separate"/>
            </w:r>
            <w:r w:rsidR="00C37D54">
              <w:rPr>
                <w:noProof/>
                <w:webHidden/>
              </w:rPr>
              <w:t>16</w:t>
            </w:r>
            <w:r w:rsidR="00C37D54">
              <w:rPr>
                <w:noProof/>
                <w:webHidden/>
              </w:rPr>
              <w:fldChar w:fldCharType="end"/>
            </w:r>
          </w:hyperlink>
        </w:p>
        <w:p w14:paraId="47231D4C" w14:textId="05630235" w:rsidR="00C37D54" w:rsidRDefault="004E6B84">
          <w:pPr>
            <w:pStyle w:val="TOC1"/>
            <w:tabs>
              <w:tab w:val="right" w:leader="dot" w:pos="8630"/>
            </w:tabs>
            <w:rPr>
              <w:rFonts w:cstheme="minorBidi"/>
              <w:b w:val="0"/>
              <w:bCs w:val="0"/>
              <w:i w:val="0"/>
              <w:iCs w:val="0"/>
              <w:noProof/>
              <w:sz w:val="22"/>
              <w:szCs w:val="22"/>
            </w:rPr>
          </w:pPr>
          <w:hyperlink w:anchor="_Toc71641775" w:history="1">
            <w:r w:rsidR="00C37D54" w:rsidRPr="009316C9">
              <w:rPr>
                <w:rStyle w:val="Hyperlink"/>
                <w:noProof/>
              </w:rPr>
              <w:t>Special Course Types</w:t>
            </w:r>
            <w:r w:rsidR="00C37D54">
              <w:rPr>
                <w:noProof/>
                <w:webHidden/>
              </w:rPr>
              <w:tab/>
            </w:r>
            <w:r w:rsidR="00C37D54">
              <w:rPr>
                <w:noProof/>
                <w:webHidden/>
              </w:rPr>
              <w:fldChar w:fldCharType="begin"/>
            </w:r>
            <w:r w:rsidR="00C37D54">
              <w:rPr>
                <w:noProof/>
                <w:webHidden/>
              </w:rPr>
              <w:instrText xml:space="preserve"> PAGEREF _Toc71641775 \h </w:instrText>
            </w:r>
            <w:r w:rsidR="00C37D54">
              <w:rPr>
                <w:noProof/>
                <w:webHidden/>
              </w:rPr>
            </w:r>
            <w:r w:rsidR="00C37D54">
              <w:rPr>
                <w:noProof/>
                <w:webHidden/>
              </w:rPr>
              <w:fldChar w:fldCharType="separate"/>
            </w:r>
            <w:r w:rsidR="00C37D54">
              <w:rPr>
                <w:noProof/>
                <w:webHidden/>
              </w:rPr>
              <w:t>16</w:t>
            </w:r>
            <w:r w:rsidR="00C37D54">
              <w:rPr>
                <w:noProof/>
                <w:webHidden/>
              </w:rPr>
              <w:fldChar w:fldCharType="end"/>
            </w:r>
          </w:hyperlink>
        </w:p>
        <w:p w14:paraId="2927BA3D" w14:textId="452F283B" w:rsidR="00C37D54" w:rsidRDefault="004E6B84">
          <w:pPr>
            <w:pStyle w:val="TOC2"/>
            <w:tabs>
              <w:tab w:val="right" w:leader="dot" w:pos="8630"/>
            </w:tabs>
            <w:rPr>
              <w:rFonts w:cstheme="minorBidi"/>
              <w:b w:val="0"/>
              <w:bCs w:val="0"/>
              <w:noProof/>
              <w:sz w:val="22"/>
              <w:szCs w:val="22"/>
            </w:rPr>
          </w:pPr>
          <w:hyperlink w:anchor="_Toc71641776" w:history="1">
            <w:r w:rsidR="00C37D54" w:rsidRPr="009316C9">
              <w:rPr>
                <w:rStyle w:val="Hyperlink"/>
                <w:noProof/>
              </w:rPr>
              <w:t>Dual-Listed Courses</w:t>
            </w:r>
            <w:r w:rsidR="00C37D54">
              <w:rPr>
                <w:noProof/>
                <w:webHidden/>
              </w:rPr>
              <w:tab/>
            </w:r>
            <w:r w:rsidR="00C37D54">
              <w:rPr>
                <w:noProof/>
                <w:webHidden/>
              </w:rPr>
              <w:fldChar w:fldCharType="begin"/>
            </w:r>
            <w:r w:rsidR="00C37D54">
              <w:rPr>
                <w:noProof/>
                <w:webHidden/>
              </w:rPr>
              <w:instrText xml:space="preserve"> PAGEREF _Toc71641776 \h </w:instrText>
            </w:r>
            <w:r w:rsidR="00C37D54">
              <w:rPr>
                <w:noProof/>
                <w:webHidden/>
              </w:rPr>
            </w:r>
            <w:r w:rsidR="00C37D54">
              <w:rPr>
                <w:noProof/>
                <w:webHidden/>
              </w:rPr>
              <w:fldChar w:fldCharType="separate"/>
            </w:r>
            <w:r w:rsidR="00C37D54">
              <w:rPr>
                <w:noProof/>
                <w:webHidden/>
              </w:rPr>
              <w:t>16</w:t>
            </w:r>
            <w:r w:rsidR="00C37D54">
              <w:rPr>
                <w:noProof/>
                <w:webHidden/>
              </w:rPr>
              <w:fldChar w:fldCharType="end"/>
            </w:r>
          </w:hyperlink>
        </w:p>
        <w:p w14:paraId="74207087" w14:textId="6F9A7303" w:rsidR="00C37D54" w:rsidRDefault="004E6B84">
          <w:pPr>
            <w:pStyle w:val="TOC3"/>
            <w:tabs>
              <w:tab w:val="right" w:leader="dot" w:pos="8630"/>
            </w:tabs>
            <w:rPr>
              <w:rFonts w:cstheme="minorBidi"/>
              <w:noProof/>
              <w:sz w:val="22"/>
              <w:szCs w:val="22"/>
            </w:rPr>
          </w:pPr>
          <w:hyperlink w:anchor="_Toc71641777" w:history="1">
            <w:r w:rsidR="00C37D54" w:rsidRPr="009316C9">
              <w:rPr>
                <w:rStyle w:val="Hyperlink"/>
                <w:noProof/>
              </w:rPr>
              <w:t>Quantitative and quantitative differences in graduate work</w:t>
            </w:r>
            <w:r w:rsidR="00C37D54">
              <w:rPr>
                <w:noProof/>
                <w:webHidden/>
              </w:rPr>
              <w:tab/>
            </w:r>
            <w:r w:rsidR="00C37D54">
              <w:rPr>
                <w:noProof/>
                <w:webHidden/>
              </w:rPr>
              <w:fldChar w:fldCharType="begin"/>
            </w:r>
            <w:r w:rsidR="00C37D54">
              <w:rPr>
                <w:noProof/>
                <w:webHidden/>
              </w:rPr>
              <w:instrText xml:space="preserve"> PAGEREF _Toc71641777 \h </w:instrText>
            </w:r>
            <w:r w:rsidR="00C37D54">
              <w:rPr>
                <w:noProof/>
                <w:webHidden/>
              </w:rPr>
            </w:r>
            <w:r w:rsidR="00C37D54">
              <w:rPr>
                <w:noProof/>
                <w:webHidden/>
              </w:rPr>
              <w:fldChar w:fldCharType="separate"/>
            </w:r>
            <w:r w:rsidR="00C37D54">
              <w:rPr>
                <w:noProof/>
                <w:webHidden/>
              </w:rPr>
              <w:t>17</w:t>
            </w:r>
            <w:r w:rsidR="00C37D54">
              <w:rPr>
                <w:noProof/>
                <w:webHidden/>
              </w:rPr>
              <w:fldChar w:fldCharType="end"/>
            </w:r>
          </w:hyperlink>
        </w:p>
        <w:p w14:paraId="1B89D7FE" w14:textId="2DE3FA41" w:rsidR="00C37D54" w:rsidRDefault="004E6B84">
          <w:pPr>
            <w:pStyle w:val="TOC3"/>
            <w:tabs>
              <w:tab w:val="right" w:leader="dot" w:pos="8630"/>
            </w:tabs>
            <w:rPr>
              <w:rFonts w:cstheme="minorBidi"/>
              <w:noProof/>
              <w:sz w:val="22"/>
              <w:szCs w:val="22"/>
            </w:rPr>
          </w:pPr>
          <w:hyperlink w:anchor="_Toc71641778" w:history="1">
            <w:r w:rsidR="00C37D54" w:rsidRPr="009316C9">
              <w:rPr>
                <w:rStyle w:val="Hyperlink"/>
                <w:noProof/>
              </w:rPr>
              <w:t>Outcomes for dual-listed courses</w:t>
            </w:r>
            <w:r w:rsidR="00C37D54">
              <w:rPr>
                <w:noProof/>
                <w:webHidden/>
              </w:rPr>
              <w:tab/>
            </w:r>
            <w:r w:rsidR="00C37D54">
              <w:rPr>
                <w:noProof/>
                <w:webHidden/>
              </w:rPr>
              <w:fldChar w:fldCharType="begin"/>
            </w:r>
            <w:r w:rsidR="00C37D54">
              <w:rPr>
                <w:noProof/>
                <w:webHidden/>
              </w:rPr>
              <w:instrText xml:space="preserve"> PAGEREF _Toc71641778 \h </w:instrText>
            </w:r>
            <w:r w:rsidR="00C37D54">
              <w:rPr>
                <w:noProof/>
                <w:webHidden/>
              </w:rPr>
            </w:r>
            <w:r w:rsidR="00C37D54">
              <w:rPr>
                <w:noProof/>
                <w:webHidden/>
              </w:rPr>
              <w:fldChar w:fldCharType="separate"/>
            </w:r>
            <w:r w:rsidR="00C37D54">
              <w:rPr>
                <w:noProof/>
                <w:webHidden/>
              </w:rPr>
              <w:t>17</w:t>
            </w:r>
            <w:r w:rsidR="00C37D54">
              <w:rPr>
                <w:noProof/>
                <w:webHidden/>
              </w:rPr>
              <w:fldChar w:fldCharType="end"/>
            </w:r>
          </w:hyperlink>
        </w:p>
        <w:p w14:paraId="122FE2F3" w14:textId="27BA6BA5" w:rsidR="00C37D54" w:rsidRDefault="004E6B84">
          <w:pPr>
            <w:pStyle w:val="TOC2"/>
            <w:tabs>
              <w:tab w:val="right" w:leader="dot" w:pos="8630"/>
            </w:tabs>
            <w:rPr>
              <w:rFonts w:cstheme="minorBidi"/>
              <w:b w:val="0"/>
              <w:bCs w:val="0"/>
              <w:noProof/>
              <w:sz w:val="22"/>
              <w:szCs w:val="22"/>
            </w:rPr>
          </w:pPr>
          <w:hyperlink w:anchor="_Toc71641779" w:history="1">
            <w:r w:rsidR="00C37D54" w:rsidRPr="009316C9">
              <w:rPr>
                <w:rStyle w:val="Hyperlink"/>
                <w:noProof/>
              </w:rPr>
              <w:t>Cross-Listed Courses</w:t>
            </w:r>
            <w:r w:rsidR="00C37D54">
              <w:rPr>
                <w:noProof/>
                <w:webHidden/>
              </w:rPr>
              <w:tab/>
            </w:r>
            <w:r w:rsidR="00C37D54">
              <w:rPr>
                <w:noProof/>
                <w:webHidden/>
              </w:rPr>
              <w:fldChar w:fldCharType="begin"/>
            </w:r>
            <w:r w:rsidR="00C37D54">
              <w:rPr>
                <w:noProof/>
                <w:webHidden/>
              </w:rPr>
              <w:instrText xml:space="preserve"> PAGEREF _Toc71641779 \h </w:instrText>
            </w:r>
            <w:r w:rsidR="00C37D54">
              <w:rPr>
                <w:noProof/>
                <w:webHidden/>
              </w:rPr>
            </w:r>
            <w:r w:rsidR="00C37D54">
              <w:rPr>
                <w:noProof/>
                <w:webHidden/>
              </w:rPr>
              <w:fldChar w:fldCharType="separate"/>
            </w:r>
            <w:r w:rsidR="00C37D54">
              <w:rPr>
                <w:noProof/>
                <w:webHidden/>
              </w:rPr>
              <w:t>17</w:t>
            </w:r>
            <w:r w:rsidR="00C37D54">
              <w:rPr>
                <w:noProof/>
                <w:webHidden/>
              </w:rPr>
              <w:fldChar w:fldCharType="end"/>
            </w:r>
          </w:hyperlink>
        </w:p>
        <w:p w14:paraId="5222362E" w14:textId="4D86BF4D" w:rsidR="00C37D54" w:rsidRDefault="004E6B84">
          <w:pPr>
            <w:pStyle w:val="TOC2"/>
            <w:tabs>
              <w:tab w:val="right" w:leader="dot" w:pos="8630"/>
            </w:tabs>
            <w:rPr>
              <w:rFonts w:cstheme="minorBidi"/>
              <w:b w:val="0"/>
              <w:bCs w:val="0"/>
              <w:noProof/>
              <w:sz w:val="22"/>
              <w:szCs w:val="22"/>
            </w:rPr>
          </w:pPr>
          <w:hyperlink w:anchor="_Toc71641780" w:history="1">
            <w:r w:rsidR="00C37D54" w:rsidRPr="009316C9">
              <w:rPr>
                <w:rStyle w:val="Hyperlink"/>
                <w:noProof/>
              </w:rPr>
              <w:t>Experimental Courses</w:t>
            </w:r>
            <w:r w:rsidR="00C37D54">
              <w:rPr>
                <w:noProof/>
                <w:webHidden/>
              </w:rPr>
              <w:tab/>
            </w:r>
            <w:r w:rsidR="00C37D54">
              <w:rPr>
                <w:noProof/>
                <w:webHidden/>
              </w:rPr>
              <w:fldChar w:fldCharType="begin"/>
            </w:r>
            <w:r w:rsidR="00C37D54">
              <w:rPr>
                <w:noProof/>
                <w:webHidden/>
              </w:rPr>
              <w:instrText xml:space="preserve"> PAGEREF _Toc71641780 \h </w:instrText>
            </w:r>
            <w:r w:rsidR="00C37D54">
              <w:rPr>
                <w:noProof/>
                <w:webHidden/>
              </w:rPr>
            </w:r>
            <w:r w:rsidR="00C37D54">
              <w:rPr>
                <w:noProof/>
                <w:webHidden/>
              </w:rPr>
              <w:fldChar w:fldCharType="separate"/>
            </w:r>
            <w:r w:rsidR="00C37D54">
              <w:rPr>
                <w:noProof/>
                <w:webHidden/>
              </w:rPr>
              <w:t>17</w:t>
            </w:r>
            <w:r w:rsidR="00C37D54">
              <w:rPr>
                <w:noProof/>
                <w:webHidden/>
              </w:rPr>
              <w:fldChar w:fldCharType="end"/>
            </w:r>
          </w:hyperlink>
        </w:p>
        <w:p w14:paraId="05855B81" w14:textId="66980D7B" w:rsidR="00C37D54" w:rsidRDefault="004E6B84">
          <w:pPr>
            <w:pStyle w:val="TOC2"/>
            <w:tabs>
              <w:tab w:val="right" w:leader="dot" w:pos="8630"/>
            </w:tabs>
            <w:rPr>
              <w:rFonts w:cstheme="minorBidi"/>
              <w:b w:val="0"/>
              <w:bCs w:val="0"/>
              <w:noProof/>
              <w:sz w:val="22"/>
              <w:szCs w:val="22"/>
            </w:rPr>
          </w:pPr>
          <w:hyperlink w:anchor="_Toc71641781" w:history="1">
            <w:r w:rsidR="00C37D54" w:rsidRPr="009316C9">
              <w:rPr>
                <w:rStyle w:val="Hyperlink"/>
                <w:noProof/>
              </w:rPr>
              <w:t>Developmental Courses</w:t>
            </w:r>
            <w:r w:rsidR="00C37D54">
              <w:rPr>
                <w:noProof/>
                <w:webHidden/>
              </w:rPr>
              <w:tab/>
            </w:r>
            <w:r w:rsidR="00C37D54">
              <w:rPr>
                <w:noProof/>
                <w:webHidden/>
              </w:rPr>
              <w:fldChar w:fldCharType="begin"/>
            </w:r>
            <w:r w:rsidR="00C37D54">
              <w:rPr>
                <w:noProof/>
                <w:webHidden/>
              </w:rPr>
              <w:instrText xml:space="preserve"> PAGEREF _Toc71641781 \h </w:instrText>
            </w:r>
            <w:r w:rsidR="00C37D54">
              <w:rPr>
                <w:noProof/>
                <w:webHidden/>
              </w:rPr>
            </w:r>
            <w:r w:rsidR="00C37D54">
              <w:rPr>
                <w:noProof/>
                <w:webHidden/>
              </w:rPr>
              <w:fldChar w:fldCharType="separate"/>
            </w:r>
            <w:r w:rsidR="00C37D54">
              <w:rPr>
                <w:noProof/>
                <w:webHidden/>
              </w:rPr>
              <w:t>18</w:t>
            </w:r>
            <w:r w:rsidR="00C37D54">
              <w:rPr>
                <w:noProof/>
                <w:webHidden/>
              </w:rPr>
              <w:fldChar w:fldCharType="end"/>
            </w:r>
          </w:hyperlink>
        </w:p>
        <w:p w14:paraId="681420B4" w14:textId="4B919CA2" w:rsidR="00C37D54" w:rsidRDefault="004E6B84">
          <w:pPr>
            <w:pStyle w:val="TOC2"/>
            <w:tabs>
              <w:tab w:val="right" w:leader="dot" w:pos="8630"/>
            </w:tabs>
            <w:rPr>
              <w:rFonts w:cstheme="minorBidi"/>
              <w:b w:val="0"/>
              <w:bCs w:val="0"/>
              <w:noProof/>
              <w:sz w:val="22"/>
              <w:szCs w:val="22"/>
            </w:rPr>
          </w:pPr>
          <w:hyperlink w:anchor="_Toc71641782" w:history="1">
            <w:r w:rsidR="00C37D54" w:rsidRPr="009316C9">
              <w:rPr>
                <w:rStyle w:val="Hyperlink"/>
                <w:noProof/>
              </w:rPr>
              <w:t>Honors Tutorial Courses</w:t>
            </w:r>
            <w:r w:rsidR="00C37D54">
              <w:rPr>
                <w:noProof/>
                <w:webHidden/>
              </w:rPr>
              <w:tab/>
            </w:r>
            <w:r w:rsidR="00C37D54">
              <w:rPr>
                <w:noProof/>
                <w:webHidden/>
              </w:rPr>
              <w:fldChar w:fldCharType="begin"/>
            </w:r>
            <w:r w:rsidR="00C37D54">
              <w:rPr>
                <w:noProof/>
                <w:webHidden/>
              </w:rPr>
              <w:instrText xml:space="preserve"> PAGEREF _Toc71641782 \h </w:instrText>
            </w:r>
            <w:r w:rsidR="00C37D54">
              <w:rPr>
                <w:noProof/>
                <w:webHidden/>
              </w:rPr>
            </w:r>
            <w:r w:rsidR="00C37D54">
              <w:rPr>
                <w:noProof/>
                <w:webHidden/>
              </w:rPr>
              <w:fldChar w:fldCharType="separate"/>
            </w:r>
            <w:r w:rsidR="00C37D54">
              <w:rPr>
                <w:noProof/>
                <w:webHidden/>
              </w:rPr>
              <w:t>18</w:t>
            </w:r>
            <w:r w:rsidR="00C37D54">
              <w:rPr>
                <w:noProof/>
                <w:webHidden/>
              </w:rPr>
              <w:fldChar w:fldCharType="end"/>
            </w:r>
          </w:hyperlink>
        </w:p>
        <w:p w14:paraId="6737861C" w14:textId="6D0107E6" w:rsidR="00C37D54" w:rsidRDefault="004E6B84">
          <w:pPr>
            <w:pStyle w:val="TOC2"/>
            <w:tabs>
              <w:tab w:val="right" w:leader="dot" w:pos="8630"/>
            </w:tabs>
            <w:rPr>
              <w:rFonts w:cstheme="minorBidi"/>
              <w:b w:val="0"/>
              <w:bCs w:val="0"/>
              <w:noProof/>
              <w:sz w:val="22"/>
              <w:szCs w:val="22"/>
            </w:rPr>
          </w:pPr>
          <w:hyperlink w:anchor="_Toc71641783" w:history="1">
            <w:r w:rsidR="00C37D54" w:rsidRPr="009316C9">
              <w:rPr>
                <w:rStyle w:val="Hyperlink"/>
                <w:noProof/>
              </w:rPr>
              <w:t>Special Topics Courses</w:t>
            </w:r>
            <w:r w:rsidR="00C37D54">
              <w:rPr>
                <w:noProof/>
                <w:webHidden/>
              </w:rPr>
              <w:tab/>
            </w:r>
            <w:r w:rsidR="00C37D54">
              <w:rPr>
                <w:noProof/>
                <w:webHidden/>
              </w:rPr>
              <w:fldChar w:fldCharType="begin"/>
            </w:r>
            <w:r w:rsidR="00C37D54">
              <w:rPr>
                <w:noProof/>
                <w:webHidden/>
              </w:rPr>
              <w:instrText xml:space="preserve"> PAGEREF _Toc71641783 \h </w:instrText>
            </w:r>
            <w:r w:rsidR="00C37D54">
              <w:rPr>
                <w:noProof/>
                <w:webHidden/>
              </w:rPr>
            </w:r>
            <w:r w:rsidR="00C37D54">
              <w:rPr>
                <w:noProof/>
                <w:webHidden/>
              </w:rPr>
              <w:fldChar w:fldCharType="separate"/>
            </w:r>
            <w:r w:rsidR="00C37D54">
              <w:rPr>
                <w:noProof/>
                <w:webHidden/>
              </w:rPr>
              <w:t>18</w:t>
            </w:r>
            <w:r w:rsidR="00C37D54">
              <w:rPr>
                <w:noProof/>
                <w:webHidden/>
              </w:rPr>
              <w:fldChar w:fldCharType="end"/>
            </w:r>
          </w:hyperlink>
        </w:p>
        <w:p w14:paraId="5820CF84" w14:textId="3902D918" w:rsidR="00C37D54" w:rsidRDefault="004E6B84">
          <w:pPr>
            <w:pStyle w:val="TOC2"/>
            <w:tabs>
              <w:tab w:val="right" w:leader="dot" w:pos="8630"/>
            </w:tabs>
            <w:rPr>
              <w:rFonts w:cstheme="minorBidi"/>
              <w:b w:val="0"/>
              <w:bCs w:val="0"/>
              <w:noProof/>
              <w:sz w:val="22"/>
              <w:szCs w:val="22"/>
            </w:rPr>
          </w:pPr>
          <w:hyperlink w:anchor="_Toc71641784" w:history="1">
            <w:r w:rsidR="00C37D54" w:rsidRPr="009316C9">
              <w:rPr>
                <w:rStyle w:val="Hyperlink"/>
                <w:noProof/>
              </w:rPr>
              <w:t>Service Learning Courses</w:t>
            </w:r>
            <w:r w:rsidR="00C37D54">
              <w:rPr>
                <w:noProof/>
                <w:webHidden/>
              </w:rPr>
              <w:tab/>
            </w:r>
            <w:r w:rsidR="00C37D54">
              <w:rPr>
                <w:noProof/>
                <w:webHidden/>
              </w:rPr>
              <w:fldChar w:fldCharType="begin"/>
            </w:r>
            <w:r w:rsidR="00C37D54">
              <w:rPr>
                <w:noProof/>
                <w:webHidden/>
              </w:rPr>
              <w:instrText xml:space="preserve"> PAGEREF _Toc71641784 \h </w:instrText>
            </w:r>
            <w:r w:rsidR="00C37D54">
              <w:rPr>
                <w:noProof/>
                <w:webHidden/>
              </w:rPr>
            </w:r>
            <w:r w:rsidR="00C37D54">
              <w:rPr>
                <w:noProof/>
                <w:webHidden/>
              </w:rPr>
              <w:fldChar w:fldCharType="separate"/>
            </w:r>
            <w:r w:rsidR="00C37D54">
              <w:rPr>
                <w:noProof/>
                <w:webHidden/>
              </w:rPr>
              <w:t>18</w:t>
            </w:r>
            <w:r w:rsidR="00C37D54">
              <w:rPr>
                <w:noProof/>
                <w:webHidden/>
              </w:rPr>
              <w:fldChar w:fldCharType="end"/>
            </w:r>
          </w:hyperlink>
        </w:p>
        <w:p w14:paraId="7DC5D1A4" w14:textId="3724526A" w:rsidR="00C37D54" w:rsidRDefault="004E6B84">
          <w:pPr>
            <w:pStyle w:val="TOC1"/>
            <w:tabs>
              <w:tab w:val="right" w:leader="dot" w:pos="8630"/>
            </w:tabs>
            <w:rPr>
              <w:rFonts w:cstheme="minorBidi"/>
              <w:b w:val="0"/>
              <w:bCs w:val="0"/>
              <w:i w:val="0"/>
              <w:iCs w:val="0"/>
              <w:noProof/>
              <w:sz w:val="22"/>
              <w:szCs w:val="22"/>
            </w:rPr>
          </w:pPr>
          <w:hyperlink w:anchor="_Toc71641785" w:history="1">
            <w:r w:rsidR="00C37D54" w:rsidRPr="009316C9">
              <w:rPr>
                <w:rStyle w:val="Hyperlink"/>
                <w:noProof/>
              </w:rPr>
              <w:t>APPENDIX A: Course Numbering Guidelines</w:t>
            </w:r>
            <w:r w:rsidR="00C37D54">
              <w:rPr>
                <w:noProof/>
                <w:webHidden/>
              </w:rPr>
              <w:tab/>
            </w:r>
            <w:r w:rsidR="00C37D54">
              <w:rPr>
                <w:noProof/>
                <w:webHidden/>
              </w:rPr>
              <w:fldChar w:fldCharType="begin"/>
            </w:r>
            <w:r w:rsidR="00C37D54">
              <w:rPr>
                <w:noProof/>
                <w:webHidden/>
              </w:rPr>
              <w:instrText xml:space="preserve"> PAGEREF _Toc71641785 \h </w:instrText>
            </w:r>
            <w:r w:rsidR="00C37D54">
              <w:rPr>
                <w:noProof/>
                <w:webHidden/>
              </w:rPr>
            </w:r>
            <w:r w:rsidR="00C37D54">
              <w:rPr>
                <w:noProof/>
                <w:webHidden/>
              </w:rPr>
              <w:fldChar w:fldCharType="separate"/>
            </w:r>
            <w:r w:rsidR="00C37D54">
              <w:rPr>
                <w:noProof/>
                <w:webHidden/>
              </w:rPr>
              <w:t>20</w:t>
            </w:r>
            <w:r w:rsidR="00C37D54">
              <w:rPr>
                <w:noProof/>
                <w:webHidden/>
              </w:rPr>
              <w:fldChar w:fldCharType="end"/>
            </w:r>
          </w:hyperlink>
        </w:p>
        <w:p w14:paraId="290886DA" w14:textId="5AB91466" w:rsidR="00C37D54" w:rsidRDefault="004E6B84">
          <w:pPr>
            <w:pStyle w:val="TOC2"/>
            <w:tabs>
              <w:tab w:val="right" w:leader="dot" w:pos="8630"/>
            </w:tabs>
            <w:rPr>
              <w:rFonts w:cstheme="minorBidi"/>
              <w:b w:val="0"/>
              <w:bCs w:val="0"/>
              <w:noProof/>
              <w:sz w:val="22"/>
              <w:szCs w:val="22"/>
            </w:rPr>
          </w:pPr>
          <w:hyperlink w:anchor="_Toc71641786" w:history="1">
            <w:r w:rsidR="00C37D54" w:rsidRPr="009316C9">
              <w:rPr>
                <w:rStyle w:val="Hyperlink"/>
                <w:noProof/>
              </w:rPr>
              <w:t>Number Format</w:t>
            </w:r>
            <w:r w:rsidR="00C37D54">
              <w:rPr>
                <w:noProof/>
                <w:webHidden/>
              </w:rPr>
              <w:tab/>
            </w:r>
            <w:r w:rsidR="00C37D54">
              <w:rPr>
                <w:noProof/>
                <w:webHidden/>
              </w:rPr>
              <w:fldChar w:fldCharType="begin"/>
            </w:r>
            <w:r w:rsidR="00C37D54">
              <w:rPr>
                <w:noProof/>
                <w:webHidden/>
              </w:rPr>
              <w:instrText xml:space="preserve"> PAGEREF _Toc71641786 \h </w:instrText>
            </w:r>
            <w:r w:rsidR="00C37D54">
              <w:rPr>
                <w:noProof/>
                <w:webHidden/>
              </w:rPr>
            </w:r>
            <w:r w:rsidR="00C37D54">
              <w:rPr>
                <w:noProof/>
                <w:webHidden/>
              </w:rPr>
              <w:fldChar w:fldCharType="separate"/>
            </w:r>
            <w:r w:rsidR="00C37D54">
              <w:rPr>
                <w:noProof/>
                <w:webHidden/>
              </w:rPr>
              <w:t>20</w:t>
            </w:r>
            <w:r w:rsidR="00C37D54">
              <w:rPr>
                <w:noProof/>
                <w:webHidden/>
              </w:rPr>
              <w:fldChar w:fldCharType="end"/>
            </w:r>
          </w:hyperlink>
        </w:p>
        <w:p w14:paraId="472A1FDA" w14:textId="40FDF50D" w:rsidR="00C37D54" w:rsidRDefault="004E6B84">
          <w:pPr>
            <w:pStyle w:val="TOC2"/>
            <w:tabs>
              <w:tab w:val="right" w:leader="dot" w:pos="8630"/>
            </w:tabs>
            <w:rPr>
              <w:rFonts w:cstheme="minorBidi"/>
              <w:b w:val="0"/>
              <w:bCs w:val="0"/>
              <w:noProof/>
              <w:sz w:val="22"/>
              <w:szCs w:val="22"/>
            </w:rPr>
          </w:pPr>
          <w:hyperlink w:anchor="_Toc71641787" w:history="1">
            <w:r w:rsidR="00C37D54" w:rsidRPr="009316C9">
              <w:rPr>
                <w:rStyle w:val="Hyperlink"/>
                <w:noProof/>
              </w:rPr>
              <w:t>Course Level</w:t>
            </w:r>
            <w:r w:rsidR="00C37D54">
              <w:rPr>
                <w:noProof/>
                <w:webHidden/>
              </w:rPr>
              <w:tab/>
            </w:r>
            <w:r w:rsidR="00C37D54">
              <w:rPr>
                <w:noProof/>
                <w:webHidden/>
              </w:rPr>
              <w:fldChar w:fldCharType="begin"/>
            </w:r>
            <w:r w:rsidR="00C37D54">
              <w:rPr>
                <w:noProof/>
                <w:webHidden/>
              </w:rPr>
              <w:instrText xml:space="preserve"> PAGEREF _Toc71641787 \h </w:instrText>
            </w:r>
            <w:r w:rsidR="00C37D54">
              <w:rPr>
                <w:noProof/>
                <w:webHidden/>
              </w:rPr>
            </w:r>
            <w:r w:rsidR="00C37D54">
              <w:rPr>
                <w:noProof/>
                <w:webHidden/>
              </w:rPr>
              <w:fldChar w:fldCharType="separate"/>
            </w:r>
            <w:r w:rsidR="00C37D54">
              <w:rPr>
                <w:noProof/>
                <w:webHidden/>
              </w:rPr>
              <w:t>20</w:t>
            </w:r>
            <w:r w:rsidR="00C37D54">
              <w:rPr>
                <w:noProof/>
                <w:webHidden/>
              </w:rPr>
              <w:fldChar w:fldCharType="end"/>
            </w:r>
          </w:hyperlink>
        </w:p>
        <w:p w14:paraId="3614D30D" w14:textId="77B7F89D" w:rsidR="00C37D54" w:rsidRDefault="004E6B84">
          <w:pPr>
            <w:pStyle w:val="TOC3"/>
            <w:tabs>
              <w:tab w:val="right" w:leader="dot" w:pos="8630"/>
            </w:tabs>
            <w:rPr>
              <w:rFonts w:cstheme="minorBidi"/>
              <w:noProof/>
              <w:sz w:val="22"/>
              <w:szCs w:val="22"/>
            </w:rPr>
          </w:pPr>
          <w:hyperlink w:anchor="_Toc71641788" w:history="1">
            <w:r w:rsidR="00C37D54" w:rsidRPr="009316C9">
              <w:rPr>
                <w:rStyle w:val="Hyperlink"/>
                <w:noProof/>
              </w:rPr>
              <w:t>0-999 Level Courses</w:t>
            </w:r>
            <w:r w:rsidR="00C37D54">
              <w:rPr>
                <w:noProof/>
                <w:webHidden/>
              </w:rPr>
              <w:tab/>
            </w:r>
            <w:r w:rsidR="00C37D54">
              <w:rPr>
                <w:noProof/>
                <w:webHidden/>
              </w:rPr>
              <w:fldChar w:fldCharType="begin"/>
            </w:r>
            <w:r w:rsidR="00C37D54">
              <w:rPr>
                <w:noProof/>
                <w:webHidden/>
              </w:rPr>
              <w:instrText xml:space="preserve"> PAGEREF _Toc71641788 \h </w:instrText>
            </w:r>
            <w:r w:rsidR="00C37D54">
              <w:rPr>
                <w:noProof/>
                <w:webHidden/>
              </w:rPr>
            </w:r>
            <w:r w:rsidR="00C37D54">
              <w:rPr>
                <w:noProof/>
                <w:webHidden/>
              </w:rPr>
              <w:fldChar w:fldCharType="separate"/>
            </w:r>
            <w:r w:rsidR="00C37D54">
              <w:rPr>
                <w:noProof/>
                <w:webHidden/>
              </w:rPr>
              <w:t>20</w:t>
            </w:r>
            <w:r w:rsidR="00C37D54">
              <w:rPr>
                <w:noProof/>
                <w:webHidden/>
              </w:rPr>
              <w:fldChar w:fldCharType="end"/>
            </w:r>
          </w:hyperlink>
        </w:p>
        <w:p w14:paraId="57F15FEE" w14:textId="29484661" w:rsidR="00C37D54" w:rsidRDefault="004E6B84">
          <w:pPr>
            <w:pStyle w:val="TOC3"/>
            <w:tabs>
              <w:tab w:val="right" w:leader="dot" w:pos="8630"/>
            </w:tabs>
            <w:rPr>
              <w:rFonts w:cstheme="minorBidi"/>
              <w:noProof/>
              <w:sz w:val="22"/>
              <w:szCs w:val="22"/>
            </w:rPr>
          </w:pPr>
          <w:hyperlink w:anchor="_Toc71641789" w:history="1">
            <w:r w:rsidR="00C37D54" w:rsidRPr="009316C9">
              <w:rPr>
                <w:rStyle w:val="Hyperlink"/>
                <w:noProof/>
              </w:rPr>
              <w:t>1000 Level Courses</w:t>
            </w:r>
            <w:r w:rsidR="00C37D54">
              <w:rPr>
                <w:noProof/>
                <w:webHidden/>
              </w:rPr>
              <w:tab/>
            </w:r>
            <w:r w:rsidR="00C37D54">
              <w:rPr>
                <w:noProof/>
                <w:webHidden/>
              </w:rPr>
              <w:fldChar w:fldCharType="begin"/>
            </w:r>
            <w:r w:rsidR="00C37D54">
              <w:rPr>
                <w:noProof/>
                <w:webHidden/>
              </w:rPr>
              <w:instrText xml:space="preserve"> PAGEREF _Toc71641789 \h </w:instrText>
            </w:r>
            <w:r w:rsidR="00C37D54">
              <w:rPr>
                <w:noProof/>
                <w:webHidden/>
              </w:rPr>
            </w:r>
            <w:r w:rsidR="00C37D54">
              <w:rPr>
                <w:noProof/>
                <w:webHidden/>
              </w:rPr>
              <w:fldChar w:fldCharType="separate"/>
            </w:r>
            <w:r w:rsidR="00C37D54">
              <w:rPr>
                <w:noProof/>
                <w:webHidden/>
              </w:rPr>
              <w:t>20</w:t>
            </w:r>
            <w:r w:rsidR="00C37D54">
              <w:rPr>
                <w:noProof/>
                <w:webHidden/>
              </w:rPr>
              <w:fldChar w:fldCharType="end"/>
            </w:r>
          </w:hyperlink>
        </w:p>
        <w:p w14:paraId="61FA0EDE" w14:textId="1090BD29" w:rsidR="00C37D54" w:rsidRDefault="004E6B84">
          <w:pPr>
            <w:pStyle w:val="TOC3"/>
            <w:tabs>
              <w:tab w:val="right" w:leader="dot" w:pos="8630"/>
            </w:tabs>
            <w:rPr>
              <w:rFonts w:cstheme="minorBidi"/>
              <w:noProof/>
              <w:sz w:val="22"/>
              <w:szCs w:val="22"/>
            </w:rPr>
          </w:pPr>
          <w:hyperlink w:anchor="_Toc71641790" w:history="1">
            <w:r w:rsidR="00C37D54" w:rsidRPr="009316C9">
              <w:rPr>
                <w:rStyle w:val="Hyperlink"/>
                <w:noProof/>
              </w:rPr>
              <w:t>2000 Level Courses</w:t>
            </w:r>
            <w:r w:rsidR="00C37D54">
              <w:rPr>
                <w:noProof/>
                <w:webHidden/>
              </w:rPr>
              <w:tab/>
            </w:r>
            <w:r w:rsidR="00C37D54">
              <w:rPr>
                <w:noProof/>
                <w:webHidden/>
              </w:rPr>
              <w:fldChar w:fldCharType="begin"/>
            </w:r>
            <w:r w:rsidR="00C37D54">
              <w:rPr>
                <w:noProof/>
                <w:webHidden/>
              </w:rPr>
              <w:instrText xml:space="preserve"> PAGEREF _Toc71641790 \h </w:instrText>
            </w:r>
            <w:r w:rsidR="00C37D54">
              <w:rPr>
                <w:noProof/>
                <w:webHidden/>
              </w:rPr>
            </w:r>
            <w:r w:rsidR="00C37D54">
              <w:rPr>
                <w:noProof/>
                <w:webHidden/>
              </w:rPr>
              <w:fldChar w:fldCharType="separate"/>
            </w:r>
            <w:r w:rsidR="00C37D54">
              <w:rPr>
                <w:noProof/>
                <w:webHidden/>
              </w:rPr>
              <w:t>20</w:t>
            </w:r>
            <w:r w:rsidR="00C37D54">
              <w:rPr>
                <w:noProof/>
                <w:webHidden/>
              </w:rPr>
              <w:fldChar w:fldCharType="end"/>
            </w:r>
          </w:hyperlink>
        </w:p>
        <w:p w14:paraId="51193995" w14:textId="034F4EE4" w:rsidR="00C37D54" w:rsidRDefault="004E6B84">
          <w:pPr>
            <w:pStyle w:val="TOC3"/>
            <w:tabs>
              <w:tab w:val="right" w:leader="dot" w:pos="8630"/>
            </w:tabs>
            <w:rPr>
              <w:rFonts w:cstheme="minorBidi"/>
              <w:noProof/>
              <w:sz w:val="22"/>
              <w:szCs w:val="22"/>
            </w:rPr>
          </w:pPr>
          <w:hyperlink w:anchor="_Toc71641791" w:history="1">
            <w:r w:rsidR="00C37D54" w:rsidRPr="009316C9">
              <w:rPr>
                <w:rStyle w:val="Hyperlink"/>
                <w:noProof/>
              </w:rPr>
              <w:t>3000 Level Courses</w:t>
            </w:r>
            <w:r w:rsidR="00C37D54">
              <w:rPr>
                <w:noProof/>
                <w:webHidden/>
              </w:rPr>
              <w:tab/>
            </w:r>
            <w:r w:rsidR="00C37D54">
              <w:rPr>
                <w:noProof/>
                <w:webHidden/>
              </w:rPr>
              <w:fldChar w:fldCharType="begin"/>
            </w:r>
            <w:r w:rsidR="00C37D54">
              <w:rPr>
                <w:noProof/>
                <w:webHidden/>
              </w:rPr>
              <w:instrText xml:space="preserve"> PAGEREF _Toc71641791 \h </w:instrText>
            </w:r>
            <w:r w:rsidR="00C37D54">
              <w:rPr>
                <w:noProof/>
                <w:webHidden/>
              </w:rPr>
            </w:r>
            <w:r w:rsidR="00C37D54">
              <w:rPr>
                <w:noProof/>
                <w:webHidden/>
              </w:rPr>
              <w:fldChar w:fldCharType="separate"/>
            </w:r>
            <w:r w:rsidR="00C37D54">
              <w:rPr>
                <w:noProof/>
                <w:webHidden/>
              </w:rPr>
              <w:t>20</w:t>
            </w:r>
            <w:r w:rsidR="00C37D54">
              <w:rPr>
                <w:noProof/>
                <w:webHidden/>
              </w:rPr>
              <w:fldChar w:fldCharType="end"/>
            </w:r>
          </w:hyperlink>
        </w:p>
        <w:p w14:paraId="4FC2E84A" w14:textId="52791805" w:rsidR="00C37D54" w:rsidRDefault="004E6B84">
          <w:pPr>
            <w:pStyle w:val="TOC3"/>
            <w:tabs>
              <w:tab w:val="right" w:leader="dot" w:pos="8630"/>
            </w:tabs>
            <w:rPr>
              <w:rFonts w:cstheme="minorBidi"/>
              <w:noProof/>
              <w:sz w:val="22"/>
              <w:szCs w:val="22"/>
            </w:rPr>
          </w:pPr>
          <w:hyperlink w:anchor="_Toc71641792" w:history="1">
            <w:r w:rsidR="00C37D54" w:rsidRPr="009316C9">
              <w:rPr>
                <w:rStyle w:val="Hyperlink"/>
                <w:noProof/>
              </w:rPr>
              <w:t>4000 Level Courses</w:t>
            </w:r>
            <w:r w:rsidR="00C37D54">
              <w:rPr>
                <w:noProof/>
                <w:webHidden/>
              </w:rPr>
              <w:tab/>
            </w:r>
            <w:r w:rsidR="00C37D54">
              <w:rPr>
                <w:noProof/>
                <w:webHidden/>
              </w:rPr>
              <w:fldChar w:fldCharType="begin"/>
            </w:r>
            <w:r w:rsidR="00C37D54">
              <w:rPr>
                <w:noProof/>
                <w:webHidden/>
              </w:rPr>
              <w:instrText xml:space="preserve"> PAGEREF _Toc71641792 \h </w:instrText>
            </w:r>
            <w:r w:rsidR="00C37D54">
              <w:rPr>
                <w:noProof/>
                <w:webHidden/>
              </w:rPr>
            </w:r>
            <w:r w:rsidR="00C37D54">
              <w:rPr>
                <w:noProof/>
                <w:webHidden/>
              </w:rPr>
              <w:fldChar w:fldCharType="separate"/>
            </w:r>
            <w:r w:rsidR="00C37D54">
              <w:rPr>
                <w:noProof/>
                <w:webHidden/>
              </w:rPr>
              <w:t>20</w:t>
            </w:r>
            <w:r w:rsidR="00C37D54">
              <w:rPr>
                <w:noProof/>
                <w:webHidden/>
              </w:rPr>
              <w:fldChar w:fldCharType="end"/>
            </w:r>
          </w:hyperlink>
        </w:p>
        <w:p w14:paraId="03562C96" w14:textId="7F7C70F1" w:rsidR="00C37D54" w:rsidRDefault="004E6B84">
          <w:pPr>
            <w:pStyle w:val="TOC3"/>
            <w:tabs>
              <w:tab w:val="right" w:leader="dot" w:pos="8630"/>
            </w:tabs>
            <w:rPr>
              <w:rFonts w:cstheme="minorBidi"/>
              <w:noProof/>
              <w:sz w:val="22"/>
              <w:szCs w:val="22"/>
            </w:rPr>
          </w:pPr>
          <w:hyperlink w:anchor="_Toc71641793" w:history="1">
            <w:r w:rsidR="00C37D54" w:rsidRPr="009316C9">
              <w:rPr>
                <w:rStyle w:val="Hyperlink"/>
                <w:noProof/>
              </w:rPr>
              <w:t>5000 Level Courses</w:t>
            </w:r>
            <w:r w:rsidR="00C37D54">
              <w:rPr>
                <w:noProof/>
                <w:webHidden/>
              </w:rPr>
              <w:tab/>
            </w:r>
            <w:r w:rsidR="00C37D54">
              <w:rPr>
                <w:noProof/>
                <w:webHidden/>
              </w:rPr>
              <w:fldChar w:fldCharType="begin"/>
            </w:r>
            <w:r w:rsidR="00C37D54">
              <w:rPr>
                <w:noProof/>
                <w:webHidden/>
              </w:rPr>
              <w:instrText xml:space="preserve"> PAGEREF _Toc71641793 \h </w:instrText>
            </w:r>
            <w:r w:rsidR="00C37D54">
              <w:rPr>
                <w:noProof/>
                <w:webHidden/>
              </w:rPr>
            </w:r>
            <w:r w:rsidR="00C37D54">
              <w:rPr>
                <w:noProof/>
                <w:webHidden/>
              </w:rPr>
              <w:fldChar w:fldCharType="separate"/>
            </w:r>
            <w:r w:rsidR="00C37D54">
              <w:rPr>
                <w:noProof/>
                <w:webHidden/>
              </w:rPr>
              <w:t>20</w:t>
            </w:r>
            <w:r w:rsidR="00C37D54">
              <w:rPr>
                <w:noProof/>
                <w:webHidden/>
              </w:rPr>
              <w:fldChar w:fldCharType="end"/>
            </w:r>
          </w:hyperlink>
        </w:p>
        <w:p w14:paraId="1BF937D5" w14:textId="2B483975" w:rsidR="00C37D54" w:rsidRDefault="004E6B84">
          <w:pPr>
            <w:pStyle w:val="TOC3"/>
            <w:tabs>
              <w:tab w:val="right" w:leader="dot" w:pos="8630"/>
            </w:tabs>
            <w:rPr>
              <w:rFonts w:cstheme="minorBidi"/>
              <w:noProof/>
              <w:sz w:val="22"/>
              <w:szCs w:val="22"/>
            </w:rPr>
          </w:pPr>
          <w:hyperlink w:anchor="_Toc71641794" w:history="1">
            <w:r w:rsidR="00C37D54" w:rsidRPr="009316C9">
              <w:rPr>
                <w:rStyle w:val="Hyperlink"/>
                <w:noProof/>
              </w:rPr>
              <w:t>6000 Level Courses</w:t>
            </w:r>
            <w:r w:rsidR="00C37D54">
              <w:rPr>
                <w:noProof/>
                <w:webHidden/>
              </w:rPr>
              <w:tab/>
            </w:r>
            <w:r w:rsidR="00C37D54">
              <w:rPr>
                <w:noProof/>
                <w:webHidden/>
              </w:rPr>
              <w:fldChar w:fldCharType="begin"/>
            </w:r>
            <w:r w:rsidR="00C37D54">
              <w:rPr>
                <w:noProof/>
                <w:webHidden/>
              </w:rPr>
              <w:instrText xml:space="preserve"> PAGEREF _Toc71641794 \h </w:instrText>
            </w:r>
            <w:r w:rsidR="00C37D54">
              <w:rPr>
                <w:noProof/>
                <w:webHidden/>
              </w:rPr>
            </w:r>
            <w:r w:rsidR="00C37D54">
              <w:rPr>
                <w:noProof/>
                <w:webHidden/>
              </w:rPr>
              <w:fldChar w:fldCharType="separate"/>
            </w:r>
            <w:r w:rsidR="00C37D54">
              <w:rPr>
                <w:noProof/>
                <w:webHidden/>
              </w:rPr>
              <w:t>20</w:t>
            </w:r>
            <w:r w:rsidR="00C37D54">
              <w:rPr>
                <w:noProof/>
                <w:webHidden/>
              </w:rPr>
              <w:fldChar w:fldCharType="end"/>
            </w:r>
          </w:hyperlink>
        </w:p>
        <w:p w14:paraId="42DFA8D7" w14:textId="7809700A" w:rsidR="00C37D54" w:rsidRDefault="004E6B84">
          <w:pPr>
            <w:pStyle w:val="TOC3"/>
            <w:tabs>
              <w:tab w:val="right" w:leader="dot" w:pos="8630"/>
            </w:tabs>
            <w:rPr>
              <w:rFonts w:cstheme="minorBidi"/>
              <w:noProof/>
              <w:sz w:val="22"/>
              <w:szCs w:val="22"/>
            </w:rPr>
          </w:pPr>
          <w:hyperlink w:anchor="_Toc71641795" w:history="1">
            <w:r w:rsidR="00C37D54" w:rsidRPr="009316C9">
              <w:rPr>
                <w:rStyle w:val="Hyperlink"/>
                <w:noProof/>
              </w:rPr>
              <w:t>7000 Level Courses</w:t>
            </w:r>
            <w:r w:rsidR="00C37D54">
              <w:rPr>
                <w:noProof/>
                <w:webHidden/>
              </w:rPr>
              <w:tab/>
            </w:r>
            <w:r w:rsidR="00C37D54">
              <w:rPr>
                <w:noProof/>
                <w:webHidden/>
              </w:rPr>
              <w:fldChar w:fldCharType="begin"/>
            </w:r>
            <w:r w:rsidR="00C37D54">
              <w:rPr>
                <w:noProof/>
                <w:webHidden/>
              </w:rPr>
              <w:instrText xml:space="preserve"> PAGEREF _Toc71641795 \h </w:instrText>
            </w:r>
            <w:r w:rsidR="00C37D54">
              <w:rPr>
                <w:noProof/>
                <w:webHidden/>
              </w:rPr>
            </w:r>
            <w:r w:rsidR="00C37D54">
              <w:rPr>
                <w:noProof/>
                <w:webHidden/>
              </w:rPr>
              <w:fldChar w:fldCharType="separate"/>
            </w:r>
            <w:r w:rsidR="00C37D54">
              <w:rPr>
                <w:noProof/>
                <w:webHidden/>
              </w:rPr>
              <w:t>20</w:t>
            </w:r>
            <w:r w:rsidR="00C37D54">
              <w:rPr>
                <w:noProof/>
                <w:webHidden/>
              </w:rPr>
              <w:fldChar w:fldCharType="end"/>
            </w:r>
          </w:hyperlink>
        </w:p>
        <w:p w14:paraId="195D1E5E" w14:textId="4ECB6EAD" w:rsidR="00C37D54" w:rsidRDefault="004E6B84">
          <w:pPr>
            <w:pStyle w:val="TOC3"/>
            <w:tabs>
              <w:tab w:val="right" w:leader="dot" w:pos="8630"/>
            </w:tabs>
            <w:rPr>
              <w:rFonts w:cstheme="minorBidi"/>
              <w:noProof/>
              <w:sz w:val="22"/>
              <w:szCs w:val="22"/>
            </w:rPr>
          </w:pPr>
          <w:hyperlink w:anchor="_Toc71641796" w:history="1">
            <w:r w:rsidR="00C37D54" w:rsidRPr="009316C9">
              <w:rPr>
                <w:rStyle w:val="Hyperlink"/>
                <w:noProof/>
              </w:rPr>
              <w:t>8000 Level Courses</w:t>
            </w:r>
            <w:r w:rsidR="00C37D54">
              <w:rPr>
                <w:noProof/>
                <w:webHidden/>
              </w:rPr>
              <w:tab/>
            </w:r>
            <w:r w:rsidR="00C37D54">
              <w:rPr>
                <w:noProof/>
                <w:webHidden/>
              </w:rPr>
              <w:fldChar w:fldCharType="begin"/>
            </w:r>
            <w:r w:rsidR="00C37D54">
              <w:rPr>
                <w:noProof/>
                <w:webHidden/>
              </w:rPr>
              <w:instrText xml:space="preserve"> PAGEREF _Toc71641796 \h </w:instrText>
            </w:r>
            <w:r w:rsidR="00C37D54">
              <w:rPr>
                <w:noProof/>
                <w:webHidden/>
              </w:rPr>
            </w:r>
            <w:r w:rsidR="00C37D54">
              <w:rPr>
                <w:noProof/>
                <w:webHidden/>
              </w:rPr>
              <w:fldChar w:fldCharType="separate"/>
            </w:r>
            <w:r w:rsidR="00C37D54">
              <w:rPr>
                <w:noProof/>
                <w:webHidden/>
              </w:rPr>
              <w:t>20</w:t>
            </w:r>
            <w:r w:rsidR="00C37D54">
              <w:rPr>
                <w:noProof/>
                <w:webHidden/>
              </w:rPr>
              <w:fldChar w:fldCharType="end"/>
            </w:r>
          </w:hyperlink>
        </w:p>
        <w:p w14:paraId="2462C2F5" w14:textId="383F3FF7" w:rsidR="00C37D54" w:rsidRDefault="004E6B84">
          <w:pPr>
            <w:pStyle w:val="TOC3"/>
            <w:tabs>
              <w:tab w:val="right" w:leader="dot" w:pos="8630"/>
            </w:tabs>
            <w:rPr>
              <w:rFonts w:cstheme="minorBidi"/>
              <w:noProof/>
              <w:sz w:val="22"/>
              <w:szCs w:val="22"/>
            </w:rPr>
          </w:pPr>
          <w:hyperlink w:anchor="_Toc71641797" w:history="1">
            <w:r w:rsidR="00C37D54" w:rsidRPr="009316C9">
              <w:rPr>
                <w:rStyle w:val="Hyperlink"/>
                <w:noProof/>
              </w:rPr>
              <w:t>Multiple Listed Courses</w:t>
            </w:r>
            <w:r w:rsidR="00C37D54">
              <w:rPr>
                <w:noProof/>
                <w:webHidden/>
              </w:rPr>
              <w:tab/>
            </w:r>
            <w:r w:rsidR="00C37D54">
              <w:rPr>
                <w:noProof/>
                <w:webHidden/>
              </w:rPr>
              <w:fldChar w:fldCharType="begin"/>
            </w:r>
            <w:r w:rsidR="00C37D54">
              <w:rPr>
                <w:noProof/>
                <w:webHidden/>
              </w:rPr>
              <w:instrText xml:space="preserve"> PAGEREF _Toc71641797 \h </w:instrText>
            </w:r>
            <w:r w:rsidR="00C37D54">
              <w:rPr>
                <w:noProof/>
                <w:webHidden/>
              </w:rPr>
            </w:r>
            <w:r w:rsidR="00C37D54">
              <w:rPr>
                <w:noProof/>
                <w:webHidden/>
              </w:rPr>
              <w:fldChar w:fldCharType="separate"/>
            </w:r>
            <w:r w:rsidR="00C37D54">
              <w:rPr>
                <w:noProof/>
                <w:webHidden/>
              </w:rPr>
              <w:t>21</w:t>
            </w:r>
            <w:r w:rsidR="00C37D54">
              <w:rPr>
                <w:noProof/>
                <w:webHidden/>
              </w:rPr>
              <w:fldChar w:fldCharType="end"/>
            </w:r>
          </w:hyperlink>
        </w:p>
        <w:p w14:paraId="7BDDFD6D" w14:textId="768D796E" w:rsidR="00C37D54" w:rsidRDefault="004E6B84">
          <w:pPr>
            <w:pStyle w:val="TOC2"/>
            <w:tabs>
              <w:tab w:val="right" w:leader="dot" w:pos="8630"/>
            </w:tabs>
            <w:rPr>
              <w:rFonts w:cstheme="minorBidi"/>
              <w:b w:val="0"/>
              <w:bCs w:val="0"/>
              <w:noProof/>
              <w:sz w:val="22"/>
              <w:szCs w:val="22"/>
            </w:rPr>
          </w:pPr>
          <w:hyperlink w:anchor="_Toc71641798" w:history="1">
            <w:r w:rsidR="00C37D54" w:rsidRPr="009316C9">
              <w:rPr>
                <w:rStyle w:val="Hyperlink"/>
                <w:noProof/>
              </w:rPr>
              <w:t>Use of Letters</w:t>
            </w:r>
            <w:r w:rsidR="00C37D54">
              <w:rPr>
                <w:noProof/>
                <w:webHidden/>
              </w:rPr>
              <w:tab/>
            </w:r>
            <w:r w:rsidR="00C37D54">
              <w:rPr>
                <w:noProof/>
                <w:webHidden/>
              </w:rPr>
              <w:fldChar w:fldCharType="begin"/>
            </w:r>
            <w:r w:rsidR="00C37D54">
              <w:rPr>
                <w:noProof/>
                <w:webHidden/>
              </w:rPr>
              <w:instrText xml:space="preserve"> PAGEREF _Toc71641798 \h </w:instrText>
            </w:r>
            <w:r w:rsidR="00C37D54">
              <w:rPr>
                <w:noProof/>
                <w:webHidden/>
              </w:rPr>
            </w:r>
            <w:r w:rsidR="00C37D54">
              <w:rPr>
                <w:noProof/>
                <w:webHidden/>
              </w:rPr>
              <w:fldChar w:fldCharType="separate"/>
            </w:r>
            <w:r w:rsidR="00C37D54">
              <w:rPr>
                <w:noProof/>
                <w:webHidden/>
              </w:rPr>
              <w:t>21</w:t>
            </w:r>
            <w:r w:rsidR="00C37D54">
              <w:rPr>
                <w:noProof/>
                <w:webHidden/>
              </w:rPr>
              <w:fldChar w:fldCharType="end"/>
            </w:r>
          </w:hyperlink>
        </w:p>
        <w:p w14:paraId="0E50494B" w14:textId="067D5E6B" w:rsidR="00C37D54" w:rsidRDefault="004E6B84">
          <w:pPr>
            <w:pStyle w:val="TOC2"/>
            <w:tabs>
              <w:tab w:val="right" w:leader="dot" w:pos="8630"/>
            </w:tabs>
            <w:rPr>
              <w:rFonts w:cstheme="minorBidi"/>
              <w:b w:val="0"/>
              <w:bCs w:val="0"/>
              <w:noProof/>
              <w:sz w:val="22"/>
              <w:szCs w:val="22"/>
            </w:rPr>
          </w:pPr>
          <w:hyperlink w:anchor="_Toc71641799" w:history="1">
            <w:r w:rsidR="00C37D54" w:rsidRPr="009316C9">
              <w:rPr>
                <w:rStyle w:val="Hyperlink"/>
                <w:noProof/>
              </w:rPr>
              <w:t>Reserved Course Numbers</w:t>
            </w:r>
            <w:r w:rsidR="00C37D54">
              <w:rPr>
                <w:noProof/>
                <w:webHidden/>
              </w:rPr>
              <w:tab/>
            </w:r>
            <w:r w:rsidR="00C37D54">
              <w:rPr>
                <w:noProof/>
                <w:webHidden/>
              </w:rPr>
              <w:fldChar w:fldCharType="begin"/>
            </w:r>
            <w:r w:rsidR="00C37D54">
              <w:rPr>
                <w:noProof/>
                <w:webHidden/>
              </w:rPr>
              <w:instrText xml:space="preserve"> PAGEREF _Toc71641799 \h </w:instrText>
            </w:r>
            <w:r w:rsidR="00C37D54">
              <w:rPr>
                <w:noProof/>
                <w:webHidden/>
              </w:rPr>
            </w:r>
            <w:r w:rsidR="00C37D54">
              <w:rPr>
                <w:noProof/>
                <w:webHidden/>
              </w:rPr>
              <w:fldChar w:fldCharType="separate"/>
            </w:r>
            <w:r w:rsidR="00C37D54">
              <w:rPr>
                <w:noProof/>
                <w:webHidden/>
              </w:rPr>
              <w:t>21</w:t>
            </w:r>
            <w:r w:rsidR="00C37D54">
              <w:rPr>
                <w:noProof/>
                <w:webHidden/>
              </w:rPr>
              <w:fldChar w:fldCharType="end"/>
            </w:r>
          </w:hyperlink>
        </w:p>
        <w:p w14:paraId="39187E1D" w14:textId="7B2E9EDB" w:rsidR="00C37D54" w:rsidRDefault="004E6B84">
          <w:pPr>
            <w:pStyle w:val="TOC2"/>
            <w:tabs>
              <w:tab w:val="right" w:leader="dot" w:pos="8630"/>
            </w:tabs>
            <w:rPr>
              <w:rFonts w:cstheme="minorBidi"/>
              <w:b w:val="0"/>
              <w:bCs w:val="0"/>
              <w:noProof/>
              <w:sz w:val="22"/>
              <w:szCs w:val="22"/>
            </w:rPr>
          </w:pPr>
          <w:hyperlink w:anchor="_Toc71641800" w:history="1">
            <w:r w:rsidR="00C37D54" w:rsidRPr="009316C9">
              <w:rPr>
                <w:rStyle w:val="Hyperlink"/>
                <w:noProof/>
              </w:rPr>
              <w:t>Course Numbering Suggestions</w:t>
            </w:r>
            <w:r w:rsidR="00C37D54">
              <w:rPr>
                <w:noProof/>
                <w:webHidden/>
              </w:rPr>
              <w:tab/>
            </w:r>
            <w:r w:rsidR="00C37D54">
              <w:rPr>
                <w:noProof/>
                <w:webHidden/>
              </w:rPr>
              <w:fldChar w:fldCharType="begin"/>
            </w:r>
            <w:r w:rsidR="00C37D54">
              <w:rPr>
                <w:noProof/>
                <w:webHidden/>
              </w:rPr>
              <w:instrText xml:space="preserve"> PAGEREF _Toc71641800 \h </w:instrText>
            </w:r>
            <w:r w:rsidR="00C37D54">
              <w:rPr>
                <w:noProof/>
                <w:webHidden/>
              </w:rPr>
            </w:r>
            <w:r w:rsidR="00C37D54">
              <w:rPr>
                <w:noProof/>
                <w:webHidden/>
              </w:rPr>
              <w:fldChar w:fldCharType="separate"/>
            </w:r>
            <w:r w:rsidR="00C37D54">
              <w:rPr>
                <w:noProof/>
                <w:webHidden/>
              </w:rPr>
              <w:t>22</w:t>
            </w:r>
            <w:r w:rsidR="00C37D54">
              <w:rPr>
                <w:noProof/>
                <w:webHidden/>
              </w:rPr>
              <w:fldChar w:fldCharType="end"/>
            </w:r>
          </w:hyperlink>
        </w:p>
        <w:p w14:paraId="7BAAFD64" w14:textId="492A991D" w:rsidR="00C37D54" w:rsidRDefault="004E6B84">
          <w:pPr>
            <w:pStyle w:val="TOC1"/>
            <w:tabs>
              <w:tab w:val="right" w:leader="dot" w:pos="8630"/>
            </w:tabs>
            <w:rPr>
              <w:rFonts w:cstheme="minorBidi"/>
              <w:b w:val="0"/>
              <w:bCs w:val="0"/>
              <w:i w:val="0"/>
              <w:iCs w:val="0"/>
              <w:noProof/>
              <w:sz w:val="22"/>
              <w:szCs w:val="22"/>
            </w:rPr>
          </w:pPr>
          <w:hyperlink w:anchor="_Toc71641801" w:history="1">
            <w:r w:rsidR="00C37D54" w:rsidRPr="009316C9">
              <w:rPr>
                <w:rStyle w:val="Hyperlink"/>
                <w:noProof/>
              </w:rPr>
              <w:t>APPENDIX B: Course Name Guidelines</w:t>
            </w:r>
            <w:r w:rsidR="00C37D54">
              <w:rPr>
                <w:noProof/>
                <w:webHidden/>
              </w:rPr>
              <w:tab/>
            </w:r>
            <w:r w:rsidR="00C37D54">
              <w:rPr>
                <w:noProof/>
                <w:webHidden/>
              </w:rPr>
              <w:fldChar w:fldCharType="begin"/>
            </w:r>
            <w:r w:rsidR="00C37D54">
              <w:rPr>
                <w:noProof/>
                <w:webHidden/>
              </w:rPr>
              <w:instrText xml:space="preserve"> PAGEREF _Toc71641801 \h </w:instrText>
            </w:r>
            <w:r w:rsidR="00C37D54">
              <w:rPr>
                <w:noProof/>
                <w:webHidden/>
              </w:rPr>
            </w:r>
            <w:r w:rsidR="00C37D54">
              <w:rPr>
                <w:noProof/>
                <w:webHidden/>
              </w:rPr>
              <w:fldChar w:fldCharType="separate"/>
            </w:r>
            <w:r w:rsidR="00C37D54">
              <w:rPr>
                <w:noProof/>
                <w:webHidden/>
              </w:rPr>
              <w:t>23</w:t>
            </w:r>
            <w:r w:rsidR="00C37D54">
              <w:rPr>
                <w:noProof/>
                <w:webHidden/>
              </w:rPr>
              <w:fldChar w:fldCharType="end"/>
            </w:r>
          </w:hyperlink>
        </w:p>
        <w:p w14:paraId="69C7E3E1" w14:textId="4E351135" w:rsidR="00C37D54" w:rsidRDefault="004E6B84">
          <w:pPr>
            <w:pStyle w:val="TOC1"/>
            <w:tabs>
              <w:tab w:val="right" w:leader="dot" w:pos="8630"/>
            </w:tabs>
            <w:rPr>
              <w:rFonts w:cstheme="minorBidi"/>
              <w:b w:val="0"/>
              <w:bCs w:val="0"/>
              <w:i w:val="0"/>
              <w:iCs w:val="0"/>
              <w:noProof/>
              <w:sz w:val="22"/>
              <w:szCs w:val="22"/>
            </w:rPr>
          </w:pPr>
          <w:hyperlink w:anchor="_Toc71641802" w:history="1">
            <w:r w:rsidR="00C37D54" w:rsidRPr="009316C9">
              <w:rPr>
                <w:rStyle w:val="Hyperlink"/>
                <w:noProof/>
              </w:rPr>
              <w:t>APPENDIX C: Course Components</w:t>
            </w:r>
            <w:r w:rsidR="00C37D54">
              <w:rPr>
                <w:noProof/>
                <w:webHidden/>
              </w:rPr>
              <w:tab/>
            </w:r>
            <w:r w:rsidR="00C37D54">
              <w:rPr>
                <w:noProof/>
                <w:webHidden/>
              </w:rPr>
              <w:fldChar w:fldCharType="begin"/>
            </w:r>
            <w:r w:rsidR="00C37D54">
              <w:rPr>
                <w:noProof/>
                <w:webHidden/>
              </w:rPr>
              <w:instrText xml:space="preserve"> PAGEREF _Toc71641802 \h </w:instrText>
            </w:r>
            <w:r w:rsidR="00C37D54">
              <w:rPr>
                <w:noProof/>
                <w:webHidden/>
              </w:rPr>
            </w:r>
            <w:r w:rsidR="00C37D54">
              <w:rPr>
                <w:noProof/>
                <w:webHidden/>
              </w:rPr>
              <w:fldChar w:fldCharType="separate"/>
            </w:r>
            <w:r w:rsidR="00C37D54">
              <w:rPr>
                <w:noProof/>
                <w:webHidden/>
              </w:rPr>
              <w:t>27</w:t>
            </w:r>
            <w:r w:rsidR="00C37D54">
              <w:rPr>
                <w:noProof/>
                <w:webHidden/>
              </w:rPr>
              <w:fldChar w:fldCharType="end"/>
            </w:r>
          </w:hyperlink>
        </w:p>
        <w:p w14:paraId="347E2700" w14:textId="20819D7E" w:rsidR="00C37D54" w:rsidRDefault="004E6B84">
          <w:pPr>
            <w:pStyle w:val="TOC1"/>
            <w:tabs>
              <w:tab w:val="right" w:leader="dot" w:pos="8630"/>
            </w:tabs>
            <w:rPr>
              <w:rFonts w:cstheme="minorBidi"/>
              <w:b w:val="0"/>
              <w:bCs w:val="0"/>
              <w:i w:val="0"/>
              <w:iCs w:val="0"/>
              <w:noProof/>
              <w:sz w:val="22"/>
              <w:szCs w:val="22"/>
            </w:rPr>
          </w:pPr>
          <w:hyperlink w:anchor="_Toc71641803" w:history="1">
            <w:r w:rsidR="00C37D54" w:rsidRPr="009316C9">
              <w:rPr>
                <w:rStyle w:val="Hyperlink"/>
                <w:noProof/>
              </w:rPr>
              <w:t>APPENDIX D: Language for Student Learning Outcomes</w:t>
            </w:r>
            <w:r w:rsidR="00C37D54">
              <w:rPr>
                <w:noProof/>
                <w:webHidden/>
              </w:rPr>
              <w:tab/>
            </w:r>
            <w:r w:rsidR="00C37D54">
              <w:rPr>
                <w:noProof/>
                <w:webHidden/>
              </w:rPr>
              <w:fldChar w:fldCharType="begin"/>
            </w:r>
            <w:r w:rsidR="00C37D54">
              <w:rPr>
                <w:noProof/>
                <w:webHidden/>
              </w:rPr>
              <w:instrText xml:space="preserve"> PAGEREF _Toc71641803 \h </w:instrText>
            </w:r>
            <w:r w:rsidR="00C37D54">
              <w:rPr>
                <w:noProof/>
                <w:webHidden/>
              </w:rPr>
            </w:r>
            <w:r w:rsidR="00C37D54">
              <w:rPr>
                <w:noProof/>
                <w:webHidden/>
              </w:rPr>
              <w:fldChar w:fldCharType="separate"/>
            </w:r>
            <w:r w:rsidR="00C37D54">
              <w:rPr>
                <w:noProof/>
                <w:webHidden/>
              </w:rPr>
              <w:t>29</w:t>
            </w:r>
            <w:r w:rsidR="00C37D54">
              <w:rPr>
                <w:noProof/>
                <w:webHidden/>
              </w:rPr>
              <w:fldChar w:fldCharType="end"/>
            </w:r>
          </w:hyperlink>
        </w:p>
        <w:p w14:paraId="66AAF2EE" w14:textId="6B7D6129" w:rsidR="00C37D54" w:rsidRDefault="004E6B84">
          <w:pPr>
            <w:pStyle w:val="TOC2"/>
            <w:tabs>
              <w:tab w:val="right" w:leader="dot" w:pos="8630"/>
            </w:tabs>
            <w:rPr>
              <w:rFonts w:cstheme="minorBidi"/>
              <w:b w:val="0"/>
              <w:bCs w:val="0"/>
              <w:noProof/>
              <w:sz w:val="22"/>
              <w:szCs w:val="22"/>
            </w:rPr>
          </w:pPr>
          <w:hyperlink w:anchor="_Toc71641804" w:history="1">
            <w:r w:rsidR="00C37D54" w:rsidRPr="009316C9">
              <w:rPr>
                <w:rStyle w:val="Hyperlink"/>
                <w:noProof/>
              </w:rPr>
              <w:t>Bloom’s Revised Taxonomy</w:t>
            </w:r>
            <w:r w:rsidR="00C37D54">
              <w:rPr>
                <w:noProof/>
                <w:webHidden/>
              </w:rPr>
              <w:tab/>
            </w:r>
            <w:r w:rsidR="00C37D54">
              <w:rPr>
                <w:noProof/>
                <w:webHidden/>
              </w:rPr>
              <w:fldChar w:fldCharType="begin"/>
            </w:r>
            <w:r w:rsidR="00C37D54">
              <w:rPr>
                <w:noProof/>
                <w:webHidden/>
              </w:rPr>
              <w:instrText xml:space="preserve"> PAGEREF _Toc71641804 \h </w:instrText>
            </w:r>
            <w:r w:rsidR="00C37D54">
              <w:rPr>
                <w:noProof/>
                <w:webHidden/>
              </w:rPr>
            </w:r>
            <w:r w:rsidR="00C37D54">
              <w:rPr>
                <w:noProof/>
                <w:webHidden/>
              </w:rPr>
              <w:fldChar w:fldCharType="separate"/>
            </w:r>
            <w:r w:rsidR="00C37D54">
              <w:rPr>
                <w:noProof/>
                <w:webHidden/>
              </w:rPr>
              <w:t>29</w:t>
            </w:r>
            <w:r w:rsidR="00C37D54">
              <w:rPr>
                <w:noProof/>
                <w:webHidden/>
              </w:rPr>
              <w:fldChar w:fldCharType="end"/>
            </w:r>
          </w:hyperlink>
        </w:p>
        <w:p w14:paraId="47367CB0" w14:textId="057C3D78" w:rsidR="00C37D54" w:rsidRDefault="004E6B84">
          <w:pPr>
            <w:pStyle w:val="TOC1"/>
            <w:tabs>
              <w:tab w:val="right" w:leader="dot" w:pos="8630"/>
            </w:tabs>
            <w:rPr>
              <w:rFonts w:cstheme="minorBidi"/>
              <w:b w:val="0"/>
              <w:bCs w:val="0"/>
              <w:i w:val="0"/>
              <w:iCs w:val="0"/>
              <w:noProof/>
              <w:sz w:val="22"/>
              <w:szCs w:val="22"/>
            </w:rPr>
          </w:pPr>
          <w:hyperlink w:anchor="_Toc71641805" w:history="1">
            <w:r w:rsidR="00C37D54" w:rsidRPr="009316C9">
              <w:rPr>
                <w:rStyle w:val="Hyperlink"/>
                <w:noProof/>
              </w:rPr>
              <w:t>APPENDIX E: Standard Requisite Text</w:t>
            </w:r>
            <w:r w:rsidR="00C37D54">
              <w:rPr>
                <w:noProof/>
                <w:webHidden/>
              </w:rPr>
              <w:tab/>
            </w:r>
            <w:r w:rsidR="00C37D54">
              <w:rPr>
                <w:noProof/>
                <w:webHidden/>
              </w:rPr>
              <w:fldChar w:fldCharType="begin"/>
            </w:r>
            <w:r w:rsidR="00C37D54">
              <w:rPr>
                <w:noProof/>
                <w:webHidden/>
              </w:rPr>
              <w:instrText xml:space="preserve"> PAGEREF _Toc71641805 \h </w:instrText>
            </w:r>
            <w:r w:rsidR="00C37D54">
              <w:rPr>
                <w:noProof/>
                <w:webHidden/>
              </w:rPr>
            </w:r>
            <w:r w:rsidR="00C37D54">
              <w:rPr>
                <w:noProof/>
                <w:webHidden/>
              </w:rPr>
              <w:fldChar w:fldCharType="separate"/>
            </w:r>
            <w:r w:rsidR="00C37D54">
              <w:rPr>
                <w:noProof/>
                <w:webHidden/>
              </w:rPr>
              <w:t>32</w:t>
            </w:r>
            <w:r w:rsidR="00C37D54">
              <w:rPr>
                <w:noProof/>
                <w:webHidden/>
              </w:rPr>
              <w:fldChar w:fldCharType="end"/>
            </w:r>
          </w:hyperlink>
        </w:p>
        <w:p w14:paraId="105A38D1" w14:textId="25549D67" w:rsidR="00C37D54" w:rsidRDefault="004E6B84">
          <w:pPr>
            <w:pStyle w:val="TOC1"/>
            <w:tabs>
              <w:tab w:val="right" w:leader="dot" w:pos="8630"/>
            </w:tabs>
            <w:rPr>
              <w:rFonts w:cstheme="minorBidi"/>
              <w:b w:val="0"/>
              <w:bCs w:val="0"/>
              <w:i w:val="0"/>
              <w:iCs w:val="0"/>
              <w:noProof/>
              <w:sz w:val="22"/>
              <w:szCs w:val="22"/>
            </w:rPr>
          </w:pPr>
          <w:hyperlink w:anchor="_Toc71641806" w:history="1">
            <w:r w:rsidR="00C37D54" w:rsidRPr="009316C9">
              <w:rPr>
                <w:rStyle w:val="Hyperlink"/>
                <w:noProof/>
              </w:rPr>
              <w:t>APPENDIX F:   General Education</w:t>
            </w:r>
            <w:r w:rsidR="00C37D54">
              <w:rPr>
                <w:noProof/>
                <w:webHidden/>
              </w:rPr>
              <w:tab/>
            </w:r>
            <w:r w:rsidR="00C37D54">
              <w:rPr>
                <w:noProof/>
                <w:webHidden/>
              </w:rPr>
              <w:fldChar w:fldCharType="begin"/>
            </w:r>
            <w:r w:rsidR="00C37D54">
              <w:rPr>
                <w:noProof/>
                <w:webHidden/>
              </w:rPr>
              <w:instrText xml:space="preserve"> PAGEREF _Toc71641806 \h </w:instrText>
            </w:r>
            <w:r w:rsidR="00C37D54">
              <w:rPr>
                <w:noProof/>
                <w:webHidden/>
              </w:rPr>
            </w:r>
            <w:r w:rsidR="00C37D54">
              <w:rPr>
                <w:noProof/>
                <w:webHidden/>
              </w:rPr>
              <w:fldChar w:fldCharType="separate"/>
            </w:r>
            <w:r w:rsidR="00C37D54">
              <w:rPr>
                <w:noProof/>
                <w:webHidden/>
              </w:rPr>
              <w:t>33</w:t>
            </w:r>
            <w:r w:rsidR="00C37D54">
              <w:rPr>
                <w:noProof/>
                <w:webHidden/>
              </w:rPr>
              <w:fldChar w:fldCharType="end"/>
            </w:r>
          </w:hyperlink>
        </w:p>
        <w:p w14:paraId="70426B56" w14:textId="56F05598" w:rsidR="00C37D54" w:rsidRDefault="004E6B84">
          <w:pPr>
            <w:pStyle w:val="TOC2"/>
            <w:tabs>
              <w:tab w:val="right" w:leader="dot" w:pos="8630"/>
            </w:tabs>
            <w:rPr>
              <w:rFonts w:cstheme="minorBidi"/>
              <w:b w:val="0"/>
              <w:bCs w:val="0"/>
              <w:noProof/>
              <w:sz w:val="22"/>
              <w:szCs w:val="22"/>
            </w:rPr>
          </w:pPr>
          <w:hyperlink w:anchor="_Toc71641807" w:history="1">
            <w:r w:rsidR="00C37D54" w:rsidRPr="009316C9">
              <w:rPr>
                <w:rStyle w:val="Hyperlink"/>
                <w:noProof/>
              </w:rPr>
              <w:t>BRICKS Components</w:t>
            </w:r>
            <w:r w:rsidR="00C37D54">
              <w:rPr>
                <w:noProof/>
                <w:webHidden/>
              </w:rPr>
              <w:tab/>
            </w:r>
            <w:r w:rsidR="00C37D54">
              <w:rPr>
                <w:noProof/>
                <w:webHidden/>
              </w:rPr>
              <w:fldChar w:fldCharType="begin"/>
            </w:r>
            <w:r w:rsidR="00C37D54">
              <w:rPr>
                <w:noProof/>
                <w:webHidden/>
              </w:rPr>
              <w:instrText xml:space="preserve"> PAGEREF _Toc71641807 \h </w:instrText>
            </w:r>
            <w:r w:rsidR="00C37D54">
              <w:rPr>
                <w:noProof/>
                <w:webHidden/>
              </w:rPr>
            </w:r>
            <w:r w:rsidR="00C37D54">
              <w:rPr>
                <w:noProof/>
                <w:webHidden/>
              </w:rPr>
              <w:fldChar w:fldCharType="separate"/>
            </w:r>
            <w:r w:rsidR="00C37D54">
              <w:rPr>
                <w:noProof/>
                <w:webHidden/>
              </w:rPr>
              <w:t>33</w:t>
            </w:r>
            <w:r w:rsidR="00C37D54">
              <w:rPr>
                <w:noProof/>
                <w:webHidden/>
              </w:rPr>
              <w:fldChar w:fldCharType="end"/>
            </w:r>
          </w:hyperlink>
        </w:p>
        <w:p w14:paraId="3F1CB209" w14:textId="3DAFC400" w:rsidR="00C37D54" w:rsidRDefault="004E6B84">
          <w:pPr>
            <w:pStyle w:val="TOC3"/>
            <w:tabs>
              <w:tab w:val="right" w:leader="dot" w:pos="8630"/>
            </w:tabs>
            <w:rPr>
              <w:rFonts w:cstheme="minorBidi"/>
              <w:noProof/>
              <w:sz w:val="22"/>
              <w:szCs w:val="22"/>
            </w:rPr>
          </w:pPr>
          <w:hyperlink w:anchor="_Toc71641808" w:history="1">
            <w:r w:rsidR="00C37D54" w:rsidRPr="009316C9">
              <w:rPr>
                <w:rStyle w:val="Hyperlink"/>
                <w:noProof/>
              </w:rPr>
              <w:t>Category 1: Foundations Courses</w:t>
            </w:r>
            <w:r w:rsidR="00C37D54">
              <w:rPr>
                <w:noProof/>
                <w:webHidden/>
              </w:rPr>
              <w:tab/>
            </w:r>
            <w:r w:rsidR="00C37D54">
              <w:rPr>
                <w:noProof/>
                <w:webHidden/>
              </w:rPr>
              <w:fldChar w:fldCharType="begin"/>
            </w:r>
            <w:r w:rsidR="00C37D54">
              <w:rPr>
                <w:noProof/>
                <w:webHidden/>
              </w:rPr>
              <w:instrText xml:space="preserve"> PAGEREF _Toc71641808 \h </w:instrText>
            </w:r>
            <w:r w:rsidR="00C37D54">
              <w:rPr>
                <w:noProof/>
                <w:webHidden/>
              </w:rPr>
            </w:r>
            <w:r w:rsidR="00C37D54">
              <w:rPr>
                <w:noProof/>
                <w:webHidden/>
              </w:rPr>
              <w:fldChar w:fldCharType="separate"/>
            </w:r>
            <w:r w:rsidR="00C37D54">
              <w:rPr>
                <w:noProof/>
                <w:webHidden/>
              </w:rPr>
              <w:t>33</w:t>
            </w:r>
            <w:r w:rsidR="00C37D54">
              <w:rPr>
                <w:noProof/>
                <w:webHidden/>
              </w:rPr>
              <w:fldChar w:fldCharType="end"/>
            </w:r>
          </w:hyperlink>
        </w:p>
        <w:p w14:paraId="4AE6DD68" w14:textId="656AFC10" w:rsidR="00C37D54" w:rsidRDefault="004E6B84">
          <w:pPr>
            <w:pStyle w:val="TOC3"/>
            <w:tabs>
              <w:tab w:val="right" w:leader="dot" w:pos="8630"/>
            </w:tabs>
            <w:rPr>
              <w:rFonts w:cstheme="minorBidi"/>
              <w:noProof/>
              <w:sz w:val="22"/>
              <w:szCs w:val="22"/>
            </w:rPr>
          </w:pPr>
          <w:hyperlink w:anchor="_Toc71641809" w:history="1">
            <w:r w:rsidR="00C37D54" w:rsidRPr="009316C9">
              <w:rPr>
                <w:rStyle w:val="Hyperlink"/>
                <w:noProof/>
              </w:rPr>
              <w:t>Category 2: Pillars Courses</w:t>
            </w:r>
            <w:r w:rsidR="00C37D54">
              <w:rPr>
                <w:noProof/>
                <w:webHidden/>
              </w:rPr>
              <w:tab/>
            </w:r>
            <w:r w:rsidR="00C37D54">
              <w:rPr>
                <w:noProof/>
                <w:webHidden/>
              </w:rPr>
              <w:fldChar w:fldCharType="begin"/>
            </w:r>
            <w:r w:rsidR="00C37D54">
              <w:rPr>
                <w:noProof/>
                <w:webHidden/>
              </w:rPr>
              <w:instrText xml:space="preserve"> PAGEREF _Toc71641809 \h </w:instrText>
            </w:r>
            <w:r w:rsidR="00C37D54">
              <w:rPr>
                <w:noProof/>
                <w:webHidden/>
              </w:rPr>
            </w:r>
            <w:r w:rsidR="00C37D54">
              <w:rPr>
                <w:noProof/>
                <w:webHidden/>
              </w:rPr>
              <w:fldChar w:fldCharType="separate"/>
            </w:r>
            <w:r w:rsidR="00C37D54">
              <w:rPr>
                <w:noProof/>
                <w:webHidden/>
              </w:rPr>
              <w:t>34</w:t>
            </w:r>
            <w:r w:rsidR="00C37D54">
              <w:rPr>
                <w:noProof/>
                <w:webHidden/>
              </w:rPr>
              <w:fldChar w:fldCharType="end"/>
            </w:r>
          </w:hyperlink>
        </w:p>
        <w:p w14:paraId="15C8CC54" w14:textId="1CC6D4F8" w:rsidR="00C37D54" w:rsidRDefault="004E6B84">
          <w:pPr>
            <w:pStyle w:val="TOC3"/>
            <w:tabs>
              <w:tab w:val="right" w:leader="dot" w:pos="8630"/>
            </w:tabs>
            <w:rPr>
              <w:rFonts w:cstheme="minorBidi"/>
              <w:noProof/>
              <w:sz w:val="22"/>
              <w:szCs w:val="22"/>
            </w:rPr>
          </w:pPr>
          <w:hyperlink w:anchor="_Toc71641810" w:history="1">
            <w:r w:rsidR="00C37D54" w:rsidRPr="009316C9">
              <w:rPr>
                <w:rStyle w:val="Hyperlink"/>
                <w:noProof/>
              </w:rPr>
              <w:t>Category 3: Arches Courses</w:t>
            </w:r>
            <w:r w:rsidR="00C37D54">
              <w:rPr>
                <w:noProof/>
                <w:webHidden/>
              </w:rPr>
              <w:tab/>
            </w:r>
            <w:r w:rsidR="00C37D54">
              <w:rPr>
                <w:noProof/>
                <w:webHidden/>
              </w:rPr>
              <w:fldChar w:fldCharType="begin"/>
            </w:r>
            <w:r w:rsidR="00C37D54">
              <w:rPr>
                <w:noProof/>
                <w:webHidden/>
              </w:rPr>
              <w:instrText xml:space="preserve"> PAGEREF _Toc71641810 \h </w:instrText>
            </w:r>
            <w:r w:rsidR="00C37D54">
              <w:rPr>
                <w:noProof/>
                <w:webHidden/>
              </w:rPr>
            </w:r>
            <w:r w:rsidR="00C37D54">
              <w:rPr>
                <w:noProof/>
                <w:webHidden/>
              </w:rPr>
              <w:fldChar w:fldCharType="separate"/>
            </w:r>
            <w:r w:rsidR="00C37D54">
              <w:rPr>
                <w:noProof/>
                <w:webHidden/>
              </w:rPr>
              <w:t>34</w:t>
            </w:r>
            <w:r w:rsidR="00C37D54">
              <w:rPr>
                <w:noProof/>
                <w:webHidden/>
              </w:rPr>
              <w:fldChar w:fldCharType="end"/>
            </w:r>
          </w:hyperlink>
        </w:p>
        <w:p w14:paraId="53537B6C" w14:textId="5AFB8002" w:rsidR="00C37D54" w:rsidRDefault="004E6B84">
          <w:pPr>
            <w:pStyle w:val="TOC3"/>
            <w:tabs>
              <w:tab w:val="right" w:leader="dot" w:pos="8630"/>
            </w:tabs>
            <w:rPr>
              <w:rFonts w:cstheme="minorBidi"/>
              <w:noProof/>
              <w:sz w:val="22"/>
              <w:szCs w:val="22"/>
            </w:rPr>
          </w:pPr>
          <w:hyperlink w:anchor="_Toc71641811" w:history="1">
            <w:r w:rsidR="00C37D54" w:rsidRPr="009316C9">
              <w:rPr>
                <w:rStyle w:val="Hyperlink"/>
                <w:noProof/>
              </w:rPr>
              <w:t>Category 4: Bridges Courses</w:t>
            </w:r>
            <w:r w:rsidR="00C37D54">
              <w:rPr>
                <w:noProof/>
                <w:webHidden/>
              </w:rPr>
              <w:tab/>
            </w:r>
            <w:r w:rsidR="00C37D54">
              <w:rPr>
                <w:noProof/>
                <w:webHidden/>
              </w:rPr>
              <w:fldChar w:fldCharType="begin"/>
            </w:r>
            <w:r w:rsidR="00C37D54">
              <w:rPr>
                <w:noProof/>
                <w:webHidden/>
              </w:rPr>
              <w:instrText xml:space="preserve"> PAGEREF _Toc71641811 \h </w:instrText>
            </w:r>
            <w:r w:rsidR="00C37D54">
              <w:rPr>
                <w:noProof/>
                <w:webHidden/>
              </w:rPr>
            </w:r>
            <w:r w:rsidR="00C37D54">
              <w:rPr>
                <w:noProof/>
                <w:webHidden/>
              </w:rPr>
              <w:fldChar w:fldCharType="separate"/>
            </w:r>
            <w:r w:rsidR="00C37D54">
              <w:rPr>
                <w:noProof/>
                <w:webHidden/>
              </w:rPr>
              <w:t>35</w:t>
            </w:r>
            <w:r w:rsidR="00C37D54">
              <w:rPr>
                <w:noProof/>
                <w:webHidden/>
              </w:rPr>
              <w:fldChar w:fldCharType="end"/>
            </w:r>
          </w:hyperlink>
        </w:p>
        <w:p w14:paraId="44B2ADF5" w14:textId="397889E0" w:rsidR="00C37D54" w:rsidRDefault="004E6B84">
          <w:pPr>
            <w:pStyle w:val="TOC3"/>
            <w:tabs>
              <w:tab w:val="right" w:leader="dot" w:pos="8630"/>
            </w:tabs>
            <w:rPr>
              <w:rFonts w:cstheme="minorBidi"/>
              <w:noProof/>
              <w:sz w:val="22"/>
              <w:szCs w:val="22"/>
            </w:rPr>
          </w:pPr>
          <w:hyperlink w:anchor="_Toc71641812" w:history="1">
            <w:r w:rsidR="00C37D54" w:rsidRPr="009316C9">
              <w:rPr>
                <w:rStyle w:val="Hyperlink"/>
                <w:noProof/>
              </w:rPr>
              <w:t>Category 5: Capstone Courses</w:t>
            </w:r>
            <w:r w:rsidR="00C37D54">
              <w:rPr>
                <w:noProof/>
                <w:webHidden/>
              </w:rPr>
              <w:tab/>
            </w:r>
            <w:r w:rsidR="00C37D54">
              <w:rPr>
                <w:noProof/>
                <w:webHidden/>
              </w:rPr>
              <w:fldChar w:fldCharType="begin"/>
            </w:r>
            <w:r w:rsidR="00C37D54">
              <w:rPr>
                <w:noProof/>
                <w:webHidden/>
              </w:rPr>
              <w:instrText xml:space="preserve"> PAGEREF _Toc71641812 \h </w:instrText>
            </w:r>
            <w:r w:rsidR="00C37D54">
              <w:rPr>
                <w:noProof/>
                <w:webHidden/>
              </w:rPr>
            </w:r>
            <w:r w:rsidR="00C37D54">
              <w:rPr>
                <w:noProof/>
                <w:webHidden/>
              </w:rPr>
              <w:fldChar w:fldCharType="separate"/>
            </w:r>
            <w:r w:rsidR="00C37D54">
              <w:rPr>
                <w:noProof/>
                <w:webHidden/>
              </w:rPr>
              <w:t>36</w:t>
            </w:r>
            <w:r w:rsidR="00C37D54">
              <w:rPr>
                <w:noProof/>
                <w:webHidden/>
              </w:rPr>
              <w:fldChar w:fldCharType="end"/>
            </w:r>
          </w:hyperlink>
        </w:p>
        <w:p w14:paraId="15C87409" w14:textId="6E1D4A7B" w:rsidR="00C37D54" w:rsidRDefault="004E6B84">
          <w:pPr>
            <w:pStyle w:val="TOC2"/>
            <w:tabs>
              <w:tab w:val="right" w:leader="dot" w:pos="8630"/>
            </w:tabs>
            <w:rPr>
              <w:rFonts w:cstheme="minorBidi"/>
              <w:b w:val="0"/>
              <w:bCs w:val="0"/>
              <w:noProof/>
              <w:sz w:val="22"/>
              <w:szCs w:val="22"/>
            </w:rPr>
          </w:pPr>
          <w:hyperlink w:anchor="_Toc71641813" w:history="1">
            <w:r w:rsidR="00C37D54" w:rsidRPr="009316C9">
              <w:rPr>
                <w:rStyle w:val="Hyperlink"/>
                <w:noProof/>
              </w:rPr>
              <w:t>Breadth of Knowledge Learning Outcomes</w:t>
            </w:r>
            <w:r w:rsidR="00C37D54">
              <w:rPr>
                <w:noProof/>
                <w:webHidden/>
              </w:rPr>
              <w:tab/>
            </w:r>
            <w:r w:rsidR="00C37D54">
              <w:rPr>
                <w:noProof/>
                <w:webHidden/>
              </w:rPr>
              <w:fldChar w:fldCharType="begin"/>
            </w:r>
            <w:r w:rsidR="00C37D54">
              <w:rPr>
                <w:noProof/>
                <w:webHidden/>
              </w:rPr>
              <w:instrText xml:space="preserve"> PAGEREF _Toc71641813 \h </w:instrText>
            </w:r>
            <w:r w:rsidR="00C37D54">
              <w:rPr>
                <w:noProof/>
                <w:webHidden/>
              </w:rPr>
            </w:r>
            <w:r w:rsidR="00C37D54">
              <w:rPr>
                <w:noProof/>
                <w:webHidden/>
              </w:rPr>
              <w:fldChar w:fldCharType="separate"/>
            </w:r>
            <w:r w:rsidR="00C37D54">
              <w:rPr>
                <w:noProof/>
                <w:webHidden/>
              </w:rPr>
              <w:t>36</w:t>
            </w:r>
            <w:r w:rsidR="00C37D54">
              <w:rPr>
                <w:noProof/>
                <w:webHidden/>
              </w:rPr>
              <w:fldChar w:fldCharType="end"/>
            </w:r>
          </w:hyperlink>
        </w:p>
        <w:p w14:paraId="4618438D" w14:textId="74EC5EF6" w:rsidR="00C37D54" w:rsidRDefault="004E6B84">
          <w:pPr>
            <w:pStyle w:val="TOC3"/>
            <w:tabs>
              <w:tab w:val="right" w:leader="dot" w:pos="8630"/>
            </w:tabs>
            <w:rPr>
              <w:rFonts w:cstheme="minorBidi"/>
              <w:noProof/>
              <w:sz w:val="22"/>
              <w:szCs w:val="22"/>
            </w:rPr>
          </w:pPr>
          <w:hyperlink w:anchor="_Toc71641814" w:history="1">
            <w:r w:rsidR="00C37D54" w:rsidRPr="009316C9">
              <w:rPr>
                <w:rStyle w:val="Hyperlink"/>
                <w:rFonts w:eastAsiaTheme="minorHAnsi"/>
                <w:noProof/>
              </w:rPr>
              <w:t>Arts</w:t>
            </w:r>
            <w:r w:rsidR="00C37D54">
              <w:rPr>
                <w:noProof/>
                <w:webHidden/>
              </w:rPr>
              <w:tab/>
            </w:r>
            <w:r w:rsidR="00C37D54">
              <w:rPr>
                <w:noProof/>
                <w:webHidden/>
              </w:rPr>
              <w:fldChar w:fldCharType="begin"/>
            </w:r>
            <w:r w:rsidR="00C37D54">
              <w:rPr>
                <w:noProof/>
                <w:webHidden/>
              </w:rPr>
              <w:instrText xml:space="preserve"> PAGEREF _Toc71641814 \h </w:instrText>
            </w:r>
            <w:r w:rsidR="00C37D54">
              <w:rPr>
                <w:noProof/>
                <w:webHidden/>
              </w:rPr>
            </w:r>
            <w:r w:rsidR="00C37D54">
              <w:rPr>
                <w:noProof/>
                <w:webHidden/>
              </w:rPr>
              <w:fldChar w:fldCharType="separate"/>
            </w:r>
            <w:r w:rsidR="00C37D54">
              <w:rPr>
                <w:noProof/>
                <w:webHidden/>
              </w:rPr>
              <w:t>36</w:t>
            </w:r>
            <w:r w:rsidR="00C37D54">
              <w:rPr>
                <w:noProof/>
                <w:webHidden/>
              </w:rPr>
              <w:fldChar w:fldCharType="end"/>
            </w:r>
          </w:hyperlink>
        </w:p>
        <w:p w14:paraId="2BE46099" w14:textId="2D146FCD" w:rsidR="00C37D54" w:rsidRDefault="004E6B84">
          <w:pPr>
            <w:pStyle w:val="TOC3"/>
            <w:tabs>
              <w:tab w:val="right" w:leader="dot" w:pos="8630"/>
            </w:tabs>
            <w:rPr>
              <w:rFonts w:cstheme="minorBidi"/>
              <w:noProof/>
              <w:sz w:val="22"/>
              <w:szCs w:val="22"/>
            </w:rPr>
          </w:pPr>
          <w:hyperlink w:anchor="_Toc71641815" w:history="1">
            <w:r w:rsidR="00C37D54" w:rsidRPr="009316C9">
              <w:rPr>
                <w:rStyle w:val="Hyperlink"/>
                <w:rFonts w:eastAsiaTheme="minorHAnsi"/>
                <w:noProof/>
              </w:rPr>
              <w:t>Humanities</w:t>
            </w:r>
            <w:r w:rsidR="00C37D54">
              <w:rPr>
                <w:noProof/>
                <w:webHidden/>
              </w:rPr>
              <w:tab/>
            </w:r>
            <w:r w:rsidR="00C37D54">
              <w:rPr>
                <w:noProof/>
                <w:webHidden/>
              </w:rPr>
              <w:fldChar w:fldCharType="begin"/>
            </w:r>
            <w:r w:rsidR="00C37D54">
              <w:rPr>
                <w:noProof/>
                <w:webHidden/>
              </w:rPr>
              <w:instrText xml:space="preserve"> PAGEREF _Toc71641815 \h </w:instrText>
            </w:r>
            <w:r w:rsidR="00C37D54">
              <w:rPr>
                <w:noProof/>
                <w:webHidden/>
              </w:rPr>
            </w:r>
            <w:r w:rsidR="00C37D54">
              <w:rPr>
                <w:noProof/>
                <w:webHidden/>
              </w:rPr>
              <w:fldChar w:fldCharType="separate"/>
            </w:r>
            <w:r w:rsidR="00C37D54">
              <w:rPr>
                <w:noProof/>
                <w:webHidden/>
              </w:rPr>
              <w:t>36</w:t>
            </w:r>
            <w:r w:rsidR="00C37D54">
              <w:rPr>
                <w:noProof/>
                <w:webHidden/>
              </w:rPr>
              <w:fldChar w:fldCharType="end"/>
            </w:r>
          </w:hyperlink>
        </w:p>
        <w:p w14:paraId="735AA864" w14:textId="300815BD" w:rsidR="00C37D54" w:rsidRDefault="004E6B84">
          <w:pPr>
            <w:pStyle w:val="TOC3"/>
            <w:tabs>
              <w:tab w:val="right" w:leader="dot" w:pos="8630"/>
            </w:tabs>
            <w:rPr>
              <w:rFonts w:cstheme="minorBidi"/>
              <w:noProof/>
              <w:sz w:val="22"/>
              <w:szCs w:val="22"/>
            </w:rPr>
          </w:pPr>
          <w:hyperlink w:anchor="_Toc71641816" w:history="1">
            <w:r w:rsidR="00C37D54" w:rsidRPr="009316C9">
              <w:rPr>
                <w:rStyle w:val="Hyperlink"/>
                <w:rFonts w:eastAsiaTheme="minorHAnsi"/>
                <w:noProof/>
              </w:rPr>
              <w:t>Natural Sciences</w:t>
            </w:r>
            <w:r w:rsidR="00C37D54">
              <w:rPr>
                <w:noProof/>
                <w:webHidden/>
              </w:rPr>
              <w:tab/>
            </w:r>
            <w:r w:rsidR="00C37D54">
              <w:rPr>
                <w:noProof/>
                <w:webHidden/>
              </w:rPr>
              <w:fldChar w:fldCharType="begin"/>
            </w:r>
            <w:r w:rsidR="00C37D54">
              <w:rPr>
                <w:noProof/>
                <w:webHidden/>
              </w:rPr>
              <w:instrText xml:space="preserve"> PAGEREF _Toc71641816 \h </w:instrText>
            </w:r>
            <w:r w:rsidR="00C37D54">
              <w:rPr>
                <w:noProof/>
                <w:webHidden/>
              </w:rPr>
            </w:r>
            <w:r w:rsidR="00C37D54">
              <w:rPr>
                <w:noProof/>
                <w:webHidden/>
              </w:rPr>
              <w:fldChar w:fldCharType="separate"/>
            </w:r>
            <w:r w:rsidR="00C37D54">
              <w:rPr>
                <w:noProof/>
                <w:webHidden/>
              </w:rPr>
              <w:t>37</w:t>
            </w:r>
            <w:r w:rsidR="00C37D54">
              <w:rPr>
                <w:noProof/>
                <w:webHidden/>
              </w:rPr>
              <w:fldChar w:fldCharType="end"/>
            </w:r>
          </w:hyperlink>
        </w:p>
        <w:p w14:paraId="77FB0A39" w14:textId="5E4BDBC1" w:rsidR="00C37D54" w:rsidRDefault="004E6B84">
          <w:pPr>
            <w:pStyle w:val="TOC3"/>
            <w:tabs>
              <w:tab w:val="right" w:leader="dot" w:pos="8630"/>
            </w:tabs>
            <w:rPr>
              <w:rFonts w:cstheme="minorBidi"/>
              <w:noProof/>
              <w:sz w:val="22"/>
              <w:szCs w:val="22"/>
            </w:rPr>
          </w:pPr>
          <w:hyperlink w:anchor="_Toc71641817" w:history="1">
            <w:r w:rsidR="00C37D54" w:rsidRPr="009316C9">
              <w:rPr>
                <w:rStyle w:val="Hyperlink"/>
                <w:rFonts w:eastAsiaTheme="minorHAnsi"/>
                <w:noProof/>
              </w:rPr>
              <w:t>Social or Behavioral Sciences</w:t>
            </w:r>
            <w:r w:rsidR="00C37D54">
              <w:rPr>
                <w:noProof/>
                <w:webHidden/>
              </w:rPr>
              <w:tab/>
            </w:r>
            <w:r w:rsidR="00C37D54">
              <w:rPr>
                <w:noProof/>
                <w:webHidden/>
              </w:rPr>
              <w:fldChar w:fldCharType="begin"/>
            </w:r>
            <w:r w:rsidR="00C37D54">
              <w:rPr>
                <w:noProof/>
                <w:webHidden/>
              </w:rPr>
              <w:instrText xml:space="preserve"> PAGEREF _Toc71641817 \h </w:instrText>
            </w:r>
            <w:r w:rsidR="00C37D54">
              <w:rPr>
                <w:noProof/>
                <w:webHidden/>
              </w:rPr>
            </w:r>
            <w:r w:rsidR="00C37D54">
              <w:rPr>
                <w:noProof/>
                <w:webHidden/>
              </w:rPr>
              <w:fldChar w:fldCharType="separate"/>
            </w:r>
            <w:r w:rsidR="00C37D54">
              <w:rPr>
                <w:noProof/>
                <w:webHidden/>
              </w:rPr>
              <w:t>37</w:t>
            </w:r>
            <w:r w:rsidR="00C37D54">
              <w:rPr>
                <w:noProof/>
                <w:webHidden/>
              </w:rPr>
              <w:fldChar w:fldCharType="end"/>
            </w:r>
          </w:hyperlink>
        </w:p>
        <w:p w14:paraId="74C41D52" w14:textId="49AA2FA2" w:rsidR="00C37D54" w:rsidRDefault="004E6B84">
          <w:pPr>
            <w:pStyle w:val="TOC2"/>
            <w:tabs>
              <w:tab w:val="right" w:leader="dot" w:pos="8630"/>
            </w:tabs>
            <w:rPr>
              <w:rFonts w:cstheme="minorBidi"/>
              <w:b w:val="0"/>
              <w:bCs w:val="0"/>
              <w:noProof/>
              <w:sz w:val="22"/>
              <w:szCs w:val="22"/>
            </w:rPr>
          </w:pPr>
          <w:hyperlink w:anchor="_Toc71641818" w:history="1">
            <w:r w:rsidR="00C37D54" w:rsidRPr="009316C9">
              <w:rPr>
                <w:rStyle w:val="Hyperlink"/>
                <w:noProof/>
              </w:rPr>
              <w:t>Common Goals</w:t>
            </w:r>
            <w:r w:rsidR="00C37D54">
              <w:rPr>
                <w:noProof/>
                <w:webHidden/>
              </w:rPr>
              <w:tab/>
            </w:r>
            <w:r w:rsidR="00C37D54">
              <w:rPr>
                <w:noProof/>
                <w:webHidden/>
              </w:rPr>
              <w:fldChar w:fldCharType="begin"/>
            </w:r>
            <w:r w:rsidR="00C37D54">
              <w:rPr>
                <w:noProof/>
                <w:webHidden/>
              </w:rPr>
              <w:instrText xml:space="preserve"> PAGEREF _Toc71641818 \h </w:instrText>
            </w:r>
            <w:r w:rsidR="00C37D54">
              <w:rPr>
                <w:noProof/>
                <w:webHidden/>
              </w:rPr>
            </w:r>
            <w:r w:rsidR="00C37D54">
              <w:rPr>
                <w:noProof/>
                <w:webHidden/>
              </w:rPr>
              <w:fldChar w:fldCharType="separate"/>
            </w:r>
            <w:r w:rsidR="00C37D54">
              <w:rPr>
                <w:noProof/>
                <w:webHidden/>
              </w:rPr>
              <w:t>37</w:t>
            </w:r>
            <w:r w:rsidR="00C37D54">
              <w:rPr>
                <w:noProof/>
                <w:webHidden/>
              </w:rPr>
              <w:fldChar w:fldCharType="end"/>
            </w:r>
          </w:hyperlink>
        </w:p>
        <w:p w14:paraId="22A5D34B" w14:textId="4D5D60B4" w:rsidR="00C37D54" w:rsidRDefault="004E6B84">
          <w:pPr>
            <w:pStyle w:val="TOC3"/>
            <w:tabs>
              <w:tab w:val="right" w:leader="dot" w:pos="8630"/>
            </w:tabs>
            <w:rPr>
              <w:rFonts w:cstheme="minorBidi"/>
              <w:noProof/>
              <w:sz w:val="22"/>
              <w:szCs w:val="22"/>
            </w:rPr>
          </w:pPr>
          <w:hyperlink w:anchor="_Toc71641819" w:history="1">
            <w:r w:rsidR="00C37D54" w:rsidRPr="009316C9">
              <w:rPr>
                <w:rStyle w:val="Hyperlink"/>
                <w:noProof/>
              </w:rPr>
              <w:t>Critical Thinking Learning Outcomes</w:t>
            </w:r>
            <w:r w:rsidR="00C37D54">
              <w:rPr>
                <w:noProof/>
                <w:webHidden/>
              </w:rPr>
              <w:tab/>
            </w:r>
            <w:r w:rsidR="00C37D54">
              <w:rPr>
                <w:noProof/>
                <w:webHidden/>
              </w:rPr>
              <w:fldChar w:fldCharType="begin"/>
            </w:r>
            <w:r w:rsidR="00C37D54">
              <w:rPr>
                <w:noProof/>
                <w:webHidden/>
              </w:rPr>
              <w:instrText xml:space="preserve"> PAGEREF _Toc71641819 \h </w:instrText>
            </w:r>
            <w:r w:rsidR="00C37D54">
              <w:rPr>
                <w:noProof/>
                <w:webHidden/>
              </w:rPr>
            </w:r>
            <w:r w:rsidR="00C37D54">
              <w:rPr>
                <w:noProof/>
                <w:webHidden/>
              </w:rPr>
              <w:fldChar w:fldCharType="separate"/>
            </w:r>
            <w:r w:rsidR="00C37D54">
              <w:rPr>
                <w:noProof/>
                <w:webHidden/>
              </w:rPr>
              <w:t>37</w:t>
            </w:r>
            <w:r w:rsidR="00C37D54">
              <w:rPr>
                <w:noProof/>
                <w:webHidden/>
              </w:rPr>
              <w:fldChar w:fldCharType="end"/>
            </w:r>
          </w:hyperlink>
        </w:p>
        <w:p w14:paraId="4EA7AB81" w14:textId="0D0B92F9" w:rsidR="00C37D54" w:rsidRDefault="004E6B84">
          <w:pPr>
            <w:pStyle w:val="TOC3"/>
            <w:tabs>
              <w:tab w:val="right" w:leader="dot" w:pos="8630"/>
            </w:tabs>
            <w:rPr>
              <w:rFonts w:cstheme="minorBidi"/>
              <w:noProof/>
              <w:sz w:val="22"/>
              <w:szCs w:val="22"/>
            </w:rPr>
          </w:pPr>
          <w:hyperlink w:anchor="_Toc71641820" w:history="1">
            <w:r w:rsidR="00C37D54" w:rsidRPr="009316C9">
              <w:rPr>
                <w:rStyle w:val="Hyperlink"/>
                <w:rFonts w:eastAsiaTheme="minorHAnsi"/>
                <w:noProof/>
              </w:rPr>
              <w:t>Ethical Reasoning Learning Outcomes</w:t>
            </w:r>
            <w:r w:rsidR="00C37D54">
              <w:rPr>
                <w:noProof/>
                <w:webHidden/>
              </w:rPr>
              <w:tab/>
            </w:r>
            <w:r w:rsidR="00C37D54">
              <w:rPr>
                <w:noProof/>
                <w:webHidden/>
              </w:rPr>
              <w:fldChar w:fldCharType="begin"/>
            </w:r>
            <w:r w:rsidR="00C37D54">
              <w:rPr>
                <w:noProof/>
                <w:webHidden/>
              </w:rPr>
              <w:instrText xml:space="preserve"> PAGEREF _Toc71641820 \h </w:instrText>
            </w:r>
            <w:r w:rsidR="00C37D54">
              <w:rPr>
                <w:noProof/>
                <w:webHidden/>
              </w:rPr>
            </w:r>
            <w:r w:rsidR="00C37D54">
              <w:rPr>
                <w:noProof/>
                <w:webHidden/>
              </w:rPr>
              <w:fldChar w:fldCharType="separate"/>
            </w:r>
            <w:r w:rsidR="00C37D54">
              <w:rPr>
                <w:noProof/>
                <w:webHidden/>
              </w:rPr>
              <w:t>37</w:t>
            </w:r>
            <w:r w:rsidR="00C37D54">
              <w:rPr>
                <w:noProof/>
                <w:webHidden/>
              </w:rPr>
              <w:fldChar w:fldCharType="end"/>
            </w:r>
          </w:hyperlink>
        </w:p>
        <w:p w14:paraId="116B43BD" w14:textId="5035E902" w:rsidR="00C37D54" w:rsidRDefault="004E6B84">
          <w:pPr>
            <w:pStyle w:val="TOC3"/>
            <w:tabs>
              <w:tab w:val="right" w:leader="dot" w:pos="8630"/>
            </w:tabs>
            <w:rPr>
              <w:rFonts w:cstheme="minorBidi"/>
              <w:noProof/>
              <w:sz w:val="22"/>
              <w:szCs w:val="22"/>
            </w:rPr>
          </w:pPr>
          <w:hyperlink w:anchor="_Toc71641821" w:history="1">
            <w:r w:rsidR="00C37D54" w:rsidRPr="009316C9">
              <w:rPr>
                <w:rStyle w:val="Hyperlink"/>
                <w:noProof/>
              </w:rPr>
              <w:t>Integrative Learning Outcomes</w:t>
            </w:r>
            <w:r w:rsidR="00C37D54">
              <w:rPr>
                <w:noProof/>
                <w:webHidden/>
              </w:rPr>
              <w:tab/>
            </w:r>
            <w:r w:rsidR="00C37D54">
              <w:rPr>
                <w:noProof/>
                <w:webHidden/>
              </w:rPr>
              <w:fldChar w:fldCharType="begin"/>
            </w:r>
            <w:r w:rsidR="00C37D54">
              <w:rPr>
                <w:noProof/>
                <w:webHidden/>
              </w:rPr>
              <w:instrText xml:space="preserve"> PAGEREF _Toc71641821 \h </w:instrText>
            </w:r>
            <w:r w:rsidR="00C37D54">
              <w:rPr>
                <w:noProof/>
                <w:webHidden/>
              </w:rPr>
            </w:r>
            <w:r w:rsidR="00C37D54">
              <w:rPr>
                <w:noProof/>
                <w:webHidden/>
              </w:rPr>
              <w:fldChar w:fldCharType="separate"/>
            </w:r>
            <w:r w:rsidR="00C37D54">
              <w:rPr>
                <w:noProof/>
                <w:webHidden/>
              </w:rPr>
              <w:t>38</w:t>
            </w:r>
            <w:r w:rsidR="00C37D54">
              <w:rPr>
                <w:noProof/>
                <w:webHidden/>
              </w:rPr>
              <w:fldChar w:fldCharType="end"/>
            </w:r>
          </w:hyperlink>
        </w:p>
        <w:p w14:paraId="5B127543" w14:textId="7CEE06FF" w:rsidR="00C37D54" w:rsidRDefault="004E6B84">
          <w:pPr>
            <w:pStyle w:val="TOC3"/>
            <w:tabs>
              <w:tab w:val="right" w:leader="dot" w:pos="8630"/>
            </w:tabs>
            <w:rPr>
              <w:rFonts w:cstheme="minorBidi"/>
              <w:noProof/>
              <w:sz w:val="22"/>
              <w:szCs w:val="22"/>
            </w:rPr>
          </w:pPr>
          <w:hyperlink w:anchor="_Toc71641822" w:history="1">
            <w:r w:rsidR="00C37D54" w:rsidRPr="009316C9">
              <w:rPr>
                <w:rStyle w:val="Hyperlink"/>
                <w:rFonts w:eastAsiaTheme="minorHAnsi"/>
                <w:noProof/>
              </w:rPr>
              <w:t>Intercultural Knowledge and Competence Learning Outcomes</w:t>
            </w:r>
            <w:r w:rsidR="00C37D54">
              <w:rPr>
                <w:noProof/>
                <w:webHidden/>
              </w:rPr>
              <w:tab/>
            </w:r>
            <w:r w:rsidR="00C37D54">
              <w:rPr>
                <w:noProof/>
                <w:webHidden/>
              </w:rPr>
              <w:fldChar w:fldCharType="begin"/>
            </w:r>
            <w:r w:rsidR="00C37D54">
              <w:rPr>
                <w:noProof/>
                <w:webHidden/>
              </w:rPr>
              <w:instrText xml:space="preserve"> PAGEREF _Toc71641822 \h </w:instrText>
            </w:r>
            <w:r w:rsidR="00C37D54">
              <w:rPr>
                <w:noProof/>
                <w:webHidden/>
              </w:rPr>
            </w:r>
            <w:r w:rsidR="00C37D54">
              <w:rPr>
                <w:noProof/>
                <w:webHidden/>
              </w:rPr>
              <w:fldChar w:fldCharType="separate"/>
            </w:r>
            <w:r w:rsidR="00C37D54">
              <w:rPr>
                <w:noProof/>
                <w:webHidden/>
              </w:rPr>
              <w:t>38</w:t>
            </w:r>
            <w:r w:rsidR="00C37D54">
              <w:rPr>
                <w:noProof/>
                <w:webHidden/>
              </w:rPr>
              <w:fldChar w:fldCharType="end"/>
            </w:r>
          </w:hyperlink>
        </w:p>
        <w:p w14:paraId="6E296FBE" w14:textId="251D98A4" w:rsidR="00C37D54" w:rsidRDefault="004E6B84">
          <w:pPr>
            <w:pStyle w:val="TOC3"/>
            <w:tabs>
              <w:tab w:val="right" w:leader="dot" w:pos="8630"/>
            </w:tabs>
            <w:rPr>
              <w:rFonts w:cstheme="minorBidi"/>
              <w:noProof/>
              <w:sz w:val="22"/>
              <w:szCs w:val="22"/>
            </w:rPr>
          </w:pPr>
          <w:hyperlink w:anchor="_Toc71641823" w:history="1">
            <w:r w:rsidR="00C37D54" w:rsidRPr="009316C9">
              <w:rPr>
                <w:rStyle w:val="Hyperlink"/>
                <w:rFonts w:eastAsiaTheme="minorHAnsi"/>
                <w:noProof/>
              </w:rPr>
              <w:t>Oral Communication Learning Outcomes</w:t>
            </w:r>
            <w:r w:rsidR="00C37D54">
              <w:rPr>
                <w:noProof/>
                <w:webHidden/>
              </w:rPr>
              <w:tab/>
            </w:r>
            <w:r w:rsidR="00C37D54">
              <w:rPr>
                <w:noProof/>
                <w:webHidden/>
              </w:rPr>
              <w:fldChar w:fldCharType="begin"/>
            </w:r>
            <w:r w:rsidR="00C37D54">
              <w:rPr>
                <w:noProof/>
                <w:webHidden/>
              </w:rPr>
              <w:instrText xml:space="preserve"> PAGEREF _Toc71641823 \h </w:instrText>
            </w:r>
            <w:r w:rsidR="00C37D54">
              <w:rPr>
                <w:noProof/>
                <w:webHidden/>
              </w:rPr>
            </w:r>
            <w:r w:rsidR="00C37D54">
              <w:rPr>
                <w:noProof/>
                <w:webHidden/>
              </w:rPr>
              <w:fldChar w:fldCharType="separate"/>
            </w:r>
            <w:r w:rsidR="00C37D54">
              <w:rPr>
                <w:noProof/>
                <w:webHidden/>
              </w:rPr>
              <w:t>38</w:t>
            </w:r>
            <w:r w:rsidR="00C37D54">
              <w:rPr>
                <w:noProof/>
                <w:webHidden/>
              </w:rPr>
              <w:fldChar w:fldCharType="end"/>
            </w:r>
          </w:hyperlink>
        </w:p>
        <w:p w14:paraId="46B0B526" w14:textId="0A863E31" w:rsidR="00C37D54" w:rsidRDefault="004E6B84">
          <w:pPr>
            <w:pStyle w:val="TOC3"/>
            <w:tabs>
              <w:tab w:val="right" w:leader="dot" w:pos="8630"/>
            </w:tabs>
            <w:rPr>
              <w:rFonts w:cstheme="minorBidi"/>
              <w:noProof/>
              <w:sz w:val="22"/>
              <w:szCs w:val="22"/>
            </w:rPr>
          </w:pPr>
          <w:hyperlink w:anchor="_Toc71641824" w:history="1">
            <w:r w:rsidR="00C37D54" w:rsidRPr="009316C9">
              <w:rPr>
                <w:rStyle w:val="Hyperlink"/>
                <w:rFonts w:eastAsiaTheme="minorHAnsi"/>
                <w:noProof/>
              </w:rPr>
              <w:t>Quantitative Reasoning Learning Outcomes</w:t>
            </w:r>
            <w:r w:rsidR="00C37D54">
              <w:rPr>
                <w:noProof/>
                <w:webHidden/>
              </w:rPr>
              <w:tab/>
            </w:r>
            <w:r w:rsidR="00C37D54">
              <w:rPr>
                <w:noProof/>
                <w:webHidden/>
              </w:rPr>
              <w:fldChar w:fldCharType="begin"/>
            </w:r>
            <w:r w:rsidR="00C37D54">
              <w:rPr>
                <w:noProof/>
                <w:webHidden/>
              </w:rPr>
              <w:instrText xml:space="preserve"> PAGEREF _Toc71641824 \h </w:instrText>
            </w:r>
            <w:r w:rsidR="00C37D54">
              <w:rPr>
                <w:noProof/>
                <w:webHidden/>
              </w:rPr>
            </w:r>
            <w:r w:rsidR="00C37D54">
              <w:rPr>
                <w:noProof/>
                <w:webHidden/>
              </w:rPr>
              <w:fldChar w:fldCharType="separate"/>
            </w:r>
            <w:r w:rsidR="00C37D54">
              <w:rPr>
                <w:noProof/>
                <w:webHidden/>
              </w:rPr>
              <w:t>39</w:t>
            </w:r>
            <w:r w:rsidR="00C37D54">
              <w:rPr>
                <w:noProof/>
                <w:webHidden/>
              </w:rPr>
              <w:fldChar w:fldCharType="end"/>
            </w:r>
          </w:hyperlink>
        </w:p>
        <w:p w14:paraId="042246A7" w14:textId="5AA8AC29" w:rsidR="00C37D54" w:rsidRDefault="004E6B84">
          <w:pPr>
            <w:pStyle w:val="TOC3"/>
            <w:tabs>
              <w:tab w:val="right" w:leader="dot" w:pos="8630"/>
            </w:tabs>
            <w:rPr>
              <w:rFonts w:cstheme="minorBidi"/>
              <w:noProof/>
              <w:sz w:val="22"/>
              <w:szCs w:val="22"/>
            </w:rPr>
          </w:pPr>
          <w:hyperlink w:anchor="_Toc71641825" w:history="1">
            <w:r w:rsidR="00C37D54" w:rsidRPr="009316C9">
              <w:rPr>
                <w:rStyle w:val="Hyperlink"/>
                <w:rFonts w:eastAsiaTheme="minorHAnsi"/>
                <w:noProof/>
              </w:rPr>
              <w:t>Teamwork Learning Outcomes</w:t>
            </w:r>
            <w:r w:rsidR="00C37D54">
              <w:rPr>
                <w:noProof/>
                <w:webHidden/>
              </w:rPr>
              <w:tab/>
            </w:r>
            <w:r w:rsidR="00C37D54">
              <w:rPr>
                <w:noProof/>
                <w:webHidden/>
              </w:rPr>
              <w:fldChar w:fldCharType="begin"/>
            </w:r>
            <w:r w:rsidR="00C37D54">
              <w:rPr>
                <w:noProof/>
                <w:webHidden/>
              </w:rPr>
              <w:instrText xml:space="preserve"> PAGEREF _Toc71641825 \h </w:instrText>
            </w:r>
            <w:r w:rsidR="00C37D54">
              <w:rPr>
                <w:noProof/>
                <w:webHidden/>
              </w:rPr>
            </w:r>
            <w:r w:rsidR="00C37D54">
              <w:rPr>
                <w:noProof/>
                <w:webHidden/>
              </w:rPr>
              <w:fldChar w:fldCharType="separate"/>
            </w:r>
            <w:r w:rsidR="00C37D54">
              <w:rPr>
                <w:noProof/>
                <w:webHidden/>
              </w:rPr>
              <w:t>39</w:t>
            </w:r>
            <w:r w:rsidR="00C37D54">
              <w:rPr>
                <w:noProof/>
                <w:webHidden/>
              </w:rPr>
              <w:fldChar w:fldCharType="end"/>
            </w:r>
          </w:hyperlink>
        </w:p>
        <w:p w14:paraId="31FD31F6" w14:textId="360798D7" w:rsidR="00C37D54" w:rsidRDefault="004E6B84">
          <w:pPr>
            <w:pStyle w:val="TOC3"/>
            <w:tabs>
              <w:tab w:val="right" w:leader="dot" w:pos="8630"/>
            </w:tabs>
            <w:rPr>
              <w:rFonts w:cstheme="minorBidi"/>
              <w:noProof/>
              <w:sz w:val="22"/>
              <w:szCs w:val="22"/>
            </w:rPr>
          </w:pPr>
          <w:hyperlink w:anchor="_Toc71641826" w:history="1">
            <w:r w:rsidR="00C37D54" w:rsidRPr="009316C9">
              <w:rPr>
                <w:rStyle w:val="Hyperlink"/>
                <w:noProof/>
              </w:rPr>
              <w:t>Written Communication Learning Outcomes</w:t>
            </w:r>
            <w:r w:rsidR="00C37D54">
              <w:rPr>
                <w:noProof/>
                <w:webHidden/>
              </w:rPr>
              <w:tab/>
            </w:r>
            <w:r w:rsidR="00C37D54">
              <w:rPr>
                <w:noProof/>
                <w:webHidden/>
              </w:rPr>
              <w:fldChar w:fldCharType="begin"/>
            </w:r>
            <w:r w:rsidR="00C37D54">
              <w:rPr>
                <w:noProof/>
                <w:webHidden/>
              </w:rPr>
              <w:instrText xml:space="preserve"> PAGEREF _Toc71641826 \h </w:instrText>
            </w:r>
            <w:r w:rsidR="00C37D54">
              <w:rPr>
                <w:noProof/>
                <w:webHidden/>
              </w:rPr>
            </w:r>
            <w:r w:rsidR="00C37D54">
              <w:rPr>
                <w:noProof/>
                <w:webHidden/>
              </w:rPr>
              <w:fldChar w:fldCharType="separate"/>
            </w:r>
            <w:r w:rsidR="00C37D54">
              <w:rPr>
                <w:noProof/>
                <w:webHidden/>
              </w:rPr>
              <w:t>39</w:t>
            </w:r>
            <w:r w:rsidR="00C37D54">
              <w:rPr>
                <w:noProof/>
                <w:webHidden/>
              </w:rPr>
              <w:fldChar w:fldCharType="end"/>
            </w:r>
          </w:hyperlink>
        </w:p>
        <w:p w14:paraId="5972742C" w14:textId="537DCCF7" w:rsidR="00C37D54" w:rsidRDefault="004E6B84">
          <w:pPr>
            <w:pStyle w:val="TOC2"/>
            <w:tabs>
              <w:tab w:val="right" w:leader="dot" w:pos="8630"/>
            </w:tabs>
            <w:rPr>
              <w:rFonts w:cstheme="minorBidi"/>
              <w:b w:val="0"/>
              <w:bCs w:val="0"/>
              <w:noProof/>
              <w:sz w:val="22"/>
              <w:szCs w:val="22"/>
            </w:rPr>
          </w:pPr>
          <w:hyperlink w:anchor="_Toc71641827" w:history="1">
            <w:r w:rsidR="00C37D54" w:rsidRPr="009316C9">
              <w:rPr>
                <w:rStyle w:val="Hyperlink"/>
                <w:noProof/>
              </w:rPr>
              <w:t>Combining BRICKS Components</w:t>
            </w:r>
            <w:r w:rsidR="00C37D54">
              <w:rPr>
                <w:noProof/>
                <w:webHidden/>
              </w:rPr>
              <w:tab/>
            </w:r>
            <w:r w:rsidR="00C37D54">
              <w:rPr>
                <w:noProof/>
                <w:webHidden/>
              </w:rPr>
              <w:fldChar w:fldCharType="begin"/>
            </w:r>
            <w:r w:rsidR="00C37D54">
              <w:rPr>
                <w:noProof/>
                <w:webHidden/>
              </w:rPr>
              <w:instrText xml:space="preserve"> PAGEREF _Toc71641827 \h </w:instrText>
            </w:r>
            <w:r w:rsidR="00C37D54">
              <w:rPr>
                <w:noProof/>
                <w:webHidden/>
              </w:rPr>
            </w:r>
            <w:r w:rsidR="00C37D54">
              <w:rPr>
                <w:noProof/>
                <w:webHidden/>
              </w:rPr>
              <w:fldChar w:fldCharType="separate"/>
            </w:r>
            <w:r w:rsidR="00C37D54">
              <w:rPr>
                <w:noProof/>
                <w:webHidden/>
              </w:rPr>
              <w:t>41</w:t>
            </w:r>
            <w:r w:rsidR="00C37D54">
              <w:rPr>
                <w:noProof/>
                <w:webHidden/>
              </w:rPr>
              <w:fldChar w:fldCharType="end"/>
            </w:r>
          </w:hyperlink>
        </w:p>
        <w:p w14:paraId="16DF929B" w14:textId="2B1E3E90" w:rsidR="00C37D54" w:rsidRDefault="004E6B84">
          <w:pPr>
            <w:pStyle w:val="TOC2"/>
            <w:tabs>
              <w:tab w:val="right" w:leader="dot" w:pos="8630"/>
            </w:tabs>
            <w:rPr>
              <w:rFonts w:cstheme="minorBidi"/>
              <w:b w:val="0"/>
              <w:bCs w:val="0"/>
              <w:noProof/>
              <w:sz w:val="22"/>
              <w:szCs w:val="22"/>
            </w:rPr>
          </w:pPr>
          <w:hyperlink w:anchor="_Toc71641828" w:history="1">
            <w:r w:rsidR="00C37D54" w:rsidRPr="009316C9">
              <w:rPr>
                <w:rStyle w:val="Hyperlink"/>
                <w:noProof/>
              </w:rPr>
              <w:t>Cumulative BRICKS Components</w:t>
            </w:r>
            <w:r w:rsidR="00C37D54">
              <w:rPr>
                <w:noProof/>
                <w:webHidden/>
              </w:rPr>
              <w:tab/>
            </w:r>
            <w:r w:rsidR="00C37D54">
              <w:rPr>
                <w:noProof/>
                <w:webHidden/>
              </w:rPr>
              <w:fldChar w:fldCharType="begin"/>
            </w:r>
            <w:r w:rsidR="00C37D54">
              <w:rPr>
                <w:noProof/>
                <w:webHidden/>
              </w:rPr>
              <w:instrText xml:space="preserve"> PAGEREF _Toc71641828 \h </w:instrText>
            </w:r>
            <w:r w:rsidR="00C37D54">
              <w:rPr>
                <w:noProof/>
                <w:webHidden/>
              </w:rPr>
            </w:r>
            <w:r w:rsidR="00C37D54">
              <w:rPr>
                <w:noProof/>
                <w:webHidden/>
              </w:rPr>
              <w:fldChar w:fldCharType="separate"/>
            </w:r>
            <w:r w:rsidR="00C37D54">
              <w:rPr>
                <w:noProof/>
                <w:webHidden/>
              </w:rPr>
              <w:t>41</w:t>
            </w:r>
            <w:r w:rsidR="00C37D54">
              <w:rPr>
                <w:noProof/>
                <w:webHidden/>
              </w:rPr>
              <w:fldChar w:fldCharType="end"/>
            </w:r>
          </w:hyperlink>
        </w:p>
        <w:p w14:paraId="1A07F6E3" w14:textId="20FE8F45" w:rsidR="00C37D54" w:rsidRDefault="004E6B84">
          <w:pPr>
            <w:pStyle w:val="TOC1"/>
            <w:tabs>
              <w:tab w:val="right" w:leader="dot" w:pos="8630"/>
            </w:tabs>
            <w:rPr>
              <w:rFonts w:cstheme="minorBidi"/>
              <w:b w:val="0"/>
              <w:bCs w:val="0"/>
              <w:i w:val="0"/>
              <w:iCs w:val="0"/>
              <w:noProof/>
              <w:sz w:val="22"/>
              <w:szCs w:val="22"/>
            </w:rPr>
          </w:pPr>
          <w:hyperlink w:anchor="_Toc71641829" w:history="1">
            <w:r w:rsidR="00C37D54" w:rsidRPr="009316C9">
              <w:rPr>
                <w:rStyle w:val="Hyperlink"/>
                <w:noProof/>
              </w:rPr>
              <w:t>APPENDIX G: Helpful Tips for Submitting a Course in OCEAN</w:t>
            </w:r>
            <w:r w:rsidR="00C37D54">
              <w:rPr>
                <w:noProof/>
                <w:webHidden/>
              </w:rPr>
              <w:tab/>
            </w:r>
            <w:r w:rsidR="00C37D54">
              <w:rPr>
                <w:noProof/>
                <w:webHidden/>
              </w:rPr>
              <w:fldChar w:fldCharType="begin"/>
            </w:r>
            <w:r w:rsidR="00C37D54">
              <w:rPr>
                <w:noProof/>
                <w:webHidden/>
              </w:rPr>
              <w:instrText xml:space="preserve"> PAGEREF _Toc71641829 \h </w:instrText>
            </w:r>
            <w:r w:rsidR="00C37D54">
              <w:rPr>
                <w:noProof/>
                <w:webHidden/>
              </w:rPr>
            </w:r>
            <w:r w:rsidR="00C37D54">
              <w:rPr>
                <w:noProof/>
                <w:webHidden/>
              </w:rPr>
              <w:fldChar w:fldCharType="separate"/>
            </w:r>
            <w:r w:rsidR="00C37D54">
              <w:rPr>
                <w:noProof/>
                <w:webHidden/>
              </w:rPr>
              <w:t>42</w:t>
            </w:r>
            <w:r w:rsidR="00C37D54">
              <w:rPr>
                <w:noProof/>
                <w:webHidden/>
              </w:rPr>
              <w:fldChar w:fldCharType="end"/>
            </w:r>
          </w:hyperlink>
        </w:p>
        <w:p w14:paraId="3E972D3E" w14:textId="54C36BC6" w:rsidR="00C37D54" w:rsidRDefault="004E6B84">
          <w:pPr>
            <w:pStyle w:val="TOC1"/>
            <w:tabs>
              <w:tab w:val="right" w:leader="dot" w:pos="8630"/>
            </w:tabs>
            <w:rPr>
              <w:rFonts w:cstheme="minorBidi"/>
              <w:b w:val="0"/>
              <w:bCs w:val="0"/>
              <w:i w:val="0"/>
              <w:iCs w:val="0"/>
              <w:noProof/>
              <w:sz w:val="22"/>
              <w:szCs w:val="22"/>
            </w:rPr>
          </w:pPr>
          <w:hyperlink w:anchor="_Toc71641830" w:history="1">
            <w:r w:rsidR="00C37D54" w:rsidRPr="009316C9">
              <w:rPr>
                <w:rStyle w:val="Hyperlink"/>
                <w:noProof/>
              </w:rPr>
              <w:t>APPENDIX H: Service Learning Courses</w:t>
            </w:r>
            <w:r w:rsidR="00C37D54">
              <w:rPr>
                <w:noProof/>
                <w:webHidden/>
              </w:rPr>
              <w:tab/>
            </w:r>
            <w:r w:rsidR="00C37D54">
              <w:rPr>
                <w:noProof/>
                <w:webHidden/>
              </w:rPr>
              <w:fldChar w:fldCharType="begin"/>
            </w:r>
            <w:r w:rsidR="00C37D54">
              <w:rPr>
                <w:noProof/>
                <w:webHidden/>
              </w:rPr>
              <w:instrText xml:space="preserve"> PAGEREF _Toc71641830 \h </w:instrText>
            </w:r>
            <w:r w:rsidR="00C37D54">
              <w:rPr>
                <w:noProof/>
                <w:webHidden/>
              </w:rPr>
            </w:r>
            <w:r w:rsidR="00C37D54">
              <w:rPr>
                <w:noProof/>
                <w:webHidden/>
              </w:rPr>
              <w:fldChar w:fldCharType="separate"/>
            </w:r>
            <w:r w:rsidR="00C37D54">
              <w:rPr>
                <w:noProof/>
                <w:webHidden/>
              </w:rPr>
              <w:t>43</w:t>
            </w:r>
            <w:r w:rsidR="00C37D54">
              <w:rPr>
                <w:noProof/>
                <w:webHidden/>
              </w:rPr>
              <w:fldChar w:fldCharType="end"/>
            </w:r>
          </w:hyperlink>
        </w:p>
        <w:p w14:paraId="48AF8801" w14:textId="4DE3AAC1" w:rsidR="00C37D54" w:rsidRDefault="004E6B84">
          <w:pPr>
            <w:pStyle w:val="TOC2"/>
            <w:tabs>
              <w:tab w:val="right" w:leader="dot" w:pos="8630"/>
            </w:tabs>
            <w:rPr>
              <w:rFonts w:cstheme="minorBidi"/>
              <w:b w:val="0"/>
              <w:bCs w:val="0"/>
              <w:noProof/>
              <w:sz w:val="22"/>
              <w:szCs w:val="22"/>
            </w:rPr>
          </w:pPr>
          <w:hyperlink w:anchor="_Toc71641831" w:history="1">
            <w:r w:rsidR="00C37D54" w:rsidRPr="009316C9">
              <w:rPr>
                <w:rStyle w:val="Hyperlink"/>
                <w:noProof/>
              </w:rPr>
              <w:t>New C-course Process</w:t>
            </w:r>
            <w:r w:rsidR="00C37D54">
              <w:rPr>
                <w:noProof/>
                <w:webHidden/>
              </w:rPr>
              <w:tab/>
            </w:r>
            <w:r w:rsidR="00C37D54">
              <w:rPr>
                <w:noProof/>
                <w:webHidden/>
              </w:rPr>
              <w:fldChar w:fldCharType="begin"/>
            </w:r>
            <w:r w:rsidR="00C37D54">
              <w:rPr>
                <w:noProof/>
                <w:webHidden/>
              </w:rPr>
              <w:instrText xml:space="preserve"> PAGEREF _Toc71641831 \h </w:instrText>
            </w:r>
            <w:r w:rsidR="00C37D54">
              <w:rPr>
                <w:noProof/>
                <w:webHidden/>
              </w:rPr>
            </w:r>
            <w:r w:rsidR="00C37D54">
              <w:rPr>
                <w:noProof/>
                <w:webHidden/>
              </w:rPr>
              <w:fldChar w:fldCharType="separate"/>
            </w:r>
            <w:r w:rsidR="00C37D54">
              <w:rPr>
                <w:noProof/>
                <w:webHidden/>
              </w:rPr>
              <w:t>43</w:t>
            </w:r>
            <w:r w:rsidR="00C37D54">
              <w:rPr>
                <w:noProof/>
                <w:webHidden/>
              </w:rPr>
              <w:fldChar w:fldCharType="end"/>
            </w:r>
          </w:hyperlink>
        </w:p>
        <w:p w14:paraId="11015819" w14:textId="7EC05CF9" w:rsidR="00C37D54" w:rsidRDefault="004E6B84">
          <w:pPr>
            <w:pStyle w:val="TOC2"/>
            <w:tabs>
              <w:tab w:val="right" w:leader="dot" w:pos="8630"/>
            </w:tabs>
            <w:rPr>
              <w:rFonts w:cstheme="minorBidi"/>
              <w:b w:val="0"/>
              <w:bCs w:val="0"/>
              <w:noProof/>
              <w:sz w:val="22"/>
              <w:szCs w:val="22"/>
            </w:rPr>
          </w:pPr>
          <w:hyperlink w:anchor="_Toc71641832" w:history="1">
            <w:r w:rsidR="00C37D54" w:rsidRPr="009316C9">
              <w:rPr>
                <w:rStyle w:val="Hyperlink"/>
                <w:noProof/>
              </w:rPr>
              <w:t>Course Change Process</w:t>
            </w:r>
            <w:r w:rsidR="00C37D54">
              <w:rPr>
                <w:noProof/>
                <w:webHidden/>
              </w:rPr>
              <w:tab/>
            </w:r>
            <w:r w:rsidR="00C37D54">
              <w:rPr>
                <w:noProof/>
                <w:webHidden/>
              </w:rPr>
              <w:fldChar w:fldCharType="begin"/>
            </w:r>
            <w:r w:rsidR="00C37D54">
              <w:rPr>
                <w:noProof/>
                <w:webHidden/>
              </w:rPr>
              <w:instrText xml:space="preserve"> PAGEREF _Toc71641832 \h </w:instrText>
            </w:r>
            <w:r w:rsidR="00C37D54">
              <w:rPr>
                <w:noProof/>
                <w:webHidden/>
              </w:rPr>
            </w:r>
            <w:r w:rsidR="00C37D54">
              <w:rPr>
                <w:noProof/>
                <w:webHidden/>
              </w:rPr>
              <w:fldChar w:fldCharType="separate"/>
            </w:r>
            <w:r w:rsidR="00C37D54">
              <w:rPr>
                <w:noProof/>
                <w:webHidden/>
              </w:rPr>
              <w:t>43</w:t>
            </w:r>
            <w:r w:rsidR="00C37D54">
              <w:rPr>
                <w:noProof/>
                <w:webHidden/>
              </w:rPr>
              <w:fldChar w:fldCharType="end"/>
            </w:r>
          </w:hyperlink>
        </w:p>
        <w:p w14:paraId="7B9D605D" w14:textId="2CC52240" w:rsidR="00C37D54" w:rsidRDefault="004E6B84">
          <w:pPr>
            <w:pStyle w:val="TOC1"/>
            <w:tabs>
              <w:tab w:val="right" w:leader="dot" w:pos="8630"/>
            </w:tabs>
            <w:rPr>
              <w:rFonts w:cstheme="minorBidi"/>
              <w:b w:val="0"/>
              <w:bCs w:val="0"/>
              <w:i w:val="0"/>
              <w:iCs w:val="0"/>
              <w:noProof/>
              <w:sz w:val="22"/>
              <w:szCs w:val="22"/>
            </w:rPr>
          </w:pPr>
          <w:hyperlink w:anchor="_Toc71641833" w:history="1">
            <w:r w:rsidR="00C37D54" w:rsidRPr="009316C9">
              <w:rPr>
                <w:rStyle w:val="Hyperlink"/>
                <w:noProof/>
              </w:rPr>
              <w:t>Appendix I General Principles for Expedited Course Change Approval</w:t>
            </w:r>
            <w:r w:rsidR="00C37D54">
              <w:rPr>
                <w:noProof/>
                <w:webHidden/>
              </w:rPr>
              <w:tab/>
            </w:r>
            <w:r w:rsidR="00C37D54">
              <w:rPr>
                <w:noProof/>
                <w:webHidden/>
              </w:rPr>
              <w:fldChar w:fldCharType="begin"/>
            </w:r>
            <w:r w:rsidR="00C37D54">
              <w:rPr>
                <w:noProof/>
                <w:webHidden/>
              </w:rPr>
              <w:instrText xml:space="preserve"> PAGEREF _Toc71641833 \h </w:instrText>
            </w:r>
            <w:r w:rsidR="00C37D54">
              <w:rPr>
                <w:noProof/>
                <w:webHidden/>
              </w:rPr>
            </w:r>
            <w:r w:rsidR="00C37D54">
              <w:rPr>
                <w:noProof/>
                <w:webHidden/>
              </w:rPr>
              <w:fldChar w:fldCharType="separate"/>
            </w:r>
            <w:r w:rsidR="00C37D54">
              <w:rPr>
                <w:noProof/>
                <w:webHidden/>
              </w:rPr>
              <w:t>45</w:t>
            </w:r>
            <w:r w:rsidR="00C37D54">
              <w:rPr>
                <w:noProof/>
                <w:webHidden/>
              </w:rPr>
              <w:fldChar w:fldCharType="end"/>
            </w:r>
          </w:hyperlink>
        </w:p>
        <w:p w14:paraId="5F86D335" w14:textId="4A78C26F" w:rsidR="00C37D54" w:rsidRDefault="004E6B84">
          <w:pPr>
            <w:pStyle w:val="TOC2"/>
            <w:tabs>
              <w:tab w:val="right" w:leader="dot" w:pos="8630"/>
            </w:tabs>
            <w:rPr>
              <w:rFonts w:cstheme="minorBidi"/>
              <w:b w:val="0"/>
              <w:bCs w:val="0"/>
              <w:noProof/>
              <w:sz w:val="22"/>
              <w:szCs w:val="22"/>
            </w:rPr>
          </w:pPr>
          <w:hyperlink w:anchor="_Toc71641834" w:history="1">
            <w:r w:rsidR="00C37D54" w:rsidRPr="009316C9">
              <w:rPr>
                <w:rStyle w:val="Hyperlink"/>
                <w:noProof/>
              </w:rPr>
              <w:t>Definitions</w:t>
            </w:r>
            <w:r w:rsidR="00C37D54">
              <w:rPr>
                <w:noProof/>
                <w:webHidden/>
              </w:rPr>
              <w:tab/>
            </w:r>
            <w:r w:rsidR="00C37D54">
              <w:rPr>
                <w:noProof/>
                <w:webHidden/>
              </w:rPr>
              <w:fldChar w:fldCharType="begin"/>
            </w:r>
            <w:r w:rsidR="00C37D54">
              <w:rPr>
                <w:noProof/>
                <w:webHidden/>
              </w:rPr>
              <w:instrText xml:space="preserve"> PAGEREF _Toc71641834 \h </w:instrText>
            </w:r>
            <w:r w:rsidR="00C37D54">
              <w:rPr>
                <w:noProof/>
                <w:webHidden/>
              </w:rPr>
            </w:r>
            <w:r w:rsidR="00C37D54">
              <w:rPr>
                <w:noProof/>
                <w:webHidden/>
              </w:rPr>
              <w:fldChar w:fldCharType="separate"/>
            </w:r>
            <w:r w:rsidR="00C37D54">
              <w:rPr>
                <w:noProof/>
                <w:webHidden/>
              </w:rPr>
              <w:t>45</w:t>
            </w:r>
            <w:r w:rsidR="00C37D54">
              <w:rPr>
                <w:noProof/>
                <w:webHidden/>
              </w:rPr>
              <w:fldChar w:fldCharType="end"/>
            </w:r>
          </w:hyperlink>
        </w:p>
        <w:p w14:paraId="5261892C" w14:textId="4A375AD7" w:rsidR="00C37D54" w:rsidRDefault="004E6B84">
          <w:pPr>
            <w:pStyle w:val="TOC2"/>
            <w:tabs>
              <w:tab w:val="right" w:leader="dot" w:pos="8630"/>
            </w:tabs>
            <w:rPr>
              <w:rFonts w:cstheme="minorBidi"/>
              <w:b w:val="0"/>
              <w:bCs w:val="0"/>
              <w:noProof/>
              <w:sz w:val="22"/>
              <w:szCs w:val="22"/>
            </w:rPr>
          </w:pPr>
          <w:hyperlink w:anchor="_Toc71641835" w:history="1">
            <w:r w:rsidR="00C37D54" w:rsidRPr="009316C9">
              <w:rPr>
                <w:rStyle w:val="Hyperlink"/>
                <w:noProof/>
              </w:rPr>
              <w:t>Process for expedited course approval</w:t>
            </w:r>
            <w:r w:rsidR="00C37D54">
              <w:rPr>
                <w:noProof/>
                <w:webHidden/>
              </w:rPr>
              <w:tab/>
            </w:r>
            <w:r w:rsidR="00C37D54">
              <w:rPr>
                <w:noProof/>
                <w:webHidden/>
              </w:rPr>
              <w:fldChar w:fldCharType="begin"/>
            </w:r>
            <w:r w:rsidR="00C37D54">
              <w:rPr>
                <w:noProof/>
                <w:webHidden/>
              </w:rPr>
              <w:instrText xml:space="preserve"> PAGEREF _Toc71641835 \h </w:instrText>
            </w:r>
            <w:r w:rsidR="00C37D54">
              <w:rPr>
                <w:noProof/>
                <w:webHidden/>
              </w:rPr>
            </w:r>
            <w:r w:rsidR="00C37D54">
              <w:rPr>
                <w:noProof/>
                <w:webHidden/>
              </w:rPr>
              <w:fldChar w:fldCharType="separate"/>
            </w:r>
            <w:r w:rsidR="00C37D54">
              <w:rPr>
                <w:noProof/>
                <w:webHidden/>
              </w:rPr>
              <w:t>45</w:t>
            </w:r>
            <w:r w:rsidR="00C37D54">
              <w:rPr>
                <w:noProof/>
                <w:webHidden/>
              </w:rPr>
              <w:fldChar w:fldCharType="end"/>
            </w:r>
          </w:hyperlink>
        </w:p>
        <w:p w14:paraId="02D82C90" w14:textId="6A83F74C" w:rsidR="00C37D54" w:rsidRDefault="004E6B84">
          <w:pPr>
            <w:pStyle w:val="TOC1"/>
            <w:tabs>
              <w:tab w:val="right" w:leader="dot" w:pos="8630"/>
            </w:tabs>
            <w:rPr>
              <w:rFonts w:cstheme="minorBidi"/>
              <w:b w:val="0"/>
              <w:bCs w:val="0"/>
              <w:i w:val="0"/>
              <w:iCs w:val="0"/>
              <w:noProof/>
              <w:sz w:val="22"/>
              <w:szCs w:val="22"/>
            </w:rPr>
          </w:pPr>
          <w:hyperlink w:anchor="_Toc71641836" w:history="1">
            <w:r w:rsidR="00C37D54" w:rsidRPr="009316C9">
              <w:rPr>
                <w:rStyle w:val="Hyperlink"/>
                <w:noProof/>
              </w:rPr>
              <w:t>Appendix J: Guidelines for Cross-Listed Courses</w:t>
            </w:r>
            <w:r w:rsidR="00C37D54">
              <w:rPr>
                <w:noProof/>
                <w:webHidden/>
              </w:rPr>
              <w:tab/>
            </w:r>
            <w:r w:rsidR="00C37D54">
              <w:rPr>
                <w:noProof/>
                <w:webHidden/>
              </w:rPr>
              <w:fldChar w:fldCharType="begin"/>
            </w:r>
            <w:r w:rsidR="00C37D54">
              <w:rPr>
                <w:noProof/>
                <w:webHidden/>
              </w:rPr>
              <w:instrText xml:space="preserve"> PAGEREF _Toc71641836 \h </w:instrText>
            </w:r>
            <w:r w:rsidR="00C37D54">
              <w:rPr>
                <w:noProof/>
                <w:webHidden/>
              </w:rPr>
            </w:r>
            <w:r w:rsidR="00C37D54">
              <w:rPr>
                <w:noProof/>
                <w:webHidden/>
              </w:rPr>
              <w:fldChar w:fldCharType="separate"/>
            </w:r>
            <w:r w:rsidR="00C37D54">
              <w:rPr>
                <w:noProof/>
                <w:webHidden/>
              </w:rPr>
              <w:t>48</w:t>
            </w:r>
            <w:r w:rsidR="00C37D54">
              <w:rPr>
                <w:noProof/>
                <w:webHidden/>
              </w:rPr>
              <w:fldChar w:fldCharType="end"/>
            </w:r>
          </w:hyperlink>
        </w:p>
        <w:p w14:paraId="3A32400B" w14:textId="7308B895" w:rsidR="00C37D54" w:rsidRDefault="004E6B84">
          <w:pPr>
            <w:pStyle w:val="TOC1"/>
            <w:tabs>
              <w:tab w:val="right" w:leader="dot" w:pos="8630"/>
            </w:tabs>
            <w:rPr>
              <w:rFonts w:cstheme="minorBidi"/>
              <w:b w:val="0"/>
              <w:bCs w:val="0"/>
              <w:i w:val="0"/>
              <w:iCs w:val="0"/>
              <w:noProof/>
              <w:sz w:val="22"/>
              <w:szCs w:val="22"/>
            </w:rPr>
          </w:pPr>
          <w:hyperlink w:anchor="_Toc71641837" w:history="1">
            <w:r w:rsidR="00C37D54" w:rsidRPr="009316C9">
              <w:rPr>
                <w:rStyle w:val="Hyperlink"/>
                <w:noProof/>
              </w:rPr>
              <w:t>Supplement 1:  Top Reasons Why ICC Returns Courses</w:t>
            </w:r>
            <w:r w:rsidR="00C37D54">
              <w:rPr>
                <w:noProof/>
                <w:webHidden/>
              </w:rPr>
              <w:tab/>
            </w:r>
            <w:r w:rsidR="00C37D54">
              <w:rPr>
                <w:noProof/>
                <w:webHidden/>
              </w:rPr>
              <w:fldChar w:fldCharType="begin"/>
            </w:r>
            <w:r w:rsidR="00C37D54">
              <w:rPr>
                <w:noProof/>
                <w:webHidden/>
              </w:rPr>
              <w:instrText xml:space="preserve"> PAGEREF _Toc71641837 \h </w:instrText>
            </w:r>
            <w:r w:rsidR="00C37D54">
              <w:rPr>
                <w:noProof/>
                <w:webHidden/>
              </w:rPr>
            </w:r>
            <w:r w:rsidR="00C37D54">
              <w:rPr>
                <w:noProof/>
                <w:webHidden/>
              </w:rPr>
              <w:fldChar w:fldCharType="separate"/>
            </w:r>
            <w:r w:rsidR="00C37D54">
              <w:rPr>
                <w:noProof/>
                <w:webHidden/>
              </w:rPr>
              <w:t>50</w:t>
            </w:r>
            <w:r w:rsidR="00C37D54">
              <w:rPr>
                <w:noProof/>
                <w:webHidden/>
              </w:rPr>
              <w:fldChar w:fldCharType="end"/>
            </w:r>
          </w:hyperlink>
        </w:p>
        <w:p w14:paraId="09541500" w14:textId="34CFB486" w:rsidR="0069197B" w:rsidRPr="00953349" w:rsidRDefault="0069197B">
          <w:pPr>
            <w:rPr>
              <w:rFonts w:ascii="Lato" w:hAnsi="Lato"/>
            </w:rPr>
          </w:pPr>
          <w:r w:rsidRPr="00953349">
            <w:rPr>
              <w:rFonts w:ascii="Lato" w:hAnsi="Lato"/>
              <w:b/>
              <w:bCs/>
              <w:noProof/>
            </w:rPr>
            <w:fldChar w:fldCharType="end"/>
          </w:r>
        </w:p>
      </w:sdtContent>
    </w:sdt>
    <w:p w14:paraId="4B0F7921" w14:textId="77777777" w:rsidR="00D13270" w:rsidRPr="00953349" w:rsidRDefault="00D13270" w:rsidP="00C622BA">
      <w:pPr>
        <w:pStyle w:val="Heading1"/>
      </w:pPr>
      <w:r w:rsidRPr="00953349">
        <w:rPr>
          <w:i/>
          <w:iCs/>
        </w:rPr>
        <w:br w:type="page"/>
      </w:r>
      <w:bookmarkStart w:id="1" w:name="_Toc71641734"/>
      <w:r w:rsidR="31D30428" w:rsidRPr="00953349">
        <w:lastRenderedPageBreak/>
        <w:t>Course Approval Process for New Courses and Course Changes</w:t>
      </w:r>
      <w:bookmarkEnd w:id="1"/>
    </w:p>
    <w:p w14:paraId="2DB219FC" w14:textId="20FE6B30" w:rsidR="00D13270" w:rsidRPr="00953349" w:rsidRDefault="00D13270" w:rsidP="31D30428">
      <w:pPr>
        <w:rPr>
          <w:rFonts w:ascii="Lato" w:hAnsi="Lato" w:cs="Times New Roman"/>
        </w:rPr>
      </w:pPr>
      <w:r w:rsidRPr="00953349">
        <w:rPr>
          <w:rFonts w:ascii="Lato" w:hAnsi="Lato" w:cs="Times New Roman"/>
        </w:rPr>
        <w:t xml:space="preserve">Once a course change or new course has been created by the Contact person, the order of approval is as follows: </w:t>
      </w:r>
    </w:p>
    <w:p w14:paraId="1C6177DE" w14:textId="77777777" w:rsidR="00D13270" w:rsidRPr="00953349" w:rsidRDefault="31D30428" w:rsidP="00FA50B7">
      <w:pPr>
        <w:pStyle w:val="ListParagraph"/>
        <w:numPr>
          <w:ilvl w:val="0"/>
          <w:numId w:val="1"/>
        </w:numPr>
        <w:rPr>
          <w:rFonts w:ascii="Lato" w:hAnsi="Lato" w:cs="Times New Roman"/>
        </w:rPr>
      </w:pPr>
      <w:r w:rsidRPr="00953349">
        <w:rPr>
          <w:rFonts w:ascii="Lato" w:hAnsi="Lato" w:cs="Times New Roman"/>
        </w:rPr>
        <w:t>DSCC: Department/School Curriculum Committee (optional)</w:t>
      </w:r>
    </w:p>
    <w:p w14:paraId="41CA1A86" w14:textId="77777777" w:rsidR="00D13270" w:rsidRPr="00953349" w:rsidRDefault="31D30428" w:rsidP="00FA50B7">
      <w:pPr>
        <w:pStyle w:val="ListParagraph"/>
        <w:numPr>
          <w:ilvl w:val="0"/>
          <w:numId w:val="1"/>
        </w:numPr>
        <w:rPr>
          <w:rFonts w:ascii="Lato" w:hAnsi="Lato" w:cs="Times New Roman"/>
        </w:rPr>
      </w:pPr>
      <w:r w:rsidRPr="00953349">
        <w:rPr>
          <w:rFonts w:ascii="Lato" w:hAnsi="Lato" w:cs="Times New Roman"/>
        </w:rPr>
        <w:t xml:space="preserve">DCSD: Department Chair/School Director </w:t>
      </w:r>
    </w:p>
    <w:p w14:paraId="2EDF1AF6" w14:textId="77777777" w:rsidR="00D13270" w:rsidRPr="00953349" w:rsidRDefault="31D30428" w:rsidP="00FA50B7">
      <w:pPr>
        <w:pStyle w:val="ListParagraph"/>
        <w:numPr>
          <w:ilvl w:val="0"/>
          <w:numId w:val="1"/>
        </w:numPr>
        <w:rPr>
          <w:rFonts w:ascii="Lato" w:hAnsi="Lato" w:cs="Times New Roman"/>
        </w:rPr>
      </w:pPr>
      <w:r w:rsidRPr="00953349">
        <w:rPr>
          <w:rFonts w:ascii="Lato" w:hAnsi="Lato" w:cs="Times New Roman"/>
        </w:rPr>
        <w:t xml:space="preserve">CCC: College Curriculum Committee </w:t>
      </w:r>
    </w:p>
    <w:p w14:paraId="20EF1EE3" w14:textId="77777777" w:rsidR="00D13270" w:rsidRPr="00953349" w:rsidRDefault="31D30428" w:rsidP="00FA50B7">
      <w:pPr>
        <w:pStyle w:val="ListParagraph"/>
        <w:numPr>
          <w:ilvl w:val="0"/>
          <w:numId w:val="1"/>
        </w:numPr>
        <w:rPr>
          <w:rFonts w:ascii="Lato" w:hAnsi="Lato" w:cs="Times New Roman"/>
        </w:rPr>
      </w:pPr>
      <w:r w:rsidRPr="00953349">
        <w:rPr>
          <w:rFonts w:ascii="Lato" w:hAnsi="Lato" w:cs="Times New Roman"/>
        </w:rPr>
        <w:t>CDEAN: College Dean</w:t>
      </w:r>
    </w:p>
    <w:p w14:paraId="531FBBF8" w14:textId="77777777" w:rsidR="00D13270" w:rsidRPr="00953349" w:rsidRDefault="31D30428" w:rsidP="00FA50B7">
      <w:pPr>
        <w:pStyle w:val="ListParagraph"/>
        <w:numPr>
          <w:ilvl w:val="0"/>
          <w:numId w:val="1"/>
        </w:numPr>
        <w:rPr>
          <w:rFonts w:ascii="Lato" w:hAnsi="Lato" w:cs="Times New Roman"/>
        </w:rPr>
      </w:pPr>
      <w:r w:rsidRPr="00953349">
        <w:rPr>
          <w:rFonts w:ascii="Lato" w:hAnsi="Lato" w:cs="Times New Roman"/>
        </w:rPr>
        <w:t xml:space="preserve">ICC: Individual Course Committee </w:t>
      </w:r>
    </w:p>
    <w:p w14:paraId="7037C7E5" w14:textId="77777777" w:rsidR="00D13270" w:rsidRPr="00953349" w:rsidRDefault="31D30428" w:rsidP="00FA50B7">
      <w:pPr>
        <w:pStyle w:val="ListParagraph"/>
        <w:numPr>
          <w:ilvl w:val="0"/>
          <w:numId w:val="1"/>
        </w:numPr>
        <w:rPr>
          <w:rFonts w:ascii="Lato" w:hAnsi="Lato" w:cs="Times New Roman"/>
        </w:rPr>
      </w:pPr>
      <w:r w:rsidRPr="00953349">
        <w:rPr>
          <w:rFonts w:ascii="Lato" w:hAnsi="Lato" w:cs="Times New Roman"/>
        </w:rPr>
        <w:t>UCC: University Curriculum Council</w:t>
      </w:r>
    </w:p>
    <w:p w14:paraId="211E68BA" w14:textId="77777777" w:rsidR="00D13270" w:rsidRPr="00C622BA" w:rsidRDefault="31D30428" w:rsidP="00C622BA">
      <w:pPr>
        <w:pStyle w:val="Heading1"/>
      </w:pPr>
      <w:bookmarkStart w:id="2" w:name="_Toc71641735"/>
      <w:r w:rsidRPr="00C622BA">
        <w:t>ICC Meeting Schedule and Procedures</w:t>
      </w:r>
      <w:bookmarkEnd w:id="2"/>
    </w:p>
    <w:p w14:paraId="606DCAAD" w14:textId="617FA891" w:rsidR="00D13270" w:rsidRPr="00953349" w:rsidRDefault="31D30428" w:rsidP="31D30428">
      <w:pPr>
        <w:rPr>
          <w:rFonts w:ascii="Lato" w:hAnsi="Lato" w:cs="Times New Roman"/>
        </w:rPr>
      </w:pPr>
      <w:r w:rsidRPr="00953349">
        <w:rPr>
          <w:rFonts w:ascii="Lato" w:hAnsi="Lato" w:cs="Times New Roman"/>
        </w:rPr>
        <w:t>The Individual Course Committee (ICC) meets once per month, one week before each UCC meeting. Courses normally undergo one full review by the committee. For a course to have a full committee review in any given month, the course must be at the ICC level of review at least 18 calendar days before a regular meeting. This lead time is necessary to organize the courses for review and for the committee members to have time to review courses prior to each meeting. The subsequent review(s) of a course at the ICC level (after ICC has requested corrections/revisions) is typically done by the Chair or Vice Chair. In some cases, a course may undergo another full review of the committee—depending on the extent of the revisions or issues involved. If a course is approved at ICC, it is put on the agenda for the next UCC meeting). Specific dates can be found on the UCC website.</w:t>
      </w:r>
      <w:r w:rsidR="00CC699A" w:rsidRPr="00953349">
        <w:rPr>
          <w:rFonts w:ascii="Lato" w:hAnsi="Lato" w:cs="Times New Roman"/>
        </w:rPr>
        <w:t xml:space="preserve"> For further information, see </w:t>
      </w:r>
      <w:hyperlink w:anchor="_ICC_Timeline" w:history="1">
        <w:r w:rsidR="00CC699A" w:rsidRPr="00B72CD4">
          <w:rPr>
            <w:rStyle w:val="Hyperlink"/>
            <w:rFonts w:ascii="Lato" w:hAnsi="Lato" w:cs="Times New Roman"/>
            <w:i/>
            <w:iCs/>
          </w:rPr>
          <w:t>ICC Timeline</w:t>
        </w:r>
      </w:hyperlink>
      <w:r w:rsidR="00CC699A" w:rsidRPr="00953349">
        <w:rPr>
          <w:rFonts w:ascii="Lato" w:hAnsi="Lato" w:cs="Times New Roman"/>
        </w:rPr>
        <w:t xml:space="preserve"> below.</w:t>
      </w:r>
    </w:p>
    <w:p w14:paraId="291801DA" w14:textId="7B582DCC" w:rsidR="00D13270" w:rsidRPr="00C622BA" w:rsidRDefault="31D30428" w:rsidP="31D30428">
      <w:pPr>
        <w:rPr>
          <w:rFonts w:ascii="Lato" w:hAnsi="Lato" w:cs="Times New Roman"/>
        </w:rPr>
      </w:pPr>
      <w:r w:rsidRPr="00953349">
        <w:rPr>
          <w:rFonts w:ascii="Lato" w:hAnsi="Lato" w:cs="Times New Roman"/>
        </w:rPr>
        <w:t xml:space="preserve">All courses that include a general education component are reviewed by both the ICC and the General Education committee of UCC; these reviews take place in parallel. </w:t>
      </w:r>
      <w:r w:rsidR="00715D67" w:rsidRPr="00953349">
        <w:rPr>
          <w:rFonts w:ascii="Lato" w:hAnsi="Lato" w:cs="Times New Roman"/>
        </w:rPr>
        <w:t xml:space="preserve">If the General Education committee does not approve the course for inclusion in the requested Gen Ed category, ICC will return the course so that the </w:t>
      </w:r>
      <w:r w:rsidR="0023032B" w:rsidRPr="00953349">
        <w:rPr>
          <w:rFonts w:ascii="Lato" w:hAnsi="Lato" w:cs="Times New Roman"/>
        </w:rPr>
        <w:t xml:space="preserve">Contact can remove </w:t>
      </w:r>
      <w:r w:rsidR="00F31908" w:rsidRPr="00953349">
        <w:rPr>
          <w:rFonts w:ascii="Lato" w:hAnsi="Lato" w:cs="Times New Roman"/>
        </w:rPr>
        <w:t xml:space="preserve">or modify </w:t>
      </w:r>
      <w:r w:rsidR="0023032B" w:rsidRPr="00953349">
        <w:rPr>
          <w:rFonts w:ascii="Lato" w:hAnsi="Lato" w:cs="Times New Roman"/>
        </w:rPr>
        <w:t>the Gen Ed tag.</w:t>
      </w:r>
    </w:p>
    <w:p w14:paraId="012DE8E5" w14:textId="2424CD3F" w:rsidR="001C0A4D" w:rsidRPr="00953349" w:rsidRDefault="001C0A4D" w:rsidP="00C622BA">
      <w:pPr>
        <w:pStyle w:val="Heading1"/>
      </w:pPr>
      <w:bookmarkStart w:id="3" w:name="_Toc71641736"/>
      <w:r w:rsidRPr="00C622BA">
        <w:t>Special Information for Course Changes</w:t>
      </w:r>
      <w:bookmarkEnd w:id="3"/>
      <w:r w:rsidR="005F76D4">
        <w:tab/>
      </w:r>
      <w:r w:rsidR="005F76D4">
        <w:tab/>
      </w:r>
    </w:p>
    <w:p w14:paraId="33A26000" w14:textId="77777777" w:rsidR="00D13270" w:rsidRPr="00C622BA" w:rsidRDefault="31D30428" w:rsidP="00C622BA">
      <w:pPr>
        <w:pStyle w:val="Heading2"/>
      </w:pPr>
      <w:bookmarkStart w:id="4" w:name="_Toc71641737"/>
      <w:r w:rsidRPr="00C622BA">
        <w:t>Course Changes vs. New Courses</w:t>
      </w:r>
      <w:bookmarkEnd w:id="4"/>
    </w:p>
    <w:p w14:paraId="02614873" w14:textId="090B0BD7" w:rsidR="00D13270" w:rsidRPr="00953349" w:rsidRDefault="31D30428" w:rsidP="00D13270">
      <w:pPr>
        <w:rPr>
          <w:rFonts w:ascii="Lato" w:hAnsi="Lato" w:cs="Times New Roman"/>
        </w:rPr>
      </w:pPr>
      <w:r w:rsidRPr="00953349">
        <w:rPr>
          <w:rFonts w:ascii="Lato" w:hAnsi="Lato" w:cs="Times New Roman"/>
        </w:rPr>
        <w:t>Proposed course changes should be done only to make minor modifications in existing courses. For example, typical minor changes may include revisions to a requisite or grade eligibility code. Revisions may also include minor wording changes to course name, course description, course learning outcomes</w:t>
      </w:r>
      <w:r w:rsidR="00F471F6" w:rsidRPr="00953349">
        <w:rPr>
          <w:rFonts w:ascii="Lato" w:hAnsi="Lato" w:cs="Times New Roman"/>
        </w:rPr>
        <w:t>,</w:t>
      </w:r>
      <w:r w:rsidRPr="00953349">
        <w:rPr>
          <w:rFonts w:ascii="Lato" w:hAnsi="Lato" w:cs="Times New Roman"/>
        </w:rPr>
        <w:t xml:space="preserve"> and course topics. The Individual Course Committee (ICC) may pose questions and concerns about course changes if the changes appear to be more </w:t>
      </w:r>
      <w:r w:rsidR="00972720" w:rsidRPr="00953349">
        <w:rPr>
          <w:rFonts w:ascii="Lato" w:hAnsi="Lato" w:cs="Times New Roman"/>
        </w:rPr>
        <w:t>significant</w:t>
      </w:r>
      <w:r w:rsidRPr="00953349">
        <w:rPr>
          <w:rFonts w:ascii="Lato" w:hAnsi="Lato" w:cs="Times New Roman"/>
        </w:rPr>
        <w:t>. In such a case, the ICC may request a new course proposal. ICC does not apply a “percentage of change” measure as guidance. However, change</w:t>
      </w:r>
      <w:r w:rsidR="002F16D7" w:rsidRPr="00953349">
        <w:rPr>
          <w:rFonts w:ascii="Lato" w:hAnsi="Lato" w:cs="Times New Roman"/>
        </w:rPr>
        <w:t>s</w:t>
      </w:r>
      <w:r w:rsidRPr="00953349">
        <w:rPr>
          <w:rFonts w:ascii="Lato" w:hAnsi="Lato" w:cs="Times New Roman"/>
        </w:rPr>
        <w:t xml:space="preserve"> in total credit hours (increasing or decreasing) will </w:t>
      </w:r>
      <w:r w:rsidR="00CA275D" w:rsidRPr="00953349">
        <w:rPr>
          <w:rFonts w:ascii="Lato" w:hAnsi="Lato" w:cs="Times New Roman"/>
        </w:rPr>
        <w:t xml:space="preserve">usually </w:t>
      </w:r>
      <w:r w:rsidRPr="00953349">
        <w:rPr>
          <w:rFonts w:ascii="Lato" w:hAnsi="Lato" w:cs="Times New Roman"/>
        </w:rPr>
        <w:t>require the submission of a new course proposal</w:t>
      </w:r>
      <w:r w:rsidR="00B41C46" w:rsidRPr="00953349">
        <w:rPr>
          <w:rFonts w:ascii="Lato" w:hAnsi="Lato" w:cs="Times New Roman"/>
        </w:rPr>
        <w:t xml:space="preserve"> if they</w:t>
      </w:r>
      <w:r w:rsidR="00642BC9" w:rsidRPr="00953349">
        <w:rPr>
          <w:rFonts w:ascii="Lato" w:hAnsi="Lato" w:cs="Times New Roman"/>
        </w:rPr>
        <w:t xml:space="preserve"> expand or reduce the scope of the learning outcomes</w:t>
      </w:r>
      <w:r w:rsidRPr="00953349">
        <w:rPr>
          <w:rFonts w:ascii="Lato" w:hAnsi="Lato" w:cs="Times New Roman"/>
        </w:rPr>
        <w:t>.</w:t>
      </w:r>
    </w:p>
    <w:p w14:paraId="31032C98" w14:textId="38A1890D" w:rsidR="00D13270" w:rsidRPr="00C622BA" w:rsidRDefault="007C33F8" w:rsidP="00C622BA">
      <w:pPr>
        <w:pStyle w:val="Heading2"/>
      </w:pPr>
      <w:bookmarkStart w:id="5" w:name="_Toc71641738"/>
      <w:r w:rsidRPr="00C622BA">
        <w:lastRenderedPageBreak/>
        <w:t>Kinds of</w:t>
      </w:r>
      <w:r w:rsidR="00974A9E" w:rsidRPr="00C622BA">
        <w:t xml:space="preserve"> </w:t>
      </w:r>
      <w:r w:rsidR="31D30428" w:rsidRPr="00C622BA">
        <w:t>Course Change</w:t>
      </w:r>
      <w:bookmarkEnd w:id="5"/>
    </w:p>
    <w:p w14:paraId="4CACD2BD" w14:textId="012F8D90" w:rsidR="00D13270" w:rsidRPr="00953349" w:rsidRDefault="31D30428" w:rsidP="31D30428">
      <w:pPr>
        <w:rPr>
          <w:rFonts w:ascii="Lato" w:hAnsi="Lato" w:cs="Times New Roman"/>
        </w:rPr>
      </w:pPr>
      <w:r w:rsidRPr="00953349">
        <w:rPr>
          <w:rFonts w:ascii="Lato" w:hAnsi="Lato" w:cs="Times New Roman"/>
        </w:rPr>
        <w:t xml:space="preserve">Some course changes do not require approval through the curriculum process. </w:t>
      </w:r>
      <w:r w:rsidR="00CB76CB" w:rsidRPr="00953349">
        <w:rPr>
          <w:rFonts w:ascii="Lato" w:hAnsi="Lato" w:cs="Times New Roman"/>
        </w:rPr>
        <w:t xml:space="preserve">Generally speaking, things that are not reflected in the Catalog or Course Offerings listing do not need UCC approval. </w:t>
      </w:r>
      <w:r w:rsidRPr="00953349">
        <w:rPr>
          <w:rFonts w:ascii="Lato" w:hAnsi="Lato" w:cs="Times New Roman"/>
        </w:rPr>
        <w:t>Examples include changes to texts/readings, key grade factors, and/or using a different summative experience to achieve the same outcomes. Using a different pedagogical approach (e.g., flipped classroom) to achieve the same outcomes would not require curriculum approval. Converting an individual course to online delivery does not require UCC approval (note, however, that changes to program delivery are not in the scope of this document).</w:t>
      </w:r>
      <w:r w:rsidR="00B71564" w:rsidRPr="00953349">
        <w:rPr>
          <w:rFonts w:ascii="Lato" w:hAnsi="Lato" w:cs="Times New Roman"/>
        </w:rPr>
        <w:t xml:space="preserve"> However, if you do change these things when submitting a course change request, please do </w:t>
      </w:r>
      <w:r w:rsidR="005641CD" w:rsidRPr="00953349">
        <w:rPr>
          <w:rFonts w:ascii="Lato" w:hAnsi="Lato" w:cs="Times New Roman"/>
        </w:rPr>
        <w:t>note and explain them in the “What are you changing"</w:t>
      </w:r>
      <w:r w:rsidR="00975F36" w:rsidRPr="00953349">
        <w:rPr>
          <w:rFonts w:ascii="Lato" w:hAnsi="Lato" w:cs="Times New Roman"/>
        </w:rPr>
        <w:t xml:space="preserve"> field (below).</w:t>
      </w:r>
    </w:p>
    <w:p w14:paraId="7AA08265" w14:textId="77777777" w:rsidR="004A01B0" w:rsidRPr="00C622BA" w:rsidRDefault="31D30428" w:rsidP="00C622BA">
      <w:pPr>
        <w:pStyle w:val="Heading3"/>
      </w:pPr>
      <w:bookmarkStart w:id="6" w:name="_Toc71641739"/>
      <w:r w:rsidRPr="00C622BA">
        <w:t>Expedited Review</w:t>
      </w:r>
      <w:bookmarkEnd w:id="6"/>
    </w:p>
    <w:p w14:paraId="331D77C4" w14:textId="402FD4E2" w:rsidR="00244455" w:rsidRPr="00953349" w:rsidRDefault="31D30428" w:rsidP="31D30428">
      <w:pPr>
        <w:rPr>
          <w:rFonts w:ascii="Lato" w:hAnsi="Lato" w:cs="Times New Roman"/>
        </w:rPr>
      </w:pPr>
      <w:r w:rsidRPr="00953349">
        <w:rPr>
          <w:rFonts w:ascii="Lato" w:hAnsi="Lato" w:cs="Times New Roman"/>
        </w:rPr>
        <w:t xml:space="preserve">Some course changes are eligible for “Expedited Review”. These changes are fully reviewed by the College Curriculum Committee, but do not pass through full ICC review. Please refer to Appendix I. Expedited review for a course change must be requested in the “Reason for Change” field (preferred) or a comment in the course change document.  The CCC must conduct a final review of the requested changes and </w:t>
      </w:r>
      <w:r w:rsidR="001F17EC" w:rsidRPr="00953349">
        <w:rPr>
          <w:rFonts w:ascii="Lato" w:hAnsi="Lato" w:cs="Times New Roman"/>
          <w:bCs/>
          <w:iCs/>
          <w:u w:val="single"/>
        </w:rPr>
        <w:t xml:space="preserve">confirm that expedited </w:t>
      </w:r>
      <w:r w:rsidR="00947B3A" w:rsidRPr="00953349">
        <w:rPr>
          <w:rFonts w:ascii="Lato" w:hAnsi="Lato" w:cs="Times New Roman"/>
          <w:bCs/>
          <w:iCs/>
          <w:u w:val="single"/>
        </w:rPr>
        <w:t>processing is approved</w:t>
      </w:r>
      <w:r w:rsidRPr="00953349">
        <w:rPr>
          <w:rFonts w:ascii="Lato" w:hAnsi="Lato" w:cs="Times New Roman"/>
        </w:rPr>
        <w:t>.</w:t>
      </w:r>
      <w:r w:rsidR="00947B3A" w:rsidRPr="00953349">
        <w:rPr>
          <w:rFonts w:ascii="Lato" w:hAnsi="Lato" w:cs="Times New Roman"/>
        </w:rPr>
        <w:t xml:space="preserve"> We </w:t>
      </w:r>
      <w:r w:rsidR="00EE537F" w:rsidRPr="00953349">
        <w:rPr>
          <w:rFonts w:ascii="Lato" w:hAnsi="Lato" w:cs="Times New Roman"/>
        </w:rPr>
        <w:t>recommend a comment with the text “Expedited Approval is Requested”.</w:t>
      </w:r>
    </w:p>
    <w:p w14:paraId="010AE02C" w14:textId="74647A02" w:rsidR="00D13270" w:rsidRPr="00953349" w:rsidRDefault="31D30428" w:rsidP="31D30428">
      <w:pPr>
        <w:rPr>
          <w:rFonts w:ascii="Lato" w:hAnsi="Lato" w:cs="Times New Roman"/>
        </w:rPr>
      </w:pPr>
      <w:r w:rsidRPr="00953349">
        <w:rPr>
          <w:rFonts w:ascii="Lato" w:hAnsi="Lato" w:cs="Times New Roman"/>
        </w:rPr>
        <w:t xml:space="preserve">The official, approved document titled “General Principles for Expedited Course Change Approval” on the UCC web site contains the same content as </w:t>
      </w:r>
      <w:hyperlink w:anchor="_Appendix_I_General" w:history="1">
        <w:r w:rsidRPr="00B72CD4">
          <w:rPr>
            <w:rStyle w:val="Hyperlink"/>
            <w:rFonts w:ascii="Lato" w:hAnsi="Lato" w:cs="Times New Roman"/>
          </w:rPr>
          <w:t>Appendix I</w:t>
        </w:r>
      </w:hyperlink>
      <w:r w:rsidRPr="00953349">
        <w:rPr>
          <w:rFonts w:ascii="Lato" w:hAnsi="Lato" w:cs="Times New Roman"/>
        </w:rPr>
        <w:t>.</w:t>
      </w:r>
    </w:p>
    <w:p w14:paraId="633DF640" w14:textId="579AE50E" w:rsidR="004A01B0" w:rsidRPr="00C622BA" w:rsidRDefault="31D30428" w:rsidP="00C622BA">
      <w:pPr>
        <w:pStyle w:val="Heading3"/>
      </w:pPr>
      <w:bookmarkStart w:id="7" w:name="_Toc71641740"/>
      <w:r w:rsidRPr="00C622BA">
        <w:t>Course Update/Refresh</w:t>
      </w:r>
      <w:bookmarkEnd w:id="7"/>
    </w:p>
    <w:p w14:paraId="63622FE0" w14:textId="73E3F412" w:rsidR="004A01B0" w:rsidRPr="00953349" w:rsidRDefault="31D30428" w:rsidP="31D30428">
      <w:pPr>
        <w:rPr>
          <w:rFonts w:ascii="Lato" w:hAnsi="Lato" w:cs="Times New Roman"/>
        </w:rPr>
      </w:pPr>
      <w:r w:rsidRPr="00953349">
        <w:rPr>
          <w:rFonts w:ascii="Lato" w:hAnsi="Lato" w:cs="Times New Roman"/>
        </w:rPr>
        <w:t xml:space="preserve">It is recognized that courses which fulfill long-standing needs in an academic unit may need more than minor changes to have the content updated based on research, advances in academic fields, and/or changes in certification/accreditation requirements. The revisions for such an update would focus only on the content of the course, and include possible updates to any of the following: Course name, course description, course topics, and possibly student learning outcomes. If a course is approved for course update/refresh, the course will retain the same course number. </w:t>
      </w:r>
    </w:p>
    <w:p w14:paraId="5AEF3691" w14:textId="77777777" w:rsidR="00D13270" w:rsidRPr="00953349" w:rsidRDefault="31D30428" w:rsidP="31D30428">
      <w:pPr>
        <w:rPr>
          <w:rFonts w:ascii="Lato" w:hAnsi="Lato" w:cs="Times New Roman"/>
        </w:rPr>
      </w:pPr>
      <w:r w:rsidRPr="00953349">
        <w:rPr>
          <w:rFonts w:ascii="Lato" w:hAnsi="Lato" w:cs="Times New Roman"/>
        </w:rPr>
        <w:t>When requesting a course update/refresh, please specifically address the following in the change explanation field:</w:t>
      </w:r>
    </w:p>
    <w:p w14:paraId="272EF603" w14:textId="77777777" w:rsidR="00D13270" w:rsidRPr="00953349" w:rsidRDefault="31D30428" w:rsidP="00FA50B7">
      <w:pPr>
        <w:pStyle w:val="ListParagraph"/>
        <w:numPr>
          <w:ilvl w:val="0"/>
          <w:numId w:val="16"/>
        </w:numPr>
        <w:rPr>
          <w:rFonts w:ascii="Lato" w:hAnsi="Lato" w:cs="Times New Roman"/>
        </w:rPr>
      </w:pPr>
      <w:r w:rsidRPr="00953349">
        <w:rPr>
          <w:rFonts w:ascii="Lato" w:hAnsi="Lato" w:cs="Times New Roman"/>
        </w:rPr>
        <w:t>The requested change is to update/refresh course.</w:t>
      </w:r>
    </w:p>
    <w:p w14:paraId="6067D049" w14:textId="77777777" w:rsidR="00D13270" w:rsidRPr="00953349" w:rsidRDefault="31D30428" w:rsidP="00FA50B7">
      <w:pPr>
        <w:pStyle w:val="ListParagraph"/>
        <w:numPr>
          <w:ilvl w:val="0"/>
          <w:numId w:val="16"/>
        </w:numPr>
        <w:rPr>
          <w:rFonts w:ascii="Lato" w:hAnsi="Lato" w:cs="Times New Roman"/>
        </w:rPr>
      </w:pPr>
      <w:r w:rsidRPr="00953349">
        <w:rPr>
          <w:rFonts w:ascii="Lato" w:hAnsi="Lato" w:cs="Times New Roman"/>
        </w:rPr>
        <w:t>Note each change requested.</w:t>
      </w:r>
    </w:p>
    <w:p w14:paraId="37BD71C7" w14:textId="77777777" w:rsidR="00D13270" w:rsidRPr="00953349" w:rsidRDefault="31D30428" w:rsidP="00FA50B7">
      <w:pPr>
        <w:pStyle w:val="ListParagraph"/>
        <w:numPr>
          <w:ilvl w:val="0"/>
          <w:numId w:val="16"/>
        </w:numPr>
        <w:rPr>
          <w:rFonts w:ascii="Lato" w:hAnsi="Lato" w:cs="Times New Roman"/>
        </w:rPr>
      </w:pPr>
      <w:r w:rsidRPr="00953349">
        <w:rPr>
          <w:rFonts w:ascii="Lato" w:hAnsi="Lato" w:cs="Times New Roman"/>
        </w:rPr>
        <w:t>Describe the function of the course in the curriculum—and note that the course will continue to serve the same function in the curriculum.</w:t>
      </w:r>
    </w:p>
    <w:p w14:paraId="2D1169AA" w14:textId="1E674928" w:rsidR="00D13270" w:rsidRPr="00953349" w:rsidRDefault="31D30428" w:rsidP="31D30428">
      <w:pPr>
        <w:rPr>
          <w:rFonts w:ascii="Lato" w:hAnsi="Lato" w:cs="Times New Roman"/>
        </w:rPr>
      </w:pPr>
      <w:r w:rsidRPr="00953349">
        <w:rPr>
          <w:rFonts w:ascii="Lato" w:hAnsi="Lato" w:cs="Times New Roman"/>
        </w:rPr>
        <w:t xml:space="preserve">It may be necessary to seek consultation(s) with one or more academic departments who were originally consulted on the course. Other academic departments (not consulted when the course was first approved) may need to be consulted depending upon the nature of the content changes. Enter all departments to be consulted in the </w:t>
      </w:r>
      <w:hyperlink w:anchor="_Overlap,_Complement,_Collaboration" w:history="1">
        <w:r w:rsidRPr="004E0FF3">
          <w:rPr>
            <w:rStyle w:val="Hyperlink"/>
            <w:rFonts w:ascii="Lato" w:hAnsi="Lato" w:cs="Times New Roman"/>
          </w:rPr>
          <w:t>“Relation”</w:t>
        </w:r>
      </w:hyperlink>
      <w:r w:rsidRPr="00953349">
        <w:rPr>
          <w:rFonts w:ascii="Lato" w:hAnsi="Lato" w:cs="Times New Roman"/>
        </w:rPr>
        <w:t xml:space="preserve"> section in OCEAN. </w:t>
      </w:r>
      <w:r w:rsidRPr="004E0FF3">
        <w:rPr>
          <w:rFonts w:ascii="Lato" w:hAnsi="Lato" w:cs="Times New Roman"/>
          <w:b/>
          <w:bCs/>
        </w:rPr>
        <w:t xml:space="preserve">A follow-up by e-mail requesting a review must be sent to these departments. </w:t>
      </w:r>
      <w:r w:rsidRPr="00953349">
        <w:rPr>
          <w:rFonts w:ascii="Lato" w:hAnsi="Lato" w:cs="Times New Roman"/>
        </w:rPr>
        <w:t>This follow-up, and the response from each department, must be documented in the discussion section. If no response has been received after 2 weeks, this non-response must be noted in the discussion section. The follow-up e-mail must mention this 2-week deadline.</w:t>
      </w:r>
    </w:p>
    <w:p w14:paraId="57703241" w14:textId="564B6670" w:rsidR="00B55C50" w:rsidRPr="00C622BA" w:rsidRDefault="00B55C50" w:rsidP="00C622BA">
      <w:pPr>
        <w:pStyle w:val="Heading2"/>
      </w:pPr>
      <w:bookmarkStart w:id="8" w:name="_Toc71641741"/>
      <w:r w:rsidRPr="00C622BA">
        <w:t>Course Change Fields in OCEAN</w:t>
      </w:r>
      <w:bookmarkEnd w:id="8"/>
    </w:p>
    <w:p w14:paraId="2C30EC9B" w14:textId="6368CE6D" w:rsidR="00F72259" w:rsidRPr="00953349" w:rsidRDefault="00E14DDC" w:rsidP="00650954">
      <w:pPr>
        <w:rPr>
          <w:rFonts w:ascii="Lato" w:hAnsi="Lato"/>
        </w:rPr>
      </w:pPr>
      <w:r w:rsidRPr="00C622BA">
        <w:rPr>
          <w:rFonts w:ascii="Lato" w:hAnsi="Lato"/>
          <w:b/>
          <w:bCs/>
        </w:rPr>
        <w:t>List each change to the course AND the reason for each change</w:t>
      </w:r>
      <w:r w:rsidRPr="00C622BA">
        <w:rPr>
          <w:rFonts w:ascii="Lato" w:hAnsi="Lato"/>
        </w:rPr>
        <w:t xml:space="preserve"> </w:t>
      </w:r>
      <w:r w:rsidR="00F72259" w:rsidRPr="00C622BA">
        <w:rPr>
          <w:rFonts w:ascii="Lato" w:hAnsi="Lato"/>
        </w:rPr>
        <w:t xml:space="preserve">(previously </w:t>
      </w:r>
      <w:r w:rsidR="00F72259" w:rsidRPr="00C622BA">
        <w:rPr>
          <w:rFonts w:ascii="Lato" w:hAnsi="Lato"/>
          <w:i/>
          <w:iCs/>
        </w:rPr>
        <w:t>Reason for Change</w:t>
      </w:r>
      <w:r w:rsidR="00F72259" w:rsidRPr="00953349">
        <w:rPr>
          <w:rFonts w:ascii="Lato" w:hAnsi="Lato"/>
        </w:rPr>
        <w:t>)</w:t>
      </w:r>
      <w:r w:rsidR="00650954" w:rsidRPr="00C622BA">
        <w:rPr>
          <w:rFonts w:ascii="Lato" w:hAnsi="Lato"/>
        </w:rPr>
        <w:t>.</w:t>
      </w:r>
    </w:p>
    <w:p w14:paraId="6BF1BCE4" w14:textId="5CE95C74" w:rsidR="00F72259" w:rsidRPr="00953349" w:rsidRDefault="00F72259" w:rsidP="00F72259">
      <w:pPr>
        <w:rPr>
          <w:rFonts w:ascii="Lato" w:hAnsi="Lato" w:cs="Times New Roman"/>
        </w:rPr>
      </w:pPr>
      <w:r w:rsidRPr="00953349">
        <w:rPr>
          <w:rFonts w:ascii="Lato" w:hAnsi="Lato" w:cs="Times New Roman"/>
        </w:rPr>
        <w:lastRenderedPageBreak/>
        <w:t xml:space="preserve">A course change proposal must include a </w:t>
      </w:r>
      <w:r w:rsidRPr="00953349">
        <w:rPr>
          <w:rFonts w:ascii="Lato" w:hAnsi="Lato" w:cs="Times New Roman"/>
          <w:u w:val="single"/>
        </w:rPr>
        <w:t>list of all changes</w:t>
      </w:r>
      <w:r w:rsidRPr="00953349">
        <w:rPr>
          <w:rFonts w:ascii="Lato" w:hAnsi="Lato" w:cs="Times New Roman"/>
        </w:rPr>
        <w:t xml:space="preserve"> proposed in the document with an explanation of the academic reason for the change in the </w:t>
      </w:r>
      <w:r w:rsidRPr="00953349">
        <w:rPr>
          <w:rFonts w:ascii="Lato" w:hAnsi="Lato" w:cs="Times New Roman"/>
          <w:i/>
          <w:iCs/>
        </w:rPr>
        <w:t>Reason for Change</w:t>
      </w:r>
      <w:r w:rsidRPr="00953349">
        <w:rPr>
          <w:rFonts w:ascii="Lato" w:hAnsi="Lato" w:cs="Times New Roman"/>
        </w:rPr>
        <w:t xml:space="preserve"> section. Extra care should be taken if changes are added after the document is first submitted; these additional changes must also be explained in the Reason for Change section, not just in the Discussion Comments. ICC will no longer accept “Q2S conversion errors or omissions” as the reason for a change. Some courses in OCEAN will have missing content in the </w:t>
      </w:r>
      <w:r w:rsidRPr="00953349">
        <w:rPr>
          <w:rFonts w:ascii="Lato" w:hAnsi="Lato" w:cs="Times New Roman"/>
          <w:i/>
          <w:iCs/>
        </w:rPr>
        <w:t>Course Topics</w:t>
      </w:r>
      <w:r w:rsidRPr="00953349">
        <w:rPr>
          <w:rFonts w:ascii="Lato" w:hAnsi="Lato" w:cs="Times New Roman"/>
        </w:rPr>
        <w:t xml:space="preserve"> section, if they were approved before such content was required. OCEAN 2.0 will require you to fill in this content before saving. Please do</w:t>
      </w:r>
      <w:r w:rsidR="003D613D" w:rsidRPr="00953349">
        <w:rPr>
          <w:rFonts w:ascii="Lato" w:hAnsi="Lato" w:cs="Times New Roman"/>
        </w:rPr>
        <w:t>, and note that you have provided them because they were missing.</w:t>
      </w:r>
      <w:r w:rsidR="00533BF6" w:rsidRPr="00953349">
        <w:rPr>
          <w:rFonts w:ascii="Lato" w:hAnsi="Lato" w:cs="Times New Roman"/>
        </w:rPr>
        <w:t xml:space="preserve"> (ICC will not return the course </w:t>
      </w:r>
      <w:r w:rsidR="00D667F8" w:rsidRPr="00953349">
        <w:rPr>
          <w:rFonts w:ascii="Lato" w:hAnsi="Lato" w:cs="Times New Roman"/>
        </w:rPr>
        <w:t xml:space="preserve">specifically </w:t>
      </w:r>
      <w:r w:rsidR="00533BF6" w:rsidRPr="00953349">
        <w:rPr>
          <w:rFonts w:ascii="Lato" w:hAnsi="Lato" w:cs="Times New Roman"/>
        </w:rPr>
        <w:t xml:space="preserve">for failing to </w:t>
      </w:r>
      <w:r w:rsidR="00A311D7" w:rsidRPr="00953349">
        <w:rPr>
          <w:rFonts w:ascii="Lato" w:hAnsi="Lato" w:cs="Times New Roman"/>
        </w:rPr>
        <w:t>explain that you have provided missing informatio</w:t>
      </w:r>
      <w:r w:rsidR="00E7494D" w:rsidRPr="00953349">
        <w:rPr>
          <w:rFonts w:ascii="Lato" w:hAnsi="Lato" w:cs="Times New Roman"/>
        </w:rPr>
        <w:t xml:space="preserve">n, but </w:t>
      </w:r>
      <w:r w:rsidR="00D667F8" w:rsidRPr="00953349">
        <w:rPr>
          <w:rFonts w:ascii="Lato" w:hAnsi="Lato" w:cs="Times New Roman"/>
        </w:rPr>
        <w:t xml:space="preserve">it will return </w:t>
      </w:r>
      <w:r w:rsidR="00026194" w:rsidRPr="00953349">
        <w:rPr>
          <w:rFonts w:ascii="Lato" w:hAnsi="Lato" w:cs="Times New Roman"/>
        </w:rPr>
        <w:t>the course if it is confused about the reason for new information</w:t>
      </w:r>
      <w:r w:rsidR="00475A56" w:rsidRPr="00953349">
        <w:rPr>
          <w:rFonts w:ascii="Lato" w:hAnsi="Lato" w:cs="Times New Roman"/>
        </w:rPr>
        <w:t>; please help us avoid confusion.)</w:t>
      </w:r>
    </w:p>
    <w:p w14:paraId="7306BAE2" w14:textId="77777777" w:rsidR="00F72259" w:rsidRPr="00953349" w:rsidRDefault="00F72259" w:rsidP="00F72259">
      <w:pPr>
        <w:rPr>
          <w:rFonts w:ascii="Lato" w:hAnsi="Lato" w:cs="Times New Roman"/>
        </w:rPr>
      </w:pPr>
      <w:r w:rsidRPr="00953349">
        <w:rPr>
          <w:rFonts w:ascii="Lato" w:hAnsi="Lato" w:cs="Times New Roman"/>
          <w:b/>
          <w:bCs/>
        </w:rPr>
        <w:t>All other sections of the Course Change form should follow the guidelines below for New Courses.</w:t>
      </w:r>
    </w:p>
    <w:p w14:paraId="3A3410B7" w14:textId="77777777" w:rsidR="00A442A5" w:rsidRPr="00C622BA" w:rsidRDefault="31D30428" w:rsidP="00C622BA">
      <w:pPr>
        <w:pStyle w:val="Heading2"/>
      </w:pPr>
      <w:bookmarkStart w:id="9" w:name="_Toc71641742"/>
      <w:r w:rsidRPr="00C622BA">
        <w:t>Deletion of a course</w:t>
      </w:r>
      <w:bookmarkEnd w:id="9"/>
      <w:r w:rsidRPr="00C622BA">
        <w:t xml:space="preserve"> </w:t>
      </w:r>
    </w:p>
    <w:p w14:paraId="458DF675" w14:textId="2DBED942" w:rsidR="004A01B0" w:rsidRPr="00953349" w:rsidRDefault="31D30428" w:rsidP="31D30428">
      <w:pPr>
        <w:rPr>
          <w:rFonts w:ascii="Lato" w:hAnsi="Lato" w:cs="Times New Roman"/>
        </w:rPr>
      </w:pPr>
      <w:r w:rsidRPr="00953349">
        <w:rPr>
          <w:rFonts w:ascii="Lato" w:hAnsi="Lato" w:cs="Times New Roman"/>
        </w:rPr>
        <w:t>A course is can deleted by the academic department through a course deactivation document in OCEAN. A course deactivation must contain the rational</w:t>
      </w:r>
      <w:r w:rsidR="00B2672B" w:rsidRPr="00953349">
        <w:rPr>
          <w:rFonts w:ascii="Lato" w:hAnsi="Lato" w:cs="Times New Roman"/>
        </w:rPr>
        <w:t>e</w:t>
      </w:r>
      <w:r w:rsidRPr="00953349">
        <w:rPr>
          <w:rFonts w:ascii="Lato" w:hAnsi="Lato" w:cs="Times New Roman"/>
        </w:rPr>
        <w:t xml:space="preserve"> for deleting the course and show that related departments have been consulted before deleting the course.</w:t>
      </w:r>
    </w:p>
    <w:p w14:paraId="7189A179" w14:textId="4DCA9AB3" w:rsidR="00D13270" w:rsidRPr="00C622BA" w:rsidRDefault="31D30428" w:rsidP="00C622BA">
      <w:pPr>
        <w:pStyle w:val="Heading2"/>
      </w:pPr>
      <w:bookmarkStart w:id="10" w:name="_Toc71641743"/>
      <w:r w:rsidRPr="00C622BA">
        <w:t>Effe</w:t>
      </w:r>
      <w:r w:rsidR="0023492D" w:rsidRPr="00C622BA">
        <w:t xml:space="preserve">ctive Dates for </w:t>
      </w:r>
      <w:r w:rsidRPr="00C622BA">
        <w:t>Course Changes</w:t>
      </w:r>
      <w:bookmarkEnd w:id="10"/>
    </w:p>
    <w:p w14:paraId="05E416F9" w14:textId="0BF8AB6E" w:rsidR="00D13270" w:rsidRPr="00953349" w:rsidRDefault="31D30428" w:rsidP="31D30428">
      <w:pPr>
        <w:rPr>
          <w:rFonts w:ascii="Lato" w:hAnsi="Lato" w:cs="Times New Roman"/>
        </w:rPr>
      </w:pPr>
      <w:r w:rsidRPr="00953349">
        <w:rPr>
          <w:rFonts w:ascii="Lato" w:hAnsi="Lato" w:cs="Times New Roman"/>
        </w:rPr>
        <w:t>After a course change has been approved, a determining factor of when the change will be effective relates to the timing of course offerings published by the Registrar’s office and their availability to students. For example, a course requisite cannot change after the offerings have been published and students are in the process of registering for courses. Proposals for all course changes should be submitted to the University Curriculum Council (UCC) in time to meet the following deadlines:</w:t>
      </w:r>
    </w:p>
    <w:p w14:paraId="1A51C317" w14:textId="0DA18A0D" w:rsidR="00D13270" w:rsidRPr="00953349" w:rsidRDefault="31D30428" w:rsidP="00FA50B7">
      <w:pPr>
        <w:pStyle w:val="ListParagraph"/>
        <w:numPr>
          <w:ilvl w:val="0"/>
          <w:numId w:val="17"/>
        </w:numPr>
        <w:rPr>
          <w:rFonts w:ascii="Lato" w:hAnsi="Lato" w:cs="Times New Roman"/>
        </w:rPr>
      </w:pPr>
      <w:r w:rsidRPr="00953349">
        <w:rPr>
          <w:rFonts w:ascii="Lato" w:hAnsi="Lato" w:cs="Times New Roman"/>
        </w:rPr>
        <w:t>To go into effect Fall semester: Must be approved no later than the January UCC meeting of the prior academic year.</w:t>
      </w:r>
    </w:p>
    <w:p w14:paraId="531CF3E8" w14:textId="0939DCBB" w:rsidR="00D13270" w:rsidRPr="00953349" w:rsidRDefault="31D30428" w:rsidP="00FA50B7">
      <w:pPr>
        <w:pStyle w:val="ListParagraph"/>
        <w:numPr>
          <w:ilvl w:val="0"/>
          <w:numId w:val="17"/>
        </w:numPr>
        <w:rPr>
          <w:rFonts w:ascii="Lato" w:hAnsi="Lato" w:cs="Times New Roman"/>
        </w:rPr>
      </w:pPr>
      <w:r w:rsidRPr="00953349">
        <w:rPr>
          <w:rFonts w:ascii="Lato" w:hAnsi="Lato" w:cs="Times New Roman"/>
        </w:rPr>
        <w:t>To go into effect Spring semester: Must be approved no later than the last UCC meeting of the prior academic year (typically in April).</w:t>
      </w:r>
    </w:p>
    <w:p w14:paraId="240D8049" w14:textId="0BD5BAC4" w:rsidR="00D13270" w:rsidRPr="00953349" w:rsidRDefault="31D30428" w:rsidP="00FA50B7">
      <w:pPr>
        <w:pStyle w:val="ListParagraph"/>
        <w:numPr>
          <w:ilvl w:val="0"/>
          <w:numId w:val="17"/>
        </w:numPr>
        <w:rPr>
          <w:rFonts w:ascii="Lato" w:hAnsi="Lato" w:cs="Times New Roman"/>
        </w:rPr>
      </w:pPr>
      <w:r w:rsidRPr="00953349">
        <w:rPr>
          <w:rFonts w:ascii="Lato" w:hAnsi="Lato" w:cs="Times New Roman"/>
        </w:rPr>
        <w:t>To go into effect Summer semester: Must be approved by UCC no later than the last UCC fall semester meeting of the same academic year (typically in December).</w:t>
      </w:r>
    </w:p>
    <w:p w14:paraId="788A2D16" w14:textId="7E5D7AED" w:rsidR="0023492D" w:rsidRPr="00953349" w:rsidRDefault="0023492D" w:rsidP="31D30428">
      <w:pPr>
        <w:rPr>
          <w:rFonts w:ascii="Lato" w:hAnsi="Lato" w:cs="Times New Roman"/>
        </w:rPr>
      </w:pPr>
      <w:r w:rsidRPr="00953349">
        <w:rPr>
          <w:rFonts w:ascii="Lato" w:hAnsi="Lato" w:cs="Times New Roman"/>
        </w:rPr>
        <w:t>Effective dates for new course proposals are discussed later in this document.</w:t>
      </w:r>
    </w:p>
    <w:p w14:paraId="0D409BEC" w14:textId="216AB9F6" w:rsidR="00CC00CC" w:rsidRPr="00C622BA" w:rsidRDefault="31D30428" w:rsidP="00C622BA">
      <w:pPr>
        <w:pStyle w:val="Heading1"/>
      </w:pPr>
      <w:bookmarkStart w:id="11" w:name="_ICC_Timeline"/>
      <w:bookmarkStart w:id="12" w:name="_Toc71641744"/>
      <w:bookmarkEnd w:id="11"/>
      <w:r w:rsidRPr="00C622BA">
        <w:t>ICC Time</w:t>
      </w:r>
      <w:r w:rsidR="00F632C0" w:rsidRPr="00C622BA">
        <w:t>l</w:t>
      </w:r>
      <w:r w:rsidRPr="00C622BA">
        <w:t>ine</w:t>
      </w:r>
      <w:bookmarkEnd w:id="12"/>
    </w:p>
    <w:p w14:paraId="498AC578" w14:textId="77777777" w:rsidR="00D13270" w:rsidRPr="00953349" w:rsidRDefault="31D30428" w:rsidP="31D30428">
      <w:pPr>
        <w:rPr>
          <w:rFonts w:ascii="Lato" w:hAnsi="Lato" w:cs="Times New Roman"/>
        </w:rPr>
      </w:pPr>
      <w:r w:rsidRPr="00953349">
        <w:rPr>
          <w:rFonts w:ascii="Lato" w:hAnsi="Lato" w:cs="Times New Roman"/>
        </w:rPr>
        <w:t>All new course and course change or deletion requests will be considered at the ICC meeting for which they were submitted. By UCC resolution (Fall 2015):</w:t>
      </w:r>
    </w:p>
    <w:p w14:paraId="6F528024" w14:textId="77777777" w:rsidR="00D13270" w:rsidRPr="00953349" w:rsidRDefault="31D30428" w:rsidP="31D30428">
      <w:pPr>
        <w:rPr>
          <w:rFonts w:ascii="Lato" w:hAnsi="Lato" w:cs="Times New Roman"/>
        </w:rPr>
      </w:pPr>
      <w:r w:rsidRPr="00953349">
        <w:rPr>
          <w:rFonts w:ascii="Lato" w:hAnsi="Lato" w:cs="Times New Roman"/>
        </w:rPr>
        <w:t>“The ICC normally makes a decision about whether to put a course change or new course forward to UCC or to send it back to the proposer at the first meeting at which the proposal is considered. If the ICC is unable to come to a decision or significant issues remain unclear, it may hold a course proposal over to the next meeting (normally adding an additional month to the process). During this time, the committee should, through conversations with the proposal’s sponsors, seek to clarify any sources of confusion and make any necessary revisions. After the second meeting, ICC must either forward the course to UCC for a vote or send it back to the proposer unless the proposer or proposing program asks the committee to retain it another month for further discussion and clarification.”</w:t>
      </w:r>
    </w:p>
    <w:p w14:paraId="4D9E8110" w14:textId="77777777" w:rsidR="00D13270" w:rsidRPr="00953349" w:rsidRDefault="31D30428" w:rsidP="31D30428">
      <w:pPr>
        <w:rPr>
          <w:rFonts w:ascii="Lato" w:hAnsi="Lato" w:cs="Times New Roman"/>
        </w:rPr>
      </w:pPr>
      <w:r w:rsidRPr="00953349">
        <w:rPr>
          <w:rFonts w:ascii="Lato" w:hAnsi="Lato" w:cs="Times New Roman"/>
        </w:rPr>
        <w:t>UCC further resolved:</w:t>
      </w:r>
    </w:p>
    <w:p w14:paraId="1C4F557E" w14:textId="77777777" w:rsidR="00D13270" w:rsidRPr="00953349" w:rsidRDefault="31D30428" w:rsidP="31D30428">
      <w:pPr>
        <w:rPr>
          <w:rFonts w:ascii="Lato" w:hAnsi="Lato" w:cs="Times New Roman"/>
        </w:rPr>
      </w:pPr>
      <w:r w:rsidRPr="00953349">
        <w:rPr>
          <w:rFonts w:ascii="Lato" w:hAnsi="Lato" w:cs="Times New Roman"/>
        </w:rPr>
        <w:lastRenderedPageBreak/>
        <w:t>“If Individual Course Committee or the Programs Committee either refuses to approve a proposal or requires revisions that the proposer considers unacceptable and informal consultation has not resolved the issue, the proposer may appeal the committee decision within two committee meetings of the decision or request. The college designee for UCC should represent the proposing faculty member or unit at the committee meeting, supported by the faculty member and/or disciplinary representatives. If the committee and the college are unable to reach an agreement, the proposal will move to UCC as a whole for action.”</w:t>
      </w:r>
    </w:p>
    <w:p w14:paraId="118BA4D4" w14:textId="77777777" w:rsidR="00D13270" w:rsidRPr="00953349" w:rsidRDefault="31D30428" w:rsidP="31D30428">
      <w:pPr>
        <w:rPr>
          <w:rFonts w:ascii="Lato" w:hAnsi="Lato" w:cs="Times New Roman"/>
        </w:rPr>
      </w:pPr>
      <w:r w:rsidRPr="00953349">
        <w:rPr>
          <w:rFonts w:ascii="Lato" w:hAnsi="Lato" w:cs="Times New Roman"/>
        </w:rPr>
        <w:t>Extraordinary circumstances may occasionally require approvals to be revisited. In accordance with Sturgis’s parliamentary procedures, any member of UCC may move to reconsider a UCC vote. Normal voting rules govern motions to rescind a previous motion (approved course or course change).</w:t>
      </w:r>
    </w:p>
    <w:p w14:paraId="2AF1A3DA" w14:textId="77777777" w:rsidR="00D13270" w:rsidRPr="00C622BA" w:rsidRDefault="31D30428" w:rsidP="00C622BA">
      <w:pPr>
        <w:pStyle w:val="Heading1"/>
      </w:pPr>
      <w:bookmarkStart w:id="13" w:name="_Toc71641745"/>
      <w:r w:rsidRPr="00C622BA">
        <w:t>Temporary Approval of Courses</w:t>
      </w:r>
      <w:bookmarkEnd w:id="13"/>
    </w:p>
    <w:p w14:paraId="48088064" w14:textId="77777777" w:rsidR="00D13270" w:rsidRPr="00953349" w:rsidRDefault="31D30428" w:rsidP="31D30428">
      <w:pPr>
        <w:rPr>
          <w:rFonts w:ascii="Lato" w:hAnsi="Lato" w:cs="Times New Roman"/>
        </w:rPr>
      </w:pPr>
      <w:r w:rsidRPr="00953349">
        <w:rPr>
          <w:rFonts w:ascii="Lato" w:hAnsi="Lato" w:cs="Times New Roman"/>
        </w:rPr>
        <w:t>New courses and course changes may be granted temporary approval for one semester. Temporary approval is granted in cases where UCC approval has not occurred in time to meet published guidelines. A college dean and the associate provost for faculty and academic planning must approve temporary course offerings. Before this approval, the course must have been approved by the appropriate college curriculum committee.  General education courses may not be offered on a temporary basis. Temporary course approvals do not require formal approval from the ICC; however, ICC is regularly notified of all temporary course offerings. New (permanent) courses submitted in OCEAN that were previously offered as temporary courses should have the toggle set to “Yes” for “Was this course ever offered as temporary or experimental?” This will ensure the temporary and permanent versions of the courses are linked appropriately for requisite checking, repeat/retake checking, and degree requirements.</w:t>
      </w:r>
    </w:p>
    <w:p w14:paraId="1DB120A3" w14:textId="77777777" w:rsidR="00D13270" w:rsidRPr="00C622BA" w:rsidRDefault="31D30428" w:rsidP="00C622BA">
      <w:pPr>
        <w:pStyle w:val="Heading1"/>
      </w:pPr>
      <w:bookmarkStart w:id="14" w:name="_Toc71641746"/>
      <w:r w:rsidRPr="00C622BA">
        <w:t>General information on data required for new course or course change documents</w:t>
      </w:r>
      <w:bookmarkEnd w:id="14"/>
    </w:p>
    <w:p w14:paraId="76A00D77" w14:textId="77777777" w:rsidR="00C97FB7" w:rsidRPr="00953349" w:rsidRDefault="31D30428" w:rsidP="31D30428">
      <w:pPr>
        <w:rPr>
          <w:rFonts w:ascii="Lato" w:hAnsi="Lato" w:cs="Times New Roman"/>
        </w:rPr>
      </w:pPr>
      <w:r w:rsidRPr="00953349">
        <w:rPr>
          <w:rFonts w:ascii="Lato" w:hAnsi="Lato" w:cs="Times New Roman"/>
        </w:rPr>
        <w:t xml:space="preserve">If a new course is created to specifically replace another course, the old course should be listed as the answer to the question in OCEAN, </w:t>
      </w:r>
      <w:r w:rsidRPr="00CC2AA6">
        <w:rPr>
          <w:rFonts w:ascii="Lato" w:hAnsi="Lato" w:cs="Times New Roman"/>
          <w:b/>
          <w:bCs/>
        </w:rPr>
        <w:t>“Is this course functionally equivalent to an existing course?”</w:t>
      </w:r>
      <w:r w:rsidRPr="00953349">
        <w:rPr>
          <w:rFonts w:ascii="Lato" w:hAnsi="Lato" w:cs="Times New Roman"/>
        </w:rPr>
        <w:t xml:space="preserve"> Functionally equivalent courses will be treated the same way a renumbered course is treated after the course is approved. A new course is considered functionally equivalent to an old course when all of the following are true:</w:t>
      </w:r>
    </w:p>
    <w:p w14:paraId="0704E54B" w14:textId="77777777" w:rsidR="00C97FB7" w:rsidRPr="00953349" w:rsidRDefault="31D30428" w:rsidP="00FA50B7">
      <w:pPr>
        <w:pStyle w:val="ListParagraph"/>
        <w:numPr>
          <w:ilvl w:val="0"/>
          <w:numId w:val="15"/>
        </w:numPr>
        <w:rPr>
          <w:rFonts w:ascii="Lato" w:hAnsi="Lato" w:cs="Times New Roman"/>
        </w:rPr>
      </w:pPr>
      <w:r w:rsidRPr="00953349">
        <w:rPr>
          <w:rFonts w:ascii="Lato" w:hAnsi="Lato" w:cs="Times New Roman"/>
        </w:rPr>
        <w:t>The new course will replace a specific course that will be deleted from the curriculum;</w:t>
      </w:r>
    </w:p>
    <w:p w14:paraId="271AD80A" w14:textId="77777777" w:rsidR="00C97FB7" w:rsidRPr="00953349" w:rsidRDefault="31D30428" w:rsidP="00FA50B7">
      <w:pPr>
        <w:pStyle w:val="ListParagraph"/>
        <w:numPr>
          <w:ilvl w:val="0"/>
          <w:numId w:val="15"/>
        </w:numPr>
        <w:rPr>
          <w:rFonts w:ascii="Lato" w:hAnsi="Lato" w:cs="Times New Roman"/>
        </w:rPr>
      </w:pPr>
      <w:r w:rsidRPr="00953349">
        <w:rPr>
          <w:rFonts w:ascii="Lato" w:hAnsi="Lato" w:cs="Times New Roman"/>
        </w:rPr>
        <w:t>The new course can fulfill requirements that previously required the old course (including requisites); and</w:t>
      </w:r>
    </w:p>
    <w:p w14:paraId="7075A46D" w14:textId="77777777" w:rsidR="00C97FB7" w:rsidRPr="00953349" w:rsidRDefault="31D30428" w:rsidP="00FA50B7">
      <w:pPr>
        <w:pStyle w:val="ListParagraph"/>
        <w:numPr>
          <w:ilvl w:val="0"/>
          <w:numId w:val="15"/>
        </w:numPr>
        <w:rPr>
          <w:rFonts w:ascii="Lato" w:hAnsi="Lato" w:cs="Times New Roman"/>
        </w:rPr>
      </w:pPr>
      <w:r w:rsidRPr="00953349">
        <w:rPr>
          <w:rFonts w:ascii="Lato" w:hAnsi="Lato" w:cs="Times New Roman"/>
        </w:rPr>
        <w:t>The new course should always be treated as a retake of the old course (students completing both courses would lose credit for the first course completed).</w:t>
      </w:r>
    </w:p>
    <w:p w14:paraId="3532A891" w14:textId="77777777" w:rsidR="00D13270" w:rsidRPr="00C622BA" w:rsidRDefault="31D30428" w:rsidP="00C622BA">
      <w:pPr>
        <w:pStyle w:val="Heading2"/>
      </w:pPr>
      <w:bookmarkStart w:id="15" w:name="_Toc71641747"/>
      <w:r w:rsidRPr="00C622BA">
        <w:t>Course Numbering</w:t>
      </w:r>
      <w:bookmarkEnd w:id="15"/>
    </w:p>
    <w:p w14:paraId="1ACF2A88" w14:textId="6D85BB56" w:rsidR="00D13270" w:rsidRPr="00953349" w:rsidRDefault="31D30428" w:rsidP="31D30428">
      <w:pPr>
        <w:rPr>
          <w:rFonts w:ascii="Lato" w:hAnsi="Lato" w:cs="Times New Roman"/>
        </w:rPr>
      </w:pPr>
      <w:r w:rsidRPr="00953349">
        <w:rPr>
          <w:rFonts w:ascii="Lato" w:hAnsi="Lato" w:cs="Times New Roman"/>
        </w:rPr>
        <w:t xml:space="preserve">Generally, the course level dictates the course number (e.g., 1000-level courses are intended for first year students). There are specific guidelines for dual-listed courses and the use of letters in course numbers. In addition, there are reserved course numbers for various instruction types. Complete course numbering guidelines may be found in </w:t>
      </w:r>
      <w:hyperlink w:anchor="_APPENDIX_A:_Course" w:history="1">
        <w:r w:rsidRPr="00CC2AA6">
          <w:rPr>
            <w:rStyle w:val="Hyperlink"/>
            <w:rFonts w:ascii="Lato" w:hAnsi="Lato" w:cs="Times New Roman"/>
          </w:rPr>
          <w:t>Appendix A</w:t>
        </w:r>
      </w:hyperlink>
      <w:r w:rsidRPr="00953349">
        <w:rPr>
          <w:rFonts w:ascii="Lato" w:hAnsi="Lato" w:cs="Times New Roman"/>
        </w:rPr>
        <w:t>.</w:t>
      </w:r>
    </w:p>
    <w:p w14:paraId="42A26D7C" w14:textId="77777777" w:rsidR="00D13270" w:rsidRPr="00C622BA" w:rsidRDefault="31D30428" w:rsidP="00C622BA">
      <w:pPr>
        <w:pStyle w:val="Heading2"/>
      </w:pPr>
      <w:bookmarkStart w:id="16" w:name="_Toc71641748"/>
      <w:r w:rsidRPr="00C622BA">
        <w:lastRenderedPageBreak/>
        <w:t>Course Name</w:t>
      </w:r>
      <w:bookmarkEnd w:id="16"/>
    </w:p>
    <w:p w14:paraId="624C4332" w14:textId="62ACEF56" w:rsidR="00D13270" w:rsidRPr="00953349" w:rsidRDefault="31D30428" w:rsidP="31D30428">
      <w:pPr>
        <w:rPr>
          <w:rFonts w:ascii="Lato" w:hAnsi="Lato" w:cs="Times New Roman"/>
        </w:rPr>
      </w:pPr>
      <w:r w:rsidRPr="00953349">
        <w:rPr>
          <w:rFonts w:ascii="Lato" w:hAnsi="Lato" w:cs="Times New Roman"/>
        </w:rPr>
        <w:t xml:space="preserve">The name of a course should give a brief, general description of the subject matter covered. A total of 100 maximum characters may be used for a long course name. The short (abbreviated) name should be as clear as possible within the length limit (maximum 30 characters). If the full name of a course is already 30 characters or less, no abbreviation should take place (the name and the short name should be the same in this case). The short name will appear on students’ records. In determining a course name, give attention to capitalization, standard abbreviations, and acronyms. See </w:t>
      </w:r>
      <w:hyperlink w:anchor="_APPENDIX_B:_Course" w:history="1">
        <w:r w:rsidRPr="00573156">
          <w:rPr>
            <w:rStyle w:val="Hyperlink"/>
            <w:rFonts w:ascii="Lato" w:hAnsi="Lato" w:cs="Times New Roman"/>
          </w:rPr>
          <w:t>Appendix B</w:t>
        </w:r>
      </w:hyperlink>
      <w:r w:rsidRPr="00953349">
        <w:rPr>
          <w:rFonts w:ascii="Lato" w:hAnsi="Lato" w:cs="Times New Roman"/>
        </w:rPr>
        <w:t xml:space="preserve"> for guidelines for course names.</w:t>
      </w:r>
    </w:p>
    <w:p w14:paraId="7BA12F9B" w14:textId="77777777" w:rsidR="00D13270" w:rsidRPr="00C622BA" w:rsidRDefault="31D30428" w:rsidP="00C622BA">
      <w:pPr>
        <w:pStyle w:val="Heading2"/>
      </w:pPr>
      <w:bookmarkStart w:id="17" w:name="_Toc71641749"/>
      <w:r w:rsidRPr="00C622BA">
        <w:t>Course Description</w:t>
      </w:r>
      <w:bookmarkEnd w:id="17"/>
    </w:p>
    <w:p w14:paraId="178C3CA5" w14:textId="1D718442" w:rsidR="00D13270" w:rsidRPr="00953349" w:rsidRDefault="31D30428" w:rsidP="31D30428">
      <w:pPr>
        <w:rPr>
          <w:rFonts w:ascii="Lato" w:hAnsi="Lato" w:cs="Times New Roman"/>
        </w:rPr>
      </w:pPr>
      <w:r w:rsidRPr="00953349">
        <w:rPr>
          <w:rFonts w:ascii="Lato" w:hAnsi="Lato" w:cs="Times New Roman"/>
        </w:rPr>
        <w:t>The course description is a brief summary (800 maximum characters including spaces) of the content of the course. Course Description guidelines are as follows:</w:t>
      </w:r>
    </w:p>
    <w:p w14:paraId="52758105" w14:textId="77777777" w:rsidR="00D13270" w:rsidRPr="00953349" w:rsidRDefault="31D30428" w:rsidP="00FA50B7">
      <w:pPr>
        <w:pStyle w:val="ListParagraph"/>
        <w:numPr>
          <w:ilvl w:val="0"/>
          <w:numId w:val="18"/>
        </w:numPr>
        <w:rPr>
          <w:rFonts w:ascii="Lato" w:hAnsi="Lato" w:cs="Times New Roman"/>
        </w:rPr>
      </w:pPr>
      <w:r w:rsidRPr="00953349">
        <w:rPr>
          <w:rFonts w:ascii="Lato" w:hAnsi="Lato" w:cs="Times New Roman"/>
        </w:rPr>
        <w:t>Provide a concise yet comprehensive summary of the course content.</w:t>
      </w:r>
    </w:p>
    <w:p w14:paraId="0A1CF821" w14:textId="77777777" w:rsidR="00D13270" w:rsidRPr="00953349" w:rsidRDefault="31D30428" w:rsidP="00FA50B7">
      <w:pPr>
        <w:pStyle w:val="ListParagraph"/>
        <w:numPr>
          <w:ilvl w:val="0"/>
          <w:numId w:val="18"/>
        </w:numPr>
        <w:rPr>
          <w:rFonts w:ascii="Lato" w:hAnsi="Lato" w:cs="Times New Roman"/>
        </w:rPr>
      </w:pPr>
      <w:r w:rsidRPr="00953349">
        <w:rPr>
          <w:rFonts w:ascii="Lato" w:hAnsi="Lato" w:cs="Times New Roman"/>
        </w:rPr>
        <w:t>Do not include syllabus-level information likely to change over time (e.g., assignments, activities, presentation modes, etc.)</w:t>
      </w:r>
    </w:p>
    <w:p w14:paraId="72C513BD" w14:textId="77777777" w:rsidR="00D13270" w:rsidRPr="00953349" w:rsidRDefault="31D30428" w:rsidP="00FA50B7">
      <w:pPr>
        <w:pStyle w:val="ListParagraph"/>
        <w:numPr>
          <w:ilvl w:val="0"/>
          <w:numId w:val="18"/>
        </w:numPr>
        <w:rPr>
          <w:rFonts w:ascii="Lato" w:hAnsi="Lato" w:cs="Times New Roman"/>
        </w:rPr>
      </w:pPr>
      <w:r w:rsidRPr="00953349">
        <w:rPr>
          <w:rFonts w:ascii="Lato" w:hAnsi="Lato" w:cs="Times New Roman"/>
        </w:rPr>
        <w:t>Write in the present tense (e.g., “Students investigate…” not “Students will investigate…”).</w:t>
      </w:r>
    </w:p>
    <w:p w14:paraId="6D311A9F" w14:textId="77777777" w:rsidR="00D13270" w:rsidRPr="00953349" w:rsidRDefault="31D30428" w:rsidP="00FA50B7">
      <w:pPr>
        <w:pStyle w:val="ListParagraph"/>
        <w:numPr>
          <w:ilvl w:val="0"/>
          <w:numId w:val="18"/>
        </w:numPr>
        <w:rPr>
          <w:rFonts w:ascii="Lato" w:hAnsi="Lato" w:cs="Times New Roman"/>
        </w:rPr>
      </w:pPr>
      <w:r w:rsidRPr="00953349">
        <w:rPr>
          <w:rFonts w:ascii="Lato" w:hAnsi="Lato" w:cs="Times New Roman"/>
        </w:rPr>
        <w:t>Use the word “course” sparingly.</w:t>
      </w:r>
    </w:p>
    <w:p w14:paraId="0EBDBF79" w14:textId="77777777" w:rsidR="00D13270" w:rsidRPr="00953349" w:rsidRDefault="31D30428" w:rsidP="00FA50B7">
      <w:pPr>
        <w:pStyle w:val="ListParagraph"/>
        <w:numPr>
          <w:ilvl w:val="0"/>
          <w:numId w:val="18"/>
        </w:numPr>
        <w:rPr>
          <w:rFonts w:ascii="Lato" w:hAnsi="Lato" w:cs="Times New Roman"/>
        </w:rPr>
      </w:pPr>
      <w:r w:rsidRPr="00953349">
        <w:rPr>
          <w:rFonts w:ascii="Lato" w:hAnsi="Lato" w:cs="Times New Roman"/>
        </w:rPr>
        <w:t>Avoid rhetorical questions.</w:t>
      </w:r>
    </w:p>
    <w:p w14:paraId="34563D23" w14:textId="77777777" w:rsidR="00D13270" w:rsidRPr="00953349" w:rsidRDefault="31D30428" w:rsidP="00FA50B7">
      <w:pPr>
        <w:pStyle w:val="ListParagraph"/>
        <w:numPr>
          <w:ilvl w:val="0"/>
          <w:numId w:val="18"/>
        </w:numPr>
        <w:rPr>
          <w:rFonts w:ascii="Lato" w:hAnsi="Lato" w:cs="Times New Roman"/>
        </w:rPr>
      </w:pPr>
      <w:r w:rsidRPr="00953349">
        <w:rPr>
          <w:rFonts w:ascii="Lato" w:hAnsi="Lato" w:cs="Times New Roman"/>
        </w:rPr>
        <w:t>Avoid language that may be construed as promoting or advertising the course.</w:t>
      </w:r>
    </w:p>
    <w:p w14:paraId="5717B139" w14:textId="77777777" w:rsidR="00D13270" w:rsidRPr="00953349" w:rsidRDefault="31D30428" w:rsidP="00FA50B7">
      <w:pPr>
        <w:pStyle w:val="ListParagraph"/>
        <w:numPr>
          <w:ilvl w:val="0"/>
          <w:numId w:val="18"/>
        </w:numPr>
        <w:rPr>
          <w:rFonts w:ascii="Lato" w:hAnsi="Lato" w:cs="Times New Roman"/>
        </w:rPr>
      </w:pPr>
      <w:r w:rsidRPr="00953349">
        <w:rPr>
          <w:rFonts w:ascii="Lato" w:hAnsi="Lato" w:cs="Times New Roman"/>
        </w:rPr>
        <w:t>Avoid discipline-specific jargon or specialized terms unlikely to be understood by potential students.</w:t>
      </w:r>
    </w:p>
    <w:p w14:paraId="3B856741" w14:textId="77777777" w:rsidR="0040782C" w:rsidRPr="00C622BA" w:rsidRDefault="31D30428" w:rsidP="00C622BA">
      <w:pPr>
        <w:pStyle w:val="Heading2"/>
      </w:pPr>
      <w:bookmarkStart w:id="18" w:name="_Toc71641750"/>
      <w:r w:rsidRPr="00C622BA">
        <w:t>Typical Offering</w:t>
      </w:r>
      <w:bookmarkEnd w:id="18"/>
    </w:p>
    <w:p w14:paraId="5D4C9BE8" w14:textId="0BBC6B86" w:rsidR="0040782C" w:rsidRPr="00953349" w:rsidRDefault="31D30428" w:rsidP="31D30428">
      <w:pPr>
        <w:rPr>
          <w:rFonts w:ascii="Lato" w:hAnsi="Lato" w:cs="Times New Roman"/>
        </w:rPr>
      </w:pPr>
      <w:r w:rsidRPr="00953349">
        <w:rPr>
          <w:rFonts w:ascii="Lato" w:hAnsi="Lato" w:cs="Times New Roman"/>
        </w:rPr>
        <w:t>For informational purposes, the frequency at which a course will typically offered should be selected.</w:t>
      </w:r>
    </w:p>
    <w:p w14:paraId="4F4C11FD" w14:textId="77777777" w:rsidR="0040782C" w:rsidRPr="00C622BA" w:rsidRDefault="31D30428" w:rsidP="00C622BA">
      <w:pPr>
        <w:pStyle w:val="Heading2"/>
      </w:pPr>
      <w:bookmarkStart w:id="19" w:name="_Toc71641751"/>
      <w:r w:rsidRPr="00C622BA">
        <w:t>Course Credit</w:t>
      </w:r>
      <w:bookmarkEnd w:id="19"/>
    </w:p>
    <w:p w14:paraId="210379B7" w14:textId="24E17594" w:rsidR="0040782C" w:rsidRPr="00953349" w:rsidRDefault="31D30428" w:rsidP="31D30428">
      <w:pPr>
        <w:rPr>
          <w:rFonts w:ascii="Lato" w:hAnsi="Lato" w:cs="Times New Roman"/>
        </w:rPr>
      </w:pPr>
      <w:r w:rsidRPr="00953349">
        <w:rPr>
          <w:rFonts w:ascii="Lato" w:hAnsi="Lato" w:cs="Times New Roman"/>
        </w:rPr>
        <w:t>Course credit for formal courses (e.g., lecture, seminar) is based on the number of contact hours. (Refer to the section on course components further down). For example, one hour lecture OR one hour seminar equals one hour semester credit.</w:t>
      </w:r>
    </w:p>
    <w:p w14:paraId="33E324D8" w14:textId="77777777" w:rsidR="0040782C" w:rsidRPr="00953349" w:rsidRDefault="31D30428" w:rsidP="31D30428">
      <w:pPr>
        <w:rPr>
          <w:rFonts w:ascii="Lato" w:hAnsi="Lato" w:cs="Times New Roman"/>
        </w:rPr>
      </w:pPr>
      <w:r w:rsidRPr="00953349">
        <w:rPr>
          <w:rFonts w:ascii="Lato" w:hAnsi="Lato" w:cs="Times New Roman"/>
        </w:rPr>
        <w:t>Course credit for courses delivered online must be based on the level of effort expected of the students, as compared to the level of effort for an in-class course with the same course credit.</w:t>
      </w:r>
    </w:p>
    <w:p w14:paraId="7B318AD6" w14:textId="77777777" w:rsidR="0040782C" w:rsidRPr="00C622BA" w:rsidRDefault="31D30428" w:rsidP="00C622BA">
      <w:pPr>
        <w:pStyle w:val="Heading3"/>
      </w:pPr>
      <w:bookmarkStart w:id="20" w:name="_Toc71641752"/>
      <w:r w:rsidRPr="00C622BA">
        <w:t>Course credit for laboratory:</w:t>
      </w:r>
      <w:bookmarkEnd w:id="20"/>
    </w:p>
    <w:p w14:paraId="36A81B5E" w14:textId="77777777" w:rsidR="0040782C" w:rsidRPr="00953349" w:rsidRDefault="31D30428" w:rsidP="31D30428">
      <w:pPr>
        <w:rPr>
          <w:rFonts w:ascii="Lato" w:hAnsi="Lato" w:cs="Times New Roman"/>
        </w:rPr>
      </w:pPr>
      <w:r w:rsidRPr="00953349">
        <w:rPr>
          <w:rFonts w:ascii="Lato" w:hAnsi="Lato" w:cs="Times New Roman"/>
        </w:rPr>
        <w:t>Undergraduate: One semester credit hour equals a minimum of 2 contact hours but not more than 3 contact hours for lab.</w:t>
      </w:r>
    </w:p>
    <w:p w14:paraId="58FB89B5" w14:textId="6BE557E6" w:rsidR="00741EA7" w:rsidRPr="00C622BA" w:rsidRDefault="00741EA7" w:rsidP="00C622BA">
      <w:pPr>
        <w:pStyle w:val="Heading3"/>
      </w:pPr>
      <w:bookmarkStart w:id="21" w:name="_Toc71641753"/>
      <w:r w:rsidRPr="00C622BA">
        <w:t>Graduate Courses</w:t>
      </w:r>
      <w:bookmarkEnd w:id="21"/>
    </w:p>
    <w:p w14:paraId="1F98339E" w14:textId="77777777" w:rsidR="0040782C" w:rsidRPr="00953349" w:rsidRDefault="31D30428" w:rsidP="31D30428">
      <w:pPr>
        <w:rPr>
          <w:rFonts w:ascii="Lato" w:hAnsi="Lato" w:cs="Times New Roman"/>
        </w:rPr>
      </w:pPr>
      <w:r w:rsidRPr="00953349">
        <w:rPr>
          <w:rFonts w:ascii="Lato" w:hAnsi="Lato" w:cs="Times New Roman"/>
        </w:rPr>
        <w:t>For graduate courses, the number of credits should be equal to or within one hour of the lecture hours or the combination of lecture and lab credit hours as determined by the formula. In other words, a graduate course can earn one credit more than the number of hours that it meets given the expected workload of the course.</w:t>
      </w:r>
    </w:p>
    <w:p w14:paraId="7744BAE5" w14:textId="72D7701A" w:rsidR="00741EA7" w:rsidRPr="00C622BA" w:rsidRDefault="00741EA7" w:rsidP="00C622BA">
      <w:pPr>
        <w:pStyle w:val="Heading3"/>
      </w:pPr>
      <w:bookmarkStart w:id="22" w:name="_Toc71641754"/>
      <w:r w:rsidRPr="00C622BA">
        <w:t>Variable Credit</w:t>
      </w:r>
      <w:bookmarkEnd w:id="22"/>
    </w:p>
    <w:p w14:paraId="0150E21B" w14:textId="469C1470" w:rsidR="0040782C" w:rsidRPr="00953349" w:rsidRDefault="31D30428" w:rsidP="31D30428">
      <w:pPr>
        <w:rPr>
          <w:rFonts w:ascii="Lato" w:hAnsi="Lato" w:cs="Times New Roman"/>
        </w:rPr>
      </w:pPr>
      <w:r w:rsidRPr="00953349">
        <w:rPr>
          <w:rFonts w:ascii="Lato" w:hAnsi="Lato" w:cs="Times New Roman"/>
        </w:rPr>
        <w:t>Variable credit courses are typically independent studies, thesis, research, practicum, or special topics. Variable credit courses should be listed as repeatable, and the maximum repeat hours should be a multiple of the end range</w:t>
      </w:r>
      <w:r w:rsidR="006B66FB" w:rsidRPr="00953349">
        <w:rPr>
          <w:rFonts w:ascii="Lato" w:hAnsi="Lato" w:cs="Times New Roman"/>
        </w:rPr>
        <w:t xml:space="preserve"> </w:t>
      </w:r>
      <w:r w:rsidRPr="00953349">
        <w:rPr>
          <w:rFonts w:ascii="Lato" w:hAnsi="Lato" w:cs="Times New Roman"/>
        </w:rPr>
        <w:t xml:space="preserve">of variability. For example, if a course is variable for 1-6 hours, then </w:t>
      </w:r>
      <w:r w:rsidRPr="00953349">
        <w:rPr>
          <w:rFonts w:ascii="Lato" w:hAnsi="Lato" w:cs="Times New Roman"/>
        </w:rPr>
        <w:lastRenderedPageBreak/>
        <w:t>the maximum repeat hours should be 6, 12, 18, 24, etc. A value of “999” may be used regardless of the course credit hours to allow unlimited repeats.</w:t>
      </w:r>
    </w:p>
    <w:p w14:paraId="44904690" w14:textId="66621350" w:rsidR="0040782C" w:rsidRPr="00C622BA" w:rsidRDefault="31D30428" w:rsidP="00C622BA">
      <w:pPr>
        <w:pStyle w:val="Heading2"/>
      </w:pPr>
      <w:bookmarkStart w:id="23" w:name="_Toc71641755"/>
      <w:r w:rsidRPr="00C622BA">
        <w:t>Grade Eligibility Codes</w:t>
      </w:r>
      <w:bookmarkEnd w:id="23"/>
    </w:p>
    <w:p w14:paraId="67F40FE3" w14:textId="6CC8E4BA" w:rsidR="009B6393" w:rsidRPr="00953349" w:rsidRDefault="31D30428" w:rsidP="31D30428">
      <w:pPr>
        <w:rPr>
          <w:rFonts w:ascii="Lato" w:hAnsi="Lato" w:cs="Times New Roman"/>
        </w:rPr>
      </w:pPr>
      <w:r w:rsidRPr="00953349">
        <w:rPr>
          <w:rFonts w:ascii="Lato" w:hAnsi="Lato" w:cs="Times New Roman"/>
        </w:rPr>
        <w:t xml:space="preserve">Grade eligibility codes are as follows: (note: WP, WF, WN, I, FN, and FS apply to all grade eligibility codes) </w:t>
      </w:r>
    </w:p>
    <w:p w14:paraId="6DEFC9F1" w14:textId="564D20E7" w:rsidR="0040782C" w:rsidRPr="00953349" w:rsidRDefault="31D30428" w:rsidP="31D30428">
      <w:pPr>
        <w:rPr>
          <w:rFonts w:ascii="Lato" w:hAnsi="Lato" w:cs="Times New Roman"/>
        </w:rPr>
      </w:pPr>
      <w:r w:rsidRPr="00953349">
        <w:rPr>
          <w:rFonts w:ascii="Lato" w:hAnsi="Lato" w:cs="Times New Roman"/>
        </w:rPr>
        <w:t>01: A-F</w:t>
      </w:r>
    </w:p>
    <w:p w14:paraId="23231545" w14:textId="77777777" w:rsidR="0040782C" w:rsidRPr="00953349" w:rsidRDefault="31D30428" w:rsidP="31D30428">
      <w:pPr>
        <w:rPr>
          <w:rFonts w:ascii="Lato" w:hAnsi="Lato" w:cs="Times New Roman"/>
        </w:rPr>
      </w:pPr>
      <w:r w:rsidRPr="00953349">
        <w:rPr>
          <w:rFonts w:ascii="Lato" w:hAnsi="Lato" w:cs="Times New Roman"/>
        </w:rPr>
        <w:t>02:  A-F, PR</w:t>
      </w:r>
    </w:p>
    <w:p w14:paraId="13F3AF24" w14:textId="77777777" w:rsidR="0040782C" w:rsidRPr="00953349" w:rsidRDefault="31D30428" w:rsidP="31D30428">
      <w:pPr>
        <w:rPr>
          <w:rFonts w:ascii="Lato" w:hAnsi="Lato" w:cs="Times New Roman"/>
        </w:rPr>
      </w:pPr>
      <w:r w:rsidRPr="00953349">
        <w:rPr>
          <w:rFonts w:ascii="Lato" w:hAnsi="Lato" w:cs="Times New Roman"/>
        </w:rPr>
        <w:t>03:  A-F, CR</w:t>
      </w:r>
    </w:p>
    <w:p w14:paraId="0692BEF7" w14:textId="77777777" w:rsidR="0040782C" w:rsidRPr="00953349" w:rsidRDefault="31D30428" w:rsidP="31D30428">
      <w:pPr>
        <w:rPr>
          <w:rFonts w:ascii="Lato" w:hAnsi="Lato" w:cs="Times New Roman"/>
        </w:rPr>
      </w:pPr>
      <w:r w:rsidRPr="00953349">
        <w:rPr>
          <w:rFonts w:ascii="Lato" w:hAnsi="Lato" w:cs="Times New Roman"/>
        </w:rPr>
        <w:t>04: A-F, CR, PR</w:t>
      </w:r>
    </w:p>
    <w:p w14:paraId="46B4B6C3" w14:textId="77777777" w:rsidR="0040782C" w:rsidRPr="00953349" w:rsidRDefault="31D30428" w:rsidP="31D30428">
      <w:pPr>
        <w:rPr>
          <w:rFonts w:ascii="Lato" w:hAnsi="Lato" w:cs="Times New Roman"/>
        </w:rPr>
      </w:pPr>
      <w:r w:rsidRPr="00953349">
        <w:rPr>
          <w:rFonts w:ascii="Lato" w:hAnsi="Lato" w:cs="Times New Roman"/>
        </w:rPr>
        <w:t>05: F, CR, PR</w:t>
      </w:r>
    </w:p>
    <w:p w14:paraId="1DD4370D" w14:textId="77777777" w:rsidR="0040782C" w:rsidRPr="00953349" w:rsidRDefault="31D30428" w:rsidP="31D30428">
      <w:pPr>
        <w:rPr>
          <w:rFonts w:ascii="Lato" w:hAnsi="Lato" w:cs="Times New Roman"/>
        </w:rPr>
      </w:pPr>
      <w:r w:rsidRPr="00953349">
        <w:rPr>
          <w:rFonts w:ascii="Lato" w:hAnsi="Lato" w:cs="Times New Roman"/>
        </w:rPr>
        <w:t>06: F, CR</w:t>
      </w:r>
    </w:p>
    <w:p w14:paraId="7150A9E3" w14:textId="5FF2F6D9" w:rsidR="0040782C" w:rsidRPr="00953349" w:rsidRDefault="31D30428" w:rsidP="31D30428">
      <w:pPr>
        <w:rPr>
          <w:rFonts w:ascii="Lato" w:hAnsi="Lato" w:cs="Times New Roman"/>
        </w:rPr>
      </w:pPr>
      <w:r w:rsidRPr="00953349">
        <w:rPr>
          <w:rFonts w:ascii="Lato" w:hAnsi="Lato" w:cs="Times New Roman"/>
        </w:rPr>
        <w:t xml:space="preserve">07: F, CR, NC (OPIE </w:t>
      </w:r>
      <w:r w:rsidR="007360EB" w:rsidRPr="00953349">
        <w:rPr>
          <w:rFonts w:ascii="Lato" w:hAnsi="Lato" w:cs="Times New Roman"/>
        </w:rPr>
        <w:t xml:space="preserve">and some OHIO Honors </w:t>
      </w:r>
      <w:r w:rsidRPr="00953349">
        <w:rPr>
          <w:rFonts w:ascii="Lato" w:hAnsi="Lato" w:cs="Times New Roman"/>
        </w:rPr>
        <w:t>courses only)</w:t>
      </w:r>
    </w:p>
    <w:p w14:paraId="3E926433" w14:textId="71FB9DD1" w:rsidR="0040782C" w:rsidRPr="00953349" w:rsidRDefault="31D30428" w:rsidP="00F8429A">
      <w:pPr>
        <w:pStyle w:val="ListParagraph"/>
        <w:numPr>
          <w:ilvl w:val="0"/>
          <w:numId w:val="37"/>
        </w:numPr>
        <w:rPr>
          <w:rFonts w:ascii="Lato" w:hAnsi="Lato" w:cs="Times New Roman"/>
        </w:rPr>
      </w:pPr>
      <w:r w:rsidRPr="00953349">
        <w:rPr>
          <w:rFonts w:ascii="Lato" w:hAnsi="Lato" w:cs="Times New Roman"/>
        </w:rPr>
        <w:t xml:space="preserve">GEC 01 is appropriate for almost all undergraduate and graduate courses. </w:t>
      </w:r>
      <w:r w:rsidRPr="00953349">
        <w:rPr>
          <w:rFonts w:ascii="Lato" w:hAnsi="Lato" w:cs="Times New Roman"/>
          <w:b/>
          <w:bCs/>
        </w:rPr>
        <w:t>The rationale for proposing a GEC other than 01 must be explained</w:t>
      </w:r>
      <w:r w:rsidRPr="00953349">
        <w:rPr>
          <w:rFonts w:ascii="Lato" w:hAnsi="Lato" w:cs="Times New Roman"/>
        </w:rPr>
        <w:t>.</w:t>
      </w:r>
    </w:p>
    <w:p w14:paraId="4A5350DC" w14:textId="5CE24AA4" w:rsidR="0040782C" w:rsidRPr="00953349" w:rsidRDefault="31D30428" w:rsidP="00F8429A">
      <w:pPr>
        <w:pStyle w:val="ListParagraph"/>
        <w:numPr>
          <w:ilvl w:val="0"/>
          <w:numId w:val="37"/>
        </w:numPr>
        <w:rPr>
          <w:rFonts w:ascii="Lato" w:hAnsi="Lato" w:cs="Times New Roman"/>
        </w:rPr>
      </w:pPr>
      <w:r w:rsidRPr="00953349">
        <w:rPr>
          <w:rFonts w:ascii="Lato" w:hAnsi="Lato" w:cs="Times New Roman"/>
        </w:rPr>
        <w:t>GEC 02, 04, and 05 (which allow in</w:t>
      </w:r>
      <w:r w:rsidR="00122C01" w:rsidRPr="00953349">
        <w:rPr>
          <w:rFonts w:ascii="Lato" w:hAnsi="Lato" w:cs="Times New Roman"/>
        </w:rPr>
        <w:t>-</w:t>
      </w:r>
      <w:r w:rsidRPr="00953349">
        <w:rPr>
          <w:rFonts w:ascii="Lato" w:hAnsi="Lato" w:cs="Times New Roman"/>
        </w:rPr>
        <w:t>progress grade) may be used in certain other courses specifically designated by the department with the approval of the dean. Such courses are those where a project or course of study extends over more than one semester.</w:t>
      </w:r>
    </w:p>
    <w:p w14:paraId="53FB96C5" w14:textId="77777777" w:rsidR="0040782C" w:rsidRPr="00953349" w:rsidRDefault="31D30428" w:rsidP="00F8429A">
      <w:pPr>
        <w:pStyle w:val="ListParagraph"/>
        <w:numPr>
          <w:ilvl w:val="0"/>
          <w:numId w:val="37"/>
        </w:numPr>
        <w:rPr>
          <w:rFonts w:ascii="Lato" w:hAnsi="Lato" w:cs="Times New Roman"/>
        </w:rPr>
      </w:pPr>
      <w:r w:rsidRPr="00953349">
        <w:rPr>
          <w:rFonts w:ascii="Lato" w:hAnsi="Lato" w:cs="Times New Roman"/>
        </w:rPr>
        <w:t>GEC 03, 04, 05, and 06 (which allow for CR grade) are to be used only for certain specified courses and only by prior approval of the college curriculum committee and the University Curriculum Council. When a CR grade will be used in a course, it must be used for every student in that section of the course and this will be so announced by the instructor at the start of the course. The blanket CR will not apply to independent studies or independent reading. In unusual circumstances, the dean may allow CR to be assigned to individual students.</w:t>
      </w:r>
    </w:p>
    <w:p w14:paraId="5FB3047B" w14:textId="27B880AD" w:rsidR="0040782C" w:rsidRPr="00953349" w:rsidRDefault="31D30428" w:rsidP="00F8429A">
      <w:pPr>
        <w:pStyle w:val="ListParagraph"/>
        <w:numPr>
          <w:ilvl w:val="0"/>
          <w:numId w:val="37"/>
        </w:numPr>
        <w:rPr>
          <w:rFonts w:ascii="Lato" w:hAnsi="Lato" w:cs="Times New Roman"/>
        </w:rPr>
      </w:pPr>
      <w:r w:rsidRPr="00953349">
        <w:rPr>
          <w:rFonts w:ascii="Lato" w:hAnsi="Lato" w:cs="Times New Roman"/>
        </w:rPr>
        <w:t>Generally, all thesis and dissertation courses should have a code that includes PR and/or CR.</w:t>
      </w:r>
    </w:p>
    <w:p w14:paraId="7156449E" w14:textId="77777777" w:rsidR="00F71EEE" w:rsidRPr="00C622BA" w:rsidRDefault="31D30428" w:rsidP="00C622BA">
      <w:pPr>
        <w:pStyle w:val="Heading2"/>
      </w:pPr>
      <w:bookmarkStart w:id="24" w:name="_Toc71641756"/>
      <w:r w:rsidRPr="00C622BA">
        <w:t>Special Course Type</w:t>
      </w:r>
      <w:bookmarkEnd w:id="24"/>
    </w:p>
    <w:p w14:paraId="31C47A13" w14:textId="391263CC" w:rsidR="00F71EEE" w:rsidRPr="00953349" w:rsidRDefault="31D30428" w:rsidP="31D30428">
      <w:pPr>
        <w:rPr>
          <w:rFonts w:ascii="Lato" w:hAnsi="Lato" w:cs="Times New Roman"/>
        </w:rPr>
      </w:pPr>
      <w:r w:rsidRPr="00953349">
        <w:rPr>
          <w:rFonts w:ascii="Lato" w:hAnsi="Lato" w:cs="Times New Roman"/>
        </w:rPr>
        <w:t>A course may be marked as “Special Topics”, “Developmental”, “HTC Tutorial”, or “Departmental Honors</w:t>
      </w:r>
      <w:r w:rsidR="00F73205" w:rsidRPr="00953349">
        <w:rPr>
          <w:rFonts w:ascii="Lato" w:hAnsi="Lato" w:cs="Times New Roman"/>
        </w:rPr>
        <w:t>.</w:t>
      </w:r>
      <w:r w:rsidRPr="00953349">
        <w:rPr>
          <w:rFonts w:ascii="Lato" w:hAnsi="Lato" w:cs="Times New Roman"/>
        </w:rPr>
        <w:t xml:space="preserve">”  Additional considerations for some of these course types are given </w:t>
      </w:r>
      <w:hyperlink w:anchor="_Special_Course_Types" w:history="1">
        <w:r w:rsidRPr="004207DB">
          <w:rPr>
            <w:rStyle w:val="Hyperlink"/>
            <w:rFonts w:ascii="Lato" w:hAnsi="Lato" w:cs="Times New Roman"/>
          </w:rPr>
          <w:t>later in this document</w:t>
        </w:r>
      </w:hyperlink>
      <w:r w:rsidRPr="00953349">
        <w:rPr>
          <w:rFonts w:ascii="Lato" w:hAnsi="Lato" w:cs="Times New Roman"/>
        </w:rPr>
        <w:t>. Several of the special course types require specific course numbering choices.</w:t>
      </w:r>
    </w:p>
    <w:p w14:paraId="06EDC1BC" w14:textId="77777777" w:rsidR="00F71EEE" w:rsidRPr="00C622BA" w:rsidRDefault="31D30428" w:rsidP="00C622BA">
      <w:pPr>
        <w:pStyle w:val="Heading2"/>
      </w:pPr>
      <w:bookmarkStart w:id="25" w:name="_Toc71641757"/>
      <w:r w:rsidRPr="00C622BA">
        <w:t>Course Retakes and Repeats</w:t>
      </w:r>
      <w:bookmarkEnd w:id="25"/>
    </w:p>
    <w:p w14:paraId="48EA0BBC" w14:textId="4C5CFF74" w:rsidR="0041530C" w:rsidRPr="00C622BA" w:rsidRDefault="31D30428" w:rsidP="00C622BA">
      <w:pPr>
        <w:pStyle w:val="Heading3"/>
      </w:pPr>
      <w:bookmarkStart w:id="26" w:name="_Toc71641758"/>
      <w:r w:rsidRPr="00953349">
        <w:t>Retakable</w:t>
      </w:r>
      <w:bookmarkEnd w:id="26"/>
    </w:p>
    <w:p w14:paraId="042408A1" w14:textId="760214EF" w:rsidR="00F71EEE" w:rsidRPr="00953349" w:rsidRDefault="31D30428" w:rsidP="31D30428">
      <w:pPr>
        <w:rPr>
          <w:rFonts w:ascii="Lato" w:hAnsi="Lato" w:cs="Times New Roman"/>
        </w:rPr>
      </w:pPr>
      <w:r w:rsidRPr="00953349">
        <w:rPr>
          <w:rFonts w:ascii="Lato" w:hAnsi="Lato" w:cs="Times New Roman"/>
        </w:rPr>
        <w:t>This means that a student may retake a course for a different grade to replace the original grade (even if the retake grade is lower). The credit hours do not accumulate.</w:t>
      </w:r>
    </w:p>
    <w:p w14:paraId="3EC3BF2C" w14:textId="77777777" w:rsidR="00F71EEE" w:rsidRPr="00953349" w:rsidRDefault="31D30428" w:rsidP="31D30428">
      <w:pPr>
        <w:rPr>
          <w:rFonts w:ascii="Lato" w:hAnsi="Lato" w:cs="Times New Roman"/>
        </w:rPr>
      </w:pPr>
      <w:r w:rsidRPr="00953349">
        <w:rPr>
          <w:rFonts w:ascii="Lato" w:hAnsi="Lato" w:cs="Times New Roman"/>
          <w:b/>
          <w:bCs/>
        </w:rPr>
        <w:t>Undergraduate.</w:t>
      </w:r>
      <w:r w:rsidRPr="00953349">
        <w:rPr>
          <w:rFonts w:ascii="Lato" w:hAnsi="Lato" w:cs="Times New Roman"/>
        </w:rPr>
        <w:t xml:space="preserve"> All undergraduate courses with fixed content are retakable. All grades appear on a student’s transcript, but only the last (most recent) grade counts in the GPA calculation. A student may retake a course only two times—after the initial take (three total, excluding withdrawals). There is no accumulation of credit hours.</w:t>
      </w:r>
    </w:p>
    <w:p w14:paraId="2203E553" w14:textId="30631183" w:rsidR="00F71EEE" w:rsidRPr="00953349" w:rsidRDefault="31D30428" w:rsidP="31D30428">
      <w:pPr>
        <w:rPr>
          <w:rFonts w:ascii="Lato" w:hAnsi="Lato" w:cs="Times New Roman"/>
        </w:rPr>
      </w:pPr>
      <w:r w:rsidRPr="00953349">
        <w:rPr>
          <w:rFonts w:ascii="Lato" w:hAnsi="Lato" w:cs="Times New Roman"/>
          <w:b/>
          <w:bCs/>
        </w:rPr>
        <w:lastRenderedPageBreak/>
        <w:t>Graduate.</w:t>
      </w:r>
      <w:r w:rsidRPr="00953349">
        <w:rPr>
          <w:rFonts w:ascii="Lato" w:hAnsi="Lato" w:cs="Times New Roman"/>
        </w:rPr>
        <w:t xml:space="preserve"> Graduate courses are not retakable (as defined above). In the event that a graduate student must take a class second time to achieve a sufficient grade for </w:t>
      </w:r>
      <w:r w:rsidR="000A1A4A" w:rsidRPr="00953349">
        <w:rPr>
          <w:rFonts w:ascii="Lato" w:hAnsi="Lato" w:cs="Times New Roman"/>
        </w:rPr>
        <w:t xml:space="preserve">it to count toward </w:t>
      </w:r>
      <w:r w:rsidRPr="00953349">
        <w:rPr>
          <w:rFonts w:ascii="Lato" w:hAnsi="Lato" w:cs="Times New Roman"/>
        </w:rPr>
        <w:t>a graduate program, the original grade stays on the transcript and in the GPA calculation.</w:t>
      </w:r>
    </w:p>
    <w:p w14:paraId="21A652FC" w14:textId="77777777" w:rsidR="00F71EEE" w:rsidRPr="00953349" w:rsidRDefault="31D30428" w:rsidP="31D30428">
      <w:pPr>
        <w:rPr>
          <w:rFonts w:ascii="Lato" w:hAnsi="Lato" w:cs="Times New Roman"/>
        </w:rPr>
      </w:pPr>
      <w:r w:rsidRPr="00953349">
        <w:rPr>
          <w:rFonts w:ascii="Lato" w:hAnsi="Lato" w:cs="Times New Roman"/>
        </w:rPr>
        <w:t>Honors tutorial courses are not retakable; they are repeatable. They are not retakable because they are one-on-one tutorial courses.</w:t>
      </w:r>
    </w:p>
    <w:p w14:paraId="6FA948DB" w14:textId="77777777" w:rsidR="0041530C" w:rsidRPr="00C622BA" w:rsidRDefault="31D30428" w:rsidP="00C622BA">
      <w:pPr>
        <w:pStyle w:val="Heading3"/>
      </w:pPr>
      <w:bookmarkStart w:id="27" w:name="_Toc71641759"/>
      <w:r w:rsidRPr="00953349">
        <w:t>Repeatable</w:t>
      </w:r>
      <w:bookmarkEnd w:id="27"/>
    </w:p>
    <w:p w14:paraId="6299E1E5" w14:textId="2141AD7D" w:rsidR="00F71EEE" w:rsidRPr="00953349" w:rsidRDefault="31D30428" w:rsidP="31D30428">
      <w:pPr>
        <w:rPr>
          <w:rFonts w:ascii="Lato" w:hAnsi="Lato" w:cs="Times New Roman"/>
        </w:rPr>
      </w:pPr>
      <w:r w:rsidRPr="00953349">
        <w:rPr>
          <w:rFonts w:ascii="Lato" w:hAnsi="Lato" w:cs="Times New Roman"/>
        </w:rPr>
        <w:t>This means that a student may register for a course again for additional credit hours, such as practicum courses, special topics courses, research, thesis, or independent study. The hours will accumulate.</w:t>
      </w:r>
    </w:p>
    <w:p w14:paraId="6452A09B" w14:textId="4833F75A" w:rsidR="00F71EEE" w:rsidRPr="00953349" w:rsidRDefault="31D30428" w:rsidP="31D30428">
      <w:pPr>
        <w:rPr>
          <w:rFonts w:ascii="Lato" w:hAnsi="Lato" w:cs="Times New Roman"/>
        </w:rPr>
      </w:pPr>
      <w:r w:rsidRPr="00953349">
        <w:rPr>
          <w:rFonts w:ascii="Lato" w:hAnsi="Lato" w:cs="Times New Roman"/>
        </w:rPr>
        <w:t>Undergraduate and graduate courses may be repeatable. If a course is repeatable, the maximum repeatable hours must be identified and must be a multiple of the maximum credit hours of the course, unless unlimited repeats are permitted. Maximum repeatable hours include the total hours earned from all repeat attempts plus the hours earned when the course was first taken</w:t>
      </w:r>
      <w:r w:rsidR="000851E0" w:rsidRPr="00953349">
        <w:rPr>
          <w:rFonts w:ascii="Lato" w:hAnsi="Lato" w:cs="Times New Roman"/>
        </w:rPr>
        <w:t>.</w:t>
      </w:r>
      <w:r w:rsidRPr="00953349">
        <w:rPr>
          <w:rFonts w:ascii="Lato" w:hAnsi="Lato" w:cs="Times New Roman"/>
        </w:rPr>
        <w:t xml:space="preserve"> For example, a 3-credit hour class may have maximum repeatable hours of 6, which means the student can repeat the course one time. In very limited cases, enter a number such as “999” if there is no limit. A course with fixed content is not repeatable. A course with fixed credit hours may be repeatable if the content changes from one offering to the next. In all cases where a course is repeated, all grades will appear on DARS reports and will contribute to GPA calculation.</w:t>
      </w:r>
    </w:p>
    <w:p w14:paraId="79D188B2" w14:textId="533CE4DA" w:rsidR="00F71EEE" w:rsidRPr="00953349" w:rsidRDefault="31D30428" w:rsidP="31D30428">
      <w:pPr>
        <w:rPr>
          <w:rFonts w:ascii="Lato" w:hAnsi="Lato" w:cs="Times New Roman"/>
        </w:rPr>
      </w:pPr>
      <w:r w:rsidRPr="00953349">
        <w:rPr>
          <w:rFonts w:ascii="Lato" w:hAnsi="Lato" w:cs="Times New Roman"/>
          <w:b/>
          <w:bCs/>
          <w:u w:val="single"/>
        </w:rPr>
        <w:t>Note regarding Special Topics courses (e.g., 2900, 4900):</w:t>
      </w:r>
      <w:r w:rsidRPr="00953349">
        <w:rPr>
          <w:rFonts w:ascii="Lato" w:hAnsi="Lato" w:cs="Times New Roman"/>
        </w:rPr>
        <w:t xml:space="preserve"> Special Topics are courses that vary from offering to offering with respect to the content (topic). For example, a Special Topics course in Communication Sciences and Disorders may include the following topics as offerings: Traumatic Brain Injury, Autism, Cleft Palate, and Cochlear Implants. A student who has taken the course for Autism may repeat the course for the topic Traumatic Brain Injury and receive additional credit. Thus, a special topics course is repeatable because the content changes. Within a special topics course, a particular topic (content) is not repeatable. For example, an undergraduate student who took Autism may retake Autism to replace the original grade. Please note that the OCEAN system does not allow for specific subfields for each topic; however</w:t>
      </w:r>
      <w:r w:rsidR="006B31AF" w:rsidRPr="00953349">
        <w:rPr>
          <w:rFonts w:ascii="Lato" w:hAnsi="Lato" w:cs="Times New Roman"/>
        </w:rPr>
        <w:t>,</w:t>
      </w:r>
      <w:r w:rsidRPr="00953349">
        <w:rPr>
          <w:rFonts w:ascii="Lato" w:hAnsi="Lato" w:cs="Times New Roman"/>
        </w:rPr>
        <w:t xml:space="preserve"> the proposal should include some examples of topics to be taught in the special topics course. Special topics courses are always intended to be scheduled with a specific topic, and it is not appropriate to schedule a special topics course with the generic title (i.e., Special Topics in [subject area]) and no specific topic. The topic of the course will be printed in the course offerings, on a student’s class schedule, and on a student’s transcript.</w:t>
      </w:r>
    </w:p>
    <w:p w14:paraId="7F244BDF" w14:textId="4A0B75DF" w:rsidR="00A42F43" w:rsidRPr="00C622BA" w:rsidRDefault="0083373E" w:rsidP="00C622BA">
      <w:pPr>
        <w:pStyle w:val="Heading2"/>
      </w:pPr>
      <w:bookmarkStart w:id="28" w:name="_Toc71641760"/>
      <w:r w:rsidRPr="00C622BA">
        <w:t>Reasons for Course Creation and Other Notes (previously</w:t>
      </w:r>
      <w:r w:rsidRPr="00C622BA">
        <w:rPr>
          <w:i/>
          <w:iCs/>
        </w:rPr>
        <w:t xml:space="preserve"> </w:t>
      </w:r>
      <w:r w:rsidR="31D30428" w:rsidRPr="00C622BA">
        <w:rPr>
          <w:i/>
          <w:iCs/>
        </w:rPr>
        <w:t>Additional Resources</w:t>
      </w:r>
      <w:r w:rsidR="00C418FE" w:rsidRPr="00C622BA">
        <w:t>)</w:t>
      </w:r>
      <w:bookmarkEnd w:id="28"/>
    </w:p>
    <w:p w14:paraId="413DD360" w14:textId="55477FCC" w:rsidR="00A42F43" w:rsidRPr="00953349" w:rsidRDefault="00E432AA" w:rsidP="31D30428">
      <w:pPr>
        <w:rPr>
          <w:rFonts w:ascii="Lato" w:hAnsi="Lato" w:cs="Times New Roman"/>
        </w:rPr>
      </w:pPr>
      <w:r w:rsidRPr="00953349">
        <w:rPr>
          <w:rFonts w:ascii="Lato" w:hAnsi="Lato" w:cs="Times New Roman"/>
        </w:rPr>
        <w:t xml:space="preserve">For new courses, please use this field to provide the reason the course is being created. </w:t>
      </w:r>
      <w:r w:rsidR="31D30428" w:rsidRPr="00953349">
        <w:rPr>
          <w:rFonts w:ascii="Lato" w:hAnsi="Lato" w:cs="Times New Roman"/>
        </w:rPr>
        <w:t xml:space="preserve">To facilitate tracking and communication within the unit and the college offering the course, resources required to offer the course can </w:t>
      </w:r>
      <w:r w:rsidRPr="00953349">
        <w:rPr>
          <w:rFonts w:ascii="Lato" w:hAnsi="Lato" w:cs="Times New Roman"/>
        </w:rPr>
        <w:t xml:space="preserve">also </w:t>
      </w:r>
      <w:r w:rsidR="31D30428" w:rsidRPr="00953349">
        <w:rPr>
          <w:rFonts w:ascii="Lato" w:hAnsi="Lato" w:cs="Times New Roman"/>
        </w:rPr>
        <w:t xml:space="preserve">be added </w:t>
      </w:r>
      <w:r w:rsidR="006E3DBD" w:rsidRPr="00953349">
        <w:rPr>
          <w:rFonts w:ascii="Lato" w:hAnsi="Lato" w:cs="Times New Roman"/>
        </w:rPr>
        <w:t>here</w:t>
      </w:r>
      <w:r w:rsidR="31D30428" w:rsidRPr="00953349">
        <w:rPr>
          <w:rFonts w:ascii="Lato" w:hAnsi="Lato" w:cs="Times New Roman"/>
        </w:rPr>
        <w:t>. This information is not visible to students in the catalog.</w:t>
      </w:r>
    </w:p>
    <w:p w14:paraId="02D97FB8" w14:textId="77777777" w:rsidR="00D13270" w:rsidRPr="00C622BA" w:rsidRDefault="31D30428" w:rsidP="00C622BA">
      <w:pPr>
        <w:pStyle w:val="Heading2"/>
      </w:pPr>
      <w:bookmarkStart w:id="29" w:name="_Toc71641761"/>
      <w:r w:rsidRPr="00C622BA">
        <w:t>Course Learning Outcomes</w:t>
      </w:r>
      <w:bookmarkEnd w:id="29"/>
    </w:p>
    <w:p w14:paraId="3E9FD8FD" w14:textId="1FBC84CC" w:rsidR="0023492D" w:rsidRPr="00953349" w:rsidRDefault="31D30428" w:rsidP="31D30428">
      <w:pPr>
        <w:rPr>
          <w:rFonts w:ascii="Lato" w:hAnsi="Lato" w:cs="Times New Roman"/>
        </w:rPr>
      </w:pPr>
      <w:r w:rsidRPr="00953349">
        <w:rPr>
          <w:rFonts w:ascii="Lato" w:hAnsi="Lato" w:cs="Times New Roman"/>
        </w:rPr>
        <w:t>Course learning outcomes are what the instructor expects students to know or be able to do upon the completion of the course. All courses submitted to ICC are expected to have observable and measurable learning outcomes</w:t>
      </w:r>
      <w:r w:rsidR="00B9437B" w:rsidRPr="00953349">
        <w:rPr>
          <w:rFonts w:ascii="Lato" w:hAnsi="Lato" w:cs="Times New Roman"/>
        </w:rPr>
        <w:t xml:space="preserve">.  For example, “be able to understand” is not </w:t>
      </w:r>
      <w:r w:rsidRPr="00953349">
        <w:rPr>
          <w:rFonts w:ascii="Lato" w:hAnsi="Lato" w:cs="Times New Roman"/>
        </w:rPr>
        <w:t>measurable</w:t>
      </w:r>
      <w:r w:rsidR="00B9437B" w:rsidRPr="00953349">
        <w:rPr>
          <w:rFonts w:ascii="Lato" w:hAnsi="Lato" w:cs="Times New Roman"/>
        </w:rPr>
        <w:t xml:space="preserve">; </w:t>
      </w:r>
      <w:r w:rsidR="00A54035" w:rsidRPr="00953349">
        <w:rPr>
          <w:rFonts w:ascii="Lato" w:hAnsi="Lato" w:cs="Times New Roman"/>
        </w:rPr>
        <w:t xml:space="preserve">while </w:t>
      </w:r>
      <w:r w:rsidR="00B9437B" w:rsidRPr="00953349">
        <w:rPr>
          <w:rFonts w:ascii="Lato" w:hAnsi="Lato" w:cs="Times New Roman"/>
        </w:rPr>
        <w:t xml:space="preserve">“be </w:t>
      </w:r>
      <w:r w:rsidR="00B9437B" w:rsidRPr="00953349">
        <w:rPr>
          <w:rFonts w:ascii="Lato" w:hAnsi="Lato" w:cs="Times New Roman"/>
        </w:rPr>
        <w:lastRenderedPageBreak/>
        <w:t>able to demonstrate understanding</w:t>
      </w:r>
      <w:r w:rsidR="00B31BFD" w:rsidRPr="00953349">
        <w:rPr>
          <w:rFonts w:ascii="Lato" w:hAnsi="Lato" w:cs="Times New Roman"/>
        </w:rPr>
        <w:t>”</w:t>
      </w:r>
      <w:r w:rsidR="00B9437B" w:rsidRPr="00953349">
        <w:rPr>
          <w:rFonts w:ascii="Lato" w:hAnsi="Lato" w:cs="Times New Roman"/>
        </w:rPr>
        <w:t xml:space="preserve"> </w:t>
      </w:r>
      <w:r w:rsidR="00B07B48" w:rsidRPr="00953349">
        <w:rPr>
          <w:rFonts w:ascii="Lato" w:hAnsi="Lato" w:cs="Times New Roman"/>
        </w:rPr>
        <w:t>is acceptable</w:t>
      </w:r>
      <w:r w:rsidR="00A54035" w:rsidRPr="00953349">
        <w:rPr>
          <w:rFonts w:ascii="Lato" w:hAnsi="Lato" w:cs="Times New Roman"/>
        </w:rPr>
        <w:t xml:space="preserve">, </w:t>
      </w:r>
      <w:r w:rsidR="00BC01DB" w:rsidRPr="00953349">
        <w:rPr>
          <w:rFonts w:ascii="Lato" w:hAnsi="Lato" w:cs="Times New Roman"/>
        </w:rPr>
        <w:t xml:space="preserve">more specific outcomes that </w:t>
      </w:r>
      <w:r w:rsidR="00E35CC7" w:rsidRPr="00953349">
        <w:rPr>
          <w:rFonts w:ascii="Lato" w:hAnsi="Lato" w:cs="Times New Roman"/>
        </w:rPr>
        <w:t xml:space="preserve">require </w:t>
      </w:r>
      <w:r w:rsidR="0016044C" w:rsidRPr="00953349">
        <w:rPr>
          <w:rFonts w:ascii="Lato" w:hAnsi="Lato" w:cs="Times New Roman"/>
        </w:rPr>
        <w:t xml:space="preserve">understanding </w:t>
      </w:r>
      <w:r w:rsidR="00E35CC7" w:rsidRPr="00953349">
        <w:rPr>
          <w:rFonts w:ascii="Lato" w:hAnsi="Lato" w:cs="Times New Roman"/>
        </w:rPr>
        <w:t xml:space="preserve">to achieve </w:t>
      </w:r>
      <w:r w:rsidR="0016044C" w:rsidRPr="00953349">
        <w:rPr>
          <w:rFonts w:ascii="Lato" w:hAnsi="Lato" w:cs="Times New Roman"/>
        </w:rPr>
        <w:t>are preferable.</w:t>
      </w:r>
      <w:r w:rsidRPr="00953349">
        <w:rPr>
          <w:rFonts w:ascii="Lato" w:hAnsi="Lato" w:cs="Times New Roman"/>
        </w:rPr>
        <w:t>.</w:t>
      </w:r>
      <w:r w:rsidR="00972B00" w:rsidRPr="00953349">
        <w:rPr>
          <w:rFonts w:ascii="Lato" w:hAnsi="Lato" w:cs="Times New Roman"/>
        </w:rPr>
        <w:t xml:space="preserve"> </w:t>
      </w:r>
      <w:r w:rsidR="0023492D" w:rsidRPr="00953349">
        <w:rPr>
          <w:rFonts w:ascii="Lato" w:hAnsi="Lato" w:cs="Times New Roman"/>
        </w:rPr>
        <w:t>This includes all course change documents.</w:t>
      </w:r>
    </w:p>
    <w:p w14:paraId="011A88E3" w14:textId="1E3F402E" w:rsidR="00D13270" w:rsidRPr="00953349" w:rsidRDefault="31D30428" w:rsidP="31D30428">
      <w:pPr>
        <w:rPr>
          <w:rFonts w:ascii="Lato" w:hAnsi="Lato" w:cs="Times New Roman"/>
        </w:rPr>
      </w:pPr>
      <w:r w:rsidRPr="00953349">
        <w:rPr>
          <w:rFonts w:ascii="Lato" w:hAnsi="Lato" w:cs="Times New Roman"/>
        </w:rPr>
        <w:t xml:space="preserve">There should be more than one learning outcome, but there is no exact number of outcomes that are required or expected. Typically, courses have between 5 and 10 learning outcomes. The inclusion of action words is expected (e.g., define, explain, describe, solve, apply, analyze, compare, evaluate, create, etc.). See Appendix D for examples of </w:t>
      </w:r>
      <w:r w:rsidR="006F7B8D" w:rsidRPr="00953349">
        <w:rPr>
          <w:rFonts w:ascii="Lato" w:hAnsi="Lato" w:cs="Times New Roman"/>
        </w:rPr>
        <w:t>measurable actions</w:t>
      </w:r>
      <w:r w:rsidRPr="00953349">
        <w:rPr>
          <w:rFonts w:ascii="Lato" w:hAnsi="Lato" w:cs="Times New Roman"/>
        </w:rPr>
        <w:t xml:space="preserve">and course learning outcomes. </w:t>
      </w:r>
      <w:r w:rsidRPr="00953349">
        <w:rPr>
          <w:rFonts w:ascii="Lato" w:hAnsi="Lato" w:cs="Times New Roman"/>
          <w:b/>
          <w:bCs/>
          <w:i/>
          <w:iCs/>
        </w:rPr>
        <w:t xml:space="preserve">The outcomes must be worded as follows: “Students will be able to…” </w:t>
      </w:r>
      <w:r w:rsidRPr="00953349">
        <w:rPr>
          <w:rFonts w:ascii="Lato" w:hAnsi="Lato" w:cs="Times New Roman"/>
        </w:rPr>
        <w:t>The outcomes as provided in OCEAN are expected to form the basis for the learning outcomes on course syllabi. Learning outcomes are published in the course catalog.</w:t>
      </w:r>
    </w:p>
    <w:p w14:paraId="6C95BB97" w14:textId="3A9FF146" w:rsidR="00A42F43" w:rsidRPr="00953349" w:rsidRDefault="00474281" w:rsidP="31D30428">
      <w:pPr>
        <w:rPr>
          <w:rFonts w:ascii="Lato" w:hAnsi="Lato" w:cs="Times New Roman"/>
          <w:u w:val="single"/>
        </w:rPr>
      </w:pPr>
      <w:r w:rsidRPr="00953349">
        <w:rPr>
          <w:rFonts w:ascii="Lato" w:hAnsi="Lato" w:cs="Times New Roman"/>
          <w:u w:val="single"/>
        </w:rPr>
        <w:t>L</w:t>
      </w:r>
      <w:r w:rsidR="00EE2C31" w:rsidRPr="00953349">
        <w:rPr>
          <w:rFonts w:ascii="Lato" w:hAnsi="Lato" w:cs="Times New Roman"/>
          <w:u w:val="single"/>
        </w:rPr>
        <w:t>earning outcomes</w:t>
      </w:r>
      <w:r w:rsidR="31D30428" w:rsidRPr="00953349">
        <w:rPr>
          <w:rFonts w:ascii="Lato" w:hAnsi="Lato" w:cs="Times New Roman"/>
          <w:u w:val="single"/>
        </w:rPr>
        <w:t xml:space="preserve"> </w:t>
      </w:r>
      <w:r w:rsidR="00EE2C31" w:rsidRPr="00953349">
        <w:rPr>
          <w:rFonts w:ascii="Lato" w:hAnsi="Lato" w:cs="Times New Roman"/>
          <w:u w:val="single"/>
        </w:rPr>
        <w:t xml:space="preserve">should </w:t>
      </w:r>
      <w:r w:rsidR="31D30428" w:rsidRPr="00953349">
        <w:rPr>
          <w:rFonts w:ascii="Lato" w:hAnsi="Lato" w:cs="Times New Roman"/>
          <w:u w:val="single"/>
        </w:rPr>
        <w:t xml:space="preserve">not </w:t>
      </w:r>
      <w:r w:rsidR="00EE2C31" w:rsidRPr="00953349">
        <w:rPr>
          <w:rFonts w:ascii="Lato" w:hAnsi="Lato" w:cs="Times New Roman"/>
          <w:u w:val="single"/>
        </w:rPr>
        <w:t xml:space="preserve">normally </w:t>
      </w:r>
      <w:r w:rsidR="31D30428" w:rsidRPr="00953349">
        <w:rPr>
          <w:rFonts w:ascii="Lato" w:hAnsi="Lato" w:cs="Times New Roman"/>
          <w:u w:val="single"/>
        </w:rPr>
        <w:t>describe course activities.</w:t>
      </w:r>
      <w:r w:rsidR="00EE2C31" w:rsidRPr="00953349">
        <w:rPr>
          <w:rFonts w:ascii="Lato" w:hAnsi="Lato" w:cs="Times New Roman"/>
          <w:u w:val="single"/>
        </w:rPr>
        <w:t xml:space="preserve"> </w:t>
      </w:r>
      <w:r w:rsidR="00B079D5" w:rsidRPr="00953349">
        <w:rPr>
          <w:rFonts w:ascii="Lato" w:hAnsi="Lato" w:cs="Times New Roman"/>
          <w:u w:val="single"/>
        </w:rPr>
        <w:t xml:space="preserve">The only exceptions to this rule are </w:t>
      </w:r>
      <w:r w:rsidR="00891D83" w:rsidRPr="00953349">
        <w:rPr>
          <w:rFonts w:ascii="Lato" w:hAnsi="Lato" w:cs="Times New Roman"/>
          <w:u w:val="single"/>
        </w:rPr>
        <w:t xml:space="preserve">cases when </w:t>
      </w:r>
      <w:r w:rsidR="000A51DA" w:rsidRPr="00953349">
        <w:rPr>
          <w:rFonts w:ascii="Lato" w:hAnsi="Lato" w:cs="Times New Roman"/>
          <w:u w:val="single"/>
        </w:rPr>
        <w:t xml:space="preserve">the </w:t>
      </w:r>
      <w:r w:rsidR="00713928" w:rsidRPr="00953349">
        <w:rPr>
          <w:rFonts w:ascii="Lato" w:hAnsi="Lato" w:cs="Times New Roman"/>
          <w:u w:val="single"/>
        </w:rPr>
        <w:t xml:space="preserve">ability to </w:t>
      </w:r>
      <w:r w:rsidR="00A6721C" w:rsidRPr="00953349">
        <w:rPr>
          <w:rFonts w:ascii="Lato" w:hAnsi="Lato" w:cs="Times New Roman"/>
          <w:u w:val="single"/>
        </w:rPr>
        <w:t>create</w:t>
      </w:r>
      <w:r w:rsidR="00BF7EFD" w:rsidRPr="00953349">
        <w:rPr>
          <w:rFonts w:ascii="Lato" w:hAnsi="Lato" w:cs="Times New Roman"/>
          <w:u w:val="single"/>
        </w:rPr>
        <w:t xml:space="preserve"> </w:t>
      </w:r>
      <w:r w:rsidR="000A51DA" w:rsidRPr="00953349">
        <w:rPr>
          <w:rFonts w:ascii="Lato" w:hAnsi="Lato" w:cs="Times New Roman"/>
          <w:u w:val="single"/>
        </w:rPr>
        <w:t xml:space="preserve">a </w:t>
      </w:r>
      <w:r w:rsidR="00713928" w:rsidRPr="00953349">
        <w:rPr>
          <w:rFonts w:ascii="Lato" w:hAnsi="Lato" w:cs="Times New Roman"/>
          <w:u w:val="single"/>
        </w:rPr>
        <w:t xml:space="preserve">particular </w:t>
      </w:r>
      <w:r w:rsidR="000A51DA" w:rsidRPr="00953349">
        <w:rPr>
          <w:rFonts w:ascii="Lato" w:hAnsi="Lato" w:cs="Times New Roman"/>
          <w:u w:val="single"/>
        </w:rPr>
        <w:t>work product</w:t>
      </w:r>
      <w:r w:rsidR="000A020D" w:rsidRPr="00953349">
        <w:rPr>
          <w:rFonts w:ascii="Lato" w:hAnsi="Lato" w:cs="Times New Roman"/>
          <w:u w:val="single"/>
        </w:rPr>
        <w:t xml:space="preserve"> </w:t>
      </w:r>
      <w:r w:rsidR="00A6721C" w:rsidRPr="00953349">
        <w:rPr>
          <w:rFonts w:ascii="Lato" w:hAnsi="Lato" w:cs="Times New Roman"/>
          <w:u w:val="single"/>
        </w:rPr>
        <w:t xml:space="preserve">going forward </w:t>
      </w:r>
      <w:r w:rsidR="00022762" w:rsidRPr="00953349">
        <w:rPr>
          <w:rFonts w:ascii="Lato" w:hAnsi="Lato" w:cs="Times New Roman"/>
          <w:u w:val="single"/>
        </w:rPr>
        <w:t xml:space="preserve">is the </w:t>
      </w:r>
      <w:r w:rsidR="00BF7EFD" w:rsidRPr="00953349">
        <w:rPr>
          <w:rFonts w:ascii="Lato" w:hAnsi="Lato" w:cs="Times New Roman"/>
          <w:u w:val="single"/>
        </w:rPr>
        <w:t>goal of the course</w:t>
      </w:r>
      <w:r w:rsidR="00CF3A4F" w:rsidRPr="00953349">
        <w:rPr>
          <w:rFonts w:ascii="Lato" w:hAnsi="Lato" w:cs="Times New Roman"/>
          <w:u w:val="single"/>
        </w:rPr>
        <w:t xml:space="preserve">. For example, </w:t>
      </w:r>
      <w:r w:rsidR="00F35616" w:rsidRPr="00953349">
        <w:rPr>
          <w:rFonts w:ascii="Lato" w:hAnsi="Lato" w:cs="Times New Roman"/>
          <w:u w:val="single"/>
        </w:rPr>
        <w:t xml:space="preserve">a </w:t>
      </w:r>
      <w:r w:rsidR="005F6809" w:rsidRPr="00953349">
        <w:rPr>
          <w:rFonts w:ascii="Lato" w:hAnsi="Lato" w:cs="Times New Roman"/>
          <w:u w:val="single"/>
        </w:rPr>
        <w:t xml:space="preserve">teaching practicum can </w:t>
      </w:r>
      <w:r w:rsidR="0055307A" w:rsidRPr="00953349">
        <w:rPr>
          <w:rFonts w:ascii="Lato" w:hAnsi="Lato" w:cs="Times New Roman"/>
          <w:u w:val="single"/>
        </w:rPr>
        <w:t xml:space="preserve">legitimately </w:t>
      </w:r>
      <w:r w:rsidR="005F6809" w:rsidRPr="00953349">
        <w:rPr>
          <w:rFonts w:ascii="Lato" w:hAnsi="Lato" w:cs="Times New Roman"/>
          <w:u w:val="single"/>
        </w:rPr>
        <w:t xml:space="preserve">say that </w:t>
      </w:r>
      <w:r w:rsidR="0055307A" w:rsidRPr="00953349">
        <w:rPr>
          <w:rFonts w:ascii="Lato" w:hAnsi="Lato" w:cs="Times New Roman"/>
          <w:u w:val="single"/>
        </w:rPr>
        <w:t xml:space="preserve">the ability </w:t>
      </w:r>
      <w:r w:rsidR="00F35616" w:rsidRPr="00953349">
        <w:rPr>
          <w:rFonts w:ascii="Lato" w:hAnsi="Lato" w:cs="Times New Roman"/>
          <w:u w:val="single"/>
        </w:rPr>
        <w:t>“</w:t>
      </w:r>
      <w:r w:rsidR="0055307A" w:rsidRPr="00953349">
        <w:rPr>
          <w:rFonts w:ascii="Lato" w:hAnsi="Lato" w:cs="Times New Roman"/>
          <w:u w:val="single"/>
        </w:rPr>
        <w:t xml:space="preserve">to </w:t>
      </w:r>
      <w:r w:rsidR="000050A3" w:rsidRPr="00953349">
        <w:rPr>
          <w:rFonts w:ascii="Lato" w:hAnsi="Lato" w:cs="Times New Roman"/>
          <w:u w:val="single"/>
        </w:rPr>
        <w:t>creat</w:t>
      </w:r>
      <w:r w:rsidR="0055307A" w:rsidRPr="00953349">
        <w:rPr>
          <w:rFonts w:ascii="Lato" w:hAnsi="Lato" w:cs="Times New Roman"/>
          <w:u w:val="single"/>
        </w:rPr>
        <w:t>e</w:t>
      </w:r>
      <w:r w:rsidR="000050A3" w:rsidRPr="00953349">
        <w:rPr>
          <w:rFonts w:ascii="Lato" w:hAnsi="Lato" w:cs="Times New Roman"/>
          <w:u w:val="single"/>
        </w:rPr>
        <w:t xml:space="preserve"> a</w:t>
      </w:r>
      <w:r w:rsidR="00F35616" w:rsidRPr="00953349">
        <w:rPr>
          <w:rFonts w:ascii="Lato" w:hAnsi="Lato" w:cs="Times New Roman"/>
          <w:u w:val="single"/>
        </w:rPr>
        <w:t>n effective</w:t>
      </w:r>
      <w:r w:rsidR="000050A3" w:rsidRPr="00953349">
        <w:rPr>
          <w:rFonts w:ascii="Lato" w:hAnsi="Lato" w:cs="Times New Roman"/>
          <w:u w:val="single"/>
        </w:rPr>
        <w:t xml:space="preserve"> lesson and assessment plan</w:t>
      </w:r>
      <w:r w:rsidR="00F35616" w:rsidRPr="00953349">
        <w:rPr>
          <w:rFonts w:ascii="Lato" w:hAnsi="Lato" w:cs="Times New Roman"/>
          <w:u w:val="single"/>
        </w:rPr>
        <w:t>”</w:t>
      </w:r>
      <w:r w:rsidR="000050A3" w:rsidRPr="00953349">
        <w:rPr>
          <w:rFonts w:ascii="Lato" w:hAnsi="Lato" w:cs="Times New Roman"/>
          <w:u w:val="single"/>
        </w:rPr>
        <w:t xml:space="preserve"> is </w:t>
      </w:r>
      <w:r w:rsidR="003B49E4" w:rsidRPr="00953349">
        <w:rPr>
          <w:rFonts w:ascii="Lato" w:hAnsi="Lato" w:cs="Times New Roman"/>
          <w:u w:val="single"/>
        </w:rPr>
        <w:t>a course outcome).</w:t>
      </w:r>
      <w:r w:rsidR="00C622BA" w:rsidRPr="00C622BA">
        <w:rPr>
          <w:rFonts w:ascii="Lato" w:hAnsi="Lato" w:cs="Times New Roman"/>
          <w:u w:val="single"/>
        </w:rPr>
        <w:t xml:space="preserve"> </w:t>
      </w:r>
      <w:r w:rsidR="004E7D87" w:rsidRPr="00953349">
        <w:rPr>
          <w:rFonts w:ascii="Lato" w:hAnsi="Lato" w:cs="Times New Roman"/>
        </w:rPr>
        <w:t xml:space="preserve">General Education courses must have 1) learning outcomes that are specific to the course (e.g., created by the instructor and/or program) and 2) learning outcomes that reflect the </w:t>
      </w:r>
      <w:r w:rsidR="003B1359" w:rsidRPr="00953349">
        <w:rPr>
          <w:rFonts w:ascii="Lato" w:hAnsi="Lato" w:cs="Times New Roman"/>
        </w:rPr>
        <w:t xml:space="preserve">knowledge goals and/or </w:t>
      </w:r>
      <w:r w:rsidR="004E7D87" w:rsidRPr="00953349">
        <w:rPr>
          <w:rFonts w:ascii="Lato" w:hAnsi="Lato" w:cs="Times New Roman"/>
        </w:rPr>
        <w:t xml:space="preserve">common goal(s) associated with which it is associated. The common goal learning outcomes can be found in </w:t>
      </w:r>
      <w:hyperlink w:anchor="_APPENDIX_F:_" w:history="1">
        <w:r w:rsidR="004E7D87" w:rsidRPr="008D3466">
          <w:rPr>
            <w:rStyle w:val="Hyperlink"/>
            <w:rFonts w:ascii="Lato" w:hAnsi="Lato" w:cs="Times New Roman"/>
          </w:rPr>
          <w:t>Appendix F</w:t>
        </w:r>
      </w:hyperlink>
      <w:r w:rsidR="004E7D87" w:rsidRPr="00953349">
        <w:rPr>
          <w:rFonts w:ascii="Lato" w:hAnsi="Lato" w:cs="Times New Roman"/>
        </w:rPr>
        <w:t xml:space="preserve">. </w:t>
      </w:r>
    </w:p>
    <w:p w14:paraId="26D672D5" w14:textId="41A88B5F" w:rsidR="00D13270" w:rsidRPr="00953349" w:rsidRDefault="31D30428" w:rsidP="31D30428">
      <w:pPr>
        <w:rPr>
          <w:rFonts w:ascii="Lato" w:hAnsi="Lato" w:cs="Times New Roman"/>
          <w:sz w:val="20"/>
          <w:szCs w:val="20"/>
        </w:rPr>
      </w:pPr>
      <w:r w:rsidRPr="00953349">
        <w:rPr>
          <w:rFonts w:ascii="Lato" w:hAnsi="Lato" w:cs="Times New Roman"/>
          <w:sz w:val="20"/>
          <w:szCs w:val="20"/>
        </w:rPr>
        <w:t>*Course proposals that include learning outcomes specified for TAG (Transfer Assurance Guide) courses by the Ohio Department of Higher Education should list these specified learning outcomes in the discussion section (see https</w:t>
      </w:r>
      <w:hyperlink r:id="rId11">
        <w:r w:rsidRPr="00953349">
          <w:rPr>
            <w:rStyle w:val="Hyperlink"/>
            <w:rFonts w:ascii="Lato" w:hAnsi="Lato" w:cs="Times New Roman"/>
            <w:sz w:val="20"/>
            <w:szCs w:val="20"/>
          </w:rPr>
          <w:t>://w</w:t>
        </w:r>
      </w:hyperlink>
      <w:r w:rsidRPr="00953349">
        <w:rPr>
          <w:rFonts w:ascii="Lato" w:hAnsi="Lato" w:cs="Times New Roman"/>
          <w:sz w:val="20"/>
          <w:szCs w:val="20"/>
        </w:rPr>
        <w:t>ww</w:t>
      </w:r>
      <w:hyperlink r:id="rId12">
        <w:r w:rsidRPr="00953349">
          <w:rPr>
            <w:rStyle w:val="Hyperlink"/>
            <w:rFonts w:ascii="Lato" w:hAnsi="Lato" w:cs="Times New Roman"/>
            <w:sz w:val="20"/>
            <w:szCs w:val="20"/>
          </w:rPr>
          <w:t>.o</w:t>
        </w:r>
      </w:hyperlink>
      <w:r w:rsidRPr="00953349">
        <w:rPr>
          <w:rFonts w:ascii="Lato" w:hAnsi="Lato" w:cs="Times New Roman"/>
          <w:sz w:val="20"/>
          <w:szCs w:val="20"/>
        </w:rPr>
        <w:t>h</w:t>
      </w:r>
      <w:hyperlink r:id="rId13">
        <w:r w:rsidRPr="00953349">
          <w:rPr>
            <w:rStyle w:val="Hyperlink"/>
            <w:rFonts w:ascii="Lato" w:hAnsi="Lato" w:cs="Times New Roman"/>
            <w:sz w:val="20"/>
            <w:szCs w:val="20"/>
          </w:rPr>
          <w:t>iohighered.org/transfer/tag/definitions).</w:t>
        </w:r>
      </w:hyperlink>
    </w:p>
    <w:p w14:paraId="3BB58717" w14:textId="23B3D4D8" w:rsidR="00A42F43" w:rsidRPr="00C622BA" w:rsidRDefault="31D30428" w:rsidP="00C622BA">
      <w:pPr>
        <w:pStyle w:val="Heading2"/>
      </w:pPr>
      <w:bookmarkStart w:id="30" w:name="_Toc71641762"/>
      <w:r w:rsidRPr="00C622BA">
        <w:t>Prerequisites</w:t>
      </w:r>
      <w:bookmarkEnd w:id="30"/>
    </w:p>
    <w:p w14:paraId="307B6876" w14:textId="096354FB" w:rsidR="00A42F43" w:rsidRPr="00953349" w:rsidRDefault="31D30428" w:rsidP="31D30428">
      <w:pPr>
        <w:rPr>
          <w:rFonts w:ascii="Lato" w:hAnsi="Lato" w:cs="Times New Roman"/>
        </w:rPr>
      </w:pPr>
      <w:r w:rsidRPr="00953349">
        <w:rPr>
          <w:rFonts w:ascii="Lato" w:hAnsi="Lato" w:cs="Times New Roman"/>
          <w:u w:val="single"/>
        </w:rPr>
        <w:t>See Appendix E for standard requisite text</w:t>
      </w:r>
      <w:r w:rsidRPr="00953349">
        <w:rPr>
          <w:rFonts w:ascii="Lato" w:hAnsi="Lato" w:cs="Times New Roman"/>
        </w:rPr>
        <w:t xml:space="preserve"> to be used in the “Prerequisites Description” section of OCEAN. All courses referenced in the description must be entered in the “Prerequisite Courses” list in the same section, to create a formal link to these courses.</w:t>
      </w:r>
    </w:p>
    <w:p w14:paraId="3E0C4164" w14:textId="77777777" w:rsidR="00A42F43" w:rsidRPr="00953349" w:rsidRDefault="31D30428" w:rsidP="31D30428">
      <w:pPr>
        <w:rPr>
          <w:rFonts w:ascii="Lato" w:hAnsi="Lato" w:cs="Times New Roman"/>
        </w:rPr>
      </w:pPr>
      <w:r w:rsidRPr="00953349">
        <w:rPr>
          <w:rFonts w:ascii="Lato" w:hAnsi="Lato" w:cs="Times New Roman"/>
        </w:rPr>
        <w:t>If permission is part of the requisite, students will be required to obtain formal permission via the class permission process in order to enroll in the course.</w:t>
      </w:r>
    </w:p>
    <w:p w14:paraId="58288EF3" w14:textId="5FA8994A" w:rsidR="00A42F43" w:rsidRPr="00953349" w:rsidRDefault="31D30428" w:rsidP="31D30428">
      <w:pPr>
        <w:rPr>
          <w:rFonts w:ascii="Lato" w:hAnsi="Lato" w:cs="Times New Roman"/>
        </w:rPr>
      </w:pPr>
      <w:r w:rsidRPr="00953349">
        <w:rPr>
          <w:rFonts w:ascii="Lato" w:hAnsi="Lato" w:cs="Times New Roman"/>
        </w:rPr>
        <w:t>3000- and 4000-level courses should require junior or senior standing, respectively, and/or appropriate requisite course(s).</w:t>
      </w:r>
    </w:p>
    <w:p w14:paraId="307925BA" w14:textId="486EB4E6" w:rsidR="0034043D" w:rsidRPr="00953349" w:rsidRDefault="31D30428" w:rsidP="31D30428">
      <w:pPr>
        <w:rPr>
          <w:rFonts w:ascii="Lato" w:hAnsi="Lato" w:cs="Times New Roman"/>
        </w:rPr>
      </w:pPr>
      <w:r w:rsidRPr="00953349">
        <w:rPr>
          <w:rFonts w:ascii="Lato" w:hAnsi="Lato" w:cs="Times New Roman"/>
        </w:rPr>
        <w:t xml:space="preserve">It is possible to use the Prerequisites to restrict a course to the majors of one or multiple degree and/or certificate programs. However, in a resolution from June 20, 1988, Faculty Senate requests that ICC "require an explanation for any 'majors only' limitation proposed for any course reviewed by the Committee". </w:t>
      </w:r>
      <w:r w:rsidRPr="00953349">
        <w:rPr>
          <w:rFonts w:ascii="Lato" w:hAnsi="Lato" w:cs="Times New Roman"/>
          <w:b/>
          <w:bCs/>
        </w:rPr>
        <w:t>If the Prerequisite section contains a majors-only request, the course comment section must contain a justification for this request</w:t>
      </w:r>
      <w:r w:rsidRPr="00953349">
        <w:rPr>
          <w:rFonts w:ascii="Lato" w:hAnsi="Lato" w:cs="Times New Roman"/>
        </w:rPr>
        <w:t>, along with appropriate discussion of that request at the department and college level.</w:t>
      </w:r>
    </w:p>
    <w:p w14:paraId="470E42C9" w14:textId="469C4D08" w:rsidR="00A63394" w:rsidRPr="00C622BA" w:rsidRDefault="31D30428" w:rsidP="00C622BA">
      <w:pPr>
        <w:pStyle w:val="Heading2"/>
      </w:pPr>
      <w:bookmarkStart w:id="31" w:name="_Toc71641763"/>
      <w:r w:rsidRPr="00C622BA">
        <w:t>“No Credit If” Restrictions</w:t>
      </w:r>
      <w:bookmarkEnd w:id="31"/>
    </w:p>
    <w:p w14:paraId="651C2C4D" w14:textId="46EDD475" w:rsidR="00A42F43" w:rsidRPr="00953349" w:rsidRDefault="31D30428" w:rsidP="31D30428">
      <w:pPr>
        <w:rPr>
          <w:rFonts w:ascii="Lato" w:hAnsi="Lato" w:cs="Times New Roman"/>
        </w:rPr>
      </w:pPr>
      <w:r w:rsidRPr="00953349">
        <w:rPr>
          <w:rFonts w:ascii="Lato" w:hAnsi="Lato" w:cs="Times New Roman"/>
        </w:rPr>
        <w:t>A separate “No Credit If” section is used if students cannot get credit for the proposed course and one or more other courses. All such courses must be listed here, with the correct no-credit option (Sequence, Duplicate, or Limit; please consult the built- in help in OCEAN for definitions of these options</w:t>
      </w:r>
      <w:r w:rsidR="002D7626" w:rsidRPr="00953349">
        <w:rPr>
          <w:rFonts w:ascii="Lato" w:hAnsi="Lato" w:cs="Times New Roman"/>
        </w:rPr>
        <w:t>. The OCEAN help desk refers to the course for which the OCEAN document is being prepared as “Course A”, and the course selected in the no-credit-if list as “Course B”</w:t>
      </w:r>
      <w:r w:rsidRPr="00953349">
        <w:rPr>
          <w:rFonts w:ascii="Lato" w:hAnsi="Lato" w:cs="Times New Roman"/>
        </w:rPr>
        <w:t>).</w:t>
      </w:r>
    </w:p>
    <w:p w14:paraId="45C6168E" w14:textId="77777777" w:rsidR="00701286" w:rsidRPr="00C622BA" w:rsidRDefault="31D30428" w:rsidP="00C622BA">
      <w:pPr>
        <w:pStyle w:val="Heading2"/>
      </w:pPr>
      <w:bookmarkStart w:id="32" w:name="_Toc71641764"/>
      <w:r w:rsidRPr="00C622BA">
        <w:lastRenderedPageBreak/>
        <w:t>Course Components (instruction type)</w:t>
      </w:r>
      <w:bookmarkEnd w:id="32"/>
    </w:p>
    <w:p w14:paraId="7A5091B2" w14:textId="17D8A38F" w:rsidR="00701286" w:rsidRPr="00953349" w:rsidRDefault="31D30428" w:rsidP="31D30428">
      <w:pPr>
        <w:rPr>
          <w:rFonts w:ascii="Lato" w:hAnsi="Lato" w:cs="Times New Roman"/>
        </w:rPr>
      </w:pPr>
      <w:r w:rsidRPr="00953349">
        <w:rPr>
          <w:rFonts w:ascii="Lato" w:hAnsi="Lato" w:cs="Times New Roman"/>
        </w:rPr>
        <w:t xml:space="preserve">Possible course components include the following: Lecture, Tutorial, Seminar, Laboratory, Studio, Clinical, Practicum, Field Experience, Internship, Cooperative Education Program, Independent Study, Research, Thesis/Dissertation, Discussion, Recitation. See </w:t>
      </w:r>
      <w:hyperlink w:anchor="_APPENDIX_C:_Course" w:history="1">
        <w:r w:rsidRPr="00121D22">
          <w:rPr>
            <w:rStyle w:val="Hyperlink"/>
            <w:rFonts w:ascii="Lato" w:hAnsi="Lato" w:cs="Times New Roman"/>
          </w:rPr>
          <w:t>Appendix C</w:t>
        </w:r>
      </w:hyperlink>
      <w:r w:rsidRPr="00953349">
        <w:rPr>
          <w:rFonts w:ascii="Lato" w:hAnsi="Lato" w:cs="Times New Roman"/>
        </w:rPr>
        <w:t xml:space="preserve"> for descriptions.</w:t>
      </w:r>
    </w:p>
    <w:p w14:paraId="0D018755" w14:textId="77197CD7" w:rsidR="00701286" w:rsidRPr="00953349" w:rsidRDefault="00342C64" w:rsidP="31D30428">
      <w:pPr>
        <w:rPr>
          <w:rFonts w:ascii="Lato" w:hAnsi="Lato" w:cs="Times New Roman"/>
        </w:rPr>
      </w:pPr>
      <w:r w:rsidRPr="00953349">
        <w:rPr>
          <w:rFonts w:ascii="Lato" w:hAnsi="Lato" w:cs="Times New Roman"/>
        </w:rPr>
        <w:t>The most common primary component is “lecture</w:t>
      </w:r>
      <w:r w:rsidR="008B7578" w:rsidRPr="00953349">
        <w:rPr>
          <w:rFonts w:ascii="Lato" w:hAnsi="Lato" w:cs="Times New Roman"/>
        </w:rPr>
        <w:t>,</w:t>
      </w:r>
      <w:r w:rsidRPr="00953349">
        <w:rPr>
          <w:rFonts w:ascii="Lato" w:hAnsi="Lato" w:cs="Times New Roman"/>
        </w:rPr>
        <w:t xml:space="preserve">” </w:t>
      </w:r>
      <w:r w:rsidR="008B7578" w:rsidRPr="00953349">
        <w:rPr>
          <w:rFonts w:ascii="Lato" w:hAnsi="Lato" w:cs="Times New Roman"/>
        </w:rPr>
        <w:t xml:space="preserve">even for courses that </w:t>
      </w:r>
      <w:r w:rsidR="00785824" w:rsidRPr="00953349">
        <w:rPr>
          <w:rFonts w:ascii="Lato" w:hAnsi="Lato" w:cs="Times New Roman"/>
        </w:rPr>
        <w:t xml:space="preserve">use class discussion or other kinds of </w:t>
      </w:r>
      <w:r w:rsidR="0028772D" w:rsidRPr="00953349">
        <w:rPr>
          <w:rFonts w:ascii="Lato" w:hAnsi="Lato" w:cs="Times New Roman"/>
        </w:rPr>
        <w:t xml:space="preserve">active learning. </w:t>
      </w:r>
      <w:r w:rsidR="31D30428" w:rsidRPr="00953349">
        <w:rPr>
          <w:rFonts w:ascii="Lato" w:hAnsi="Lato" w:cs="Times New Roman"/>
        </w:rPr>
        <w:t>Many courses will have “lecture” or “seminar” as the primary and only component. However, for example, a course can have “lecture” as the primary component, and “lab” as the secondary component—and they will be scheduled as separate sections. Discussion and Recitation may not serve as primary components. Tutorial and Thesis/Dissertation may not serve as secondary components.</w:t>
      </w:r>
    </w:p>
    <w:p w14:paraId="4BFE0AE6" w14:textId="4B6CBB47" w:rsidR="00701286" w:rsidRPr="00953349" w:rsidRDefault="31D30428" w:rsidP="31D30428">
      <w:pPr>
        <w:rPr>
          <w:rFonts w:ascii="Lato" w:hAnsi="Lato" w:cs="Times New Roman"/>
        </w:rPr>
      </w:pPr>
      <w:r w:rsidRPr="00953349">
        <w:rPr>
          <w:rFonts w:ascii="Lato" w:hAnsi="Lato" w:cs="Times New Roman"/>
        </w:rPr>
        <w:t>If more than one component is selected for a course, all of the selected components must be scheduled (as separate sections) every time the course is scheduled. Multiple components should not be used if there is not a defined separate section for the secondary or tertiary component, and they should not be used if a course occasionally offers part of the instruction in a separate delivery.</w:t>
      </w:r>
    </w:p>
    <w:p w14:paraId="6DA62363" w14:textId="54B42154" w:rsidR="00A63394" w:rsidRPr="00C622BA" w:rsidRDefault="31D30428" w:rsidP="00C622BA">
      <w:pPr>
        <w:pStyle w:val="Heading2"/>
      </w:pPr>
      <w:bookmarkStart w:id="33" w:name="_Toc71641765"/>
      <w:r w:rsidRPr="00C622BA">
        <w:t>Course Topics</w:t>
      </w:r>
      <w:bookmarkEnd w:id="33"/>
    </w:p>
    <w:p w14:paraId="7E6B3A15" w14:textId="1F37ACB4" w:rsidR="00A63394" w:rsidRPr="00953349" w:rsidRDefault="31D30428" w:rsidP="31D30428">
      <w:pPr>
        <w:rPr>
          <w:rFonts w:ascii="Lato" w:hAnsi="Lato" w:cs="Times New Roman"/>
        </w:rPr>
      </w:pPr>
      <w:r w:rsidRPr="00953349">
        <w:rPr>
          <w:rFonts w:ascii="Lato" w:hAnsi="Lato" w:cs="Times New Roman"/>
        </w:rPr>
        <w:t xml:space="preserve">The course topics section of the course document is intended as a “snapshot” of the course content as envisioned at the time the course document is created. </w:t>
      </w:r>
      <w:r w:rsidR="00F4754F" w:rsidRPr="00953349">
        <w:rPr>
          <w:rFonts w:ascii="Lato" w:hAnsi="Lato" w:cs="Times New Roman"/>
        </w:rPr>
        <w:t xml:space="preserve">These sections are </w:t>
      </w:r>
      <w:r w:rsidR="0091612E" w:rsidRPr="00953349">
        <w:rPr>
          <w:rFonts w:ascii="Lato" w:hAnsi="Lato" w:cs="Times New Roman"/>
        </w:rPr>
        <w:t xml:space="preserve">primarily for the use of the </w:t>
      </w:r>
      <w:r w:rsidR="00203A6B" w:rsidRPr="00953349">
        <w:rPr>
          <w:rFonts w:ascii="Lato" w:hAnsi="Lato" w:cs="Times New Roman"/>
        </w:rPr>
        <w:t xml:space="preserve">department and college-level review, but ICC </w:t>
      </w:r>
      <w:r w:rsidR="00986CC1" w:rsidRPr="00953349">
        <w:rPr>
          <w:rFonts w:ascii="Lato" w:hAnsi="Lato" w:cs="Times New Roman"/>
        </w:rPr>
        <w:t>will look at them as evidence of a consistent</w:t>
      </w:r>
      <w:r w:rsidR="00826AAC" w:rsidRPr="00953349">
        <w:rPr>
          <w:rFonts w:ascii="Lato" w:hAnsi="Lato" w:cs="Times New Roman"/>
        </w:rPr>
        <w:t xml:space="preserve">ly </w:t>
      </w:r>
      <w:r w:rsidR="00B5511F" w:rsidRPr="00953349">
        <w:rPr>
          <w:rFonts w:ascii="Lato" w:hAnsi="Lato" w:cs="Times New Roman"/>
        </w:rPr>
        <w:t xml:space="preserve">and completely </w:t>
      </w:r>
      <w:r w:rsidR="00826AAC" w:rsidRPr="00953349">
        <w:rPr>
          <w:rFonts w:ascii="Lato" w:hAnsi="Lato" w:cs="Times New Roman"/>
        </w:rPr>
        <w:t>designed course.</w:t>
      </w:r>
    </w:p>
    <w:p w14:paraId="75B34530" w14:textId="77777777" w:rsidR="00C622BA" w:rsidRPr="00C622BA" w:rsidRDefault="31D30428" w:rsidP="00C622BA">
      <w:pPr>
        <w:pStyle w:val="Heading3"/>
      </w:pPr>
      <w:bookmarkStart w:id="34" w:name="_Toc71641766"/>
      <w:r w:rsidRPr="00953349">
        <w:t>Topics List</w:t>
      </w:r>
      <w:bookmarkEnd w:id="34"/>
    </w:p>
    <w:p w14:paraId="52790D90" w14:textId="28057DAE" w:rsidR="00A63394" w:rsidRPr="00953349" w:rsidRDefault="31D30428" w:rsidP="31D30428">
      <w:pPr>
        <w:rPr>
          <w:rFonts w:ascii="Lato" w:hAnsi="Lato" w:cs="Times New Roman"/>
        </w:rPr>
      </w:pPr>
      <w:r w:rsidRPr="00953349">
        <w:rPr>
          <w:rFonts w:ascii="Lato" w:hAnsi="Lato" w:cs="Times New Roman"/>
        </w:rPr>
        <w:t xml:space="preserve">This section should be similar to the course outline that would appear on a syllabus for the course. </w:t>
      </w:r>
      <w:r w:rsidR="00F4754F" w:rsidRPr="00953349">
        <w:rPr>
          <w:rFonts w:ascii="Lato" w:hAnsi="Lato" w:cs="Times New Roman"/>
        </w:rPr>
        <w:t xml:space="preserve">Topics </w:t>
      </w:r>
      <w:r w:rsidRPr="00953349">
        <w:rPr>
          <w:rFonts w:ascii="Lato" w:hAnsi="Lato" w:cs="Times New Roman"/>
        </w:rPr>
        <w:t>should be related to the course description (i.e., the content of the course). A listing of course topics that are not consistent with the content of the course description is problematic. A listing of course topics that do not seem consistent with the learning outcomes would also be problematic.</w:t>
      </w:r>
    </w:p>
    <w:p w14:paraId="0554A707" w14:textId="77777777" w:rsidR="00C622BA" w:rsidRPr="00C622BA" w:rsidRDefault="31D30428" w:rsidP="00C622BA">
      <w:pPr>
        <w:pStyle w:val="Heading3"/>
      </w:pPr>
      <w:bookmarkStart w:id="35" w:name="_Toc71641767"/>
      <w:r w:rsidRPr="00953349">
        <w:t>Texts/Readings</w:t>
      </w:r>
      <w:bookmarkEnd w:id="35"/>
      <w:r w:rsidRPr="00953349">
        <w:t xml:space="preserve"> </w:t>
      </w:r>
    </w:p>
    <w:p w14:paraId="69832103" w14:textId="36841CE1" w:rsidR="00046EB1" w:rsidRPr="00953349" w:rsidRDefault="00C622BA" w:rsidP="31D30428">
      <w:pPr>
        <w:rPr>
          <w:rFonts w:ascii="Lato" w:hAnsi="Lato" w:cs="Times New Roman"/>
        </w:rPr>
      </w:pPr>
      <w:r>
        <w:rPr>
          <w:rFonts w:ascii="Lato" w:hAnsi="Lato" w:cs="Times New Roman"/>
        </w:rPr>
        <w:t>Th</w:t>
      </w:r>
      <w:r w:rsidR="31D30428" w:rsidRPr="00953349">
        <w:rPr>
          <w:rFonts w:ascii="Lato" w:hAnsi="Lato" w:cs="Times New Roman"/>
        </w:rPr>
        <w:t>is section</w:t>
      </w:r>
      <w:r w:rsidR="00431BBA" w:rsidRPr="00953349">
        <w:rPr>
          <w:rFonts w:ascii="Lato" w:hAnsi="Lato" w:cs="Times New Roman"/>
        </w:rPr>
        <w:t xml:space="preserve"> indicates what kinds of </w:t>
      </w:r>
      <w:r w:rsidR="008D244D" w:rsidRPr="00953349">
        <w:rPr>
          <w:rFonts w:ascii="Lato" w:hAnsi="Lato" w:cs="Times New Roman"/>
        </w:rPr>
        <w:t xml:space="preserve">primary and/or secondary texts, videos, or other media </w:t>
      </w:r>
      <w:r w:rsidR="00FA01CA" w:rsidRPr="00953349">
        <w:rPr>
          <w:rFonts w:ascii="Lato" w:hAnsi="Lato" w:cs="Times New Roman"/>
        </w:rPr>
        <w:t xml:space="preserve">convey course content. </w:t>
      </w:r>
      <w:r w:rsidR="00E76C94" w:rsidRPr="00953349">
        <w:rPr>
          <w:rFonts w:ascii="Lato" w:hAnsi="Lato" w:cs="Times New Roman"/>
        </w:rPr>
        <w:t xml:space="preserve">Items must be described clearly enough that </w:t>
      </w:r>
      <w:r w:rsidR="0076729F" w:rsidRPr="00953349">
        <w:rPr>
          <w:rFonts w:ascii="Lato" w:hAnsi="Lato" w:cs="Times New Roman"/>
        </w:rPr>
        <w:t>reviewers in the originating department understand what they refer to</w:t>
      </w:r>
      <w:r w:rsidR="00496835" w:rsidRPr="00953349">
        <w:rPr>
          <w:rFonts w:ascii="Lato" w:hAnsi="Lato" w:cs="Times New Roman"/>
        </w:rPr>
        <w:t xml:space="preserve"> and to find them easily</w:t>
      </w:r>
      <w:r w:rsidR="0076729F" w:rsidRPr="00953349">
        <w:rPr>
          <w:rFonts w:ascii="Lato" w:hAnsi="Lato" w:cs="Times New Roman"/>
        </w:rPr>
        <w:t xml:space="preserve">. </w:t>
      </w:r>
      <w:r w:rsidR="005922D8" w:rsidRPr="00953349">
        <w:rPr>
          <w:rFonts w:ascii="Lato" w:hAnsi="Lato" w:cs="Times New Roman"/>
        </w:rPr>
        <w:t xml:space="preserve">For example, “Foucault” is not </w:t>
      </w:r>
      <w:r w:rsidR="00A266E6" w:rsidRPr="00953349">
        <w:rPr>
          <w:rFonts w:ascii="Lato" w:hAnsi="Lato" w:cs="Times New Roman"/>
        </w:rPr>
        <w:t>sufficient, while “</w:t>
      </w:r>
      <w:r w:rsidR="00D016C5" w:rsidRPr="00953349">
        <w:rPr>
          <w:rFonts w:ascii="Lato" w:hAnsi="Lato" w:cs="Times New Roman"/>
        </w:rPr>
        <w:t xml:space="preserve">Michel </w:t>
      </w:r>
      <w:r w:rsidR="00A266E6" w:rsidRPr="00953349">
        <w:rPr>
          <w:rFonts w:ascii="Lato" w:hAnsi="Lato" w:cs="Times New Roman"/>
        </w:rPr>
        <w:t>Foucault</w:t>
      </w:r>
      <w:r w:rsidR="00461D25" w:rsidRPr="00953349">
        <w:rPr>
          <w:rFonts w:ascii="Lato" w:hAnsi="Lato" w:cs="Times New Roman"/>
        </w:rPr>
        <w:t xml:space="preserve">, </w:t>
      </w:r>
      <w:r w:rsidR="00461D25" w:rsidRPr="00953349">
        <w:rPr>
          <w:rFonts w:ascii="Lato" w:hAnsi="Lato" w:cs="Times New Roman"/>
          <w:i/>
          <w:iCs/>
        </w:rPr>
        <w:t>Discipline and Punish</w:t>
      </w:r>
      <w:r w:rsidR="00461D25" w:rsidRPr="00953349">
        <w:rPr>
          <w:rFonts w:ascii="Lato" w:hAnsi="Lato" w:cs="Times New Roman"/>
        </w:rPr>
        <w:t xml:space="preserve"> (excerpts)” </w:t>
      </w:r>
      <w:r w:rsidR="00D14E17" w:rsidRPr="00953349">
        <w:rPr>
          <w:rFonts w:ascii="Lato" w:hAnsi="Lato" w:cs="Times New Roman"/>
        </w:rPr>
        <w:t xml:space="preserve">is likely to be adequate. </w:t>
      </w:r>
      <w:r w:rsidR="00C01ED9" w:rsidRPr="00953349">
        <w:rPr>
          <w:rFonts w:ascii="Lato" w:hAnsi="Lato" w:cs="Times New Roman"/>
        </w:rPr>
        <w:t xml:space="preserve">Journal articles should give sufficient </w:t>
      </w:r>
      <w:r w:rsidR="00120930" w:rsidRPr="00953349">
        <w:rPr>
          <w:rFonts w:ascii="Lato" w:hAnsi="Lato" w:cs="Times New Roman"/>
        </w:rPr>
        <w:t xml:space="preserve">bibliographical information for a person in the field to quickly locate them. </w:t>
      </w:r>
      <w:r w:rsidR="31D30428" w:rsidRPr="00953349">
        <w:rPr>
          <w:rFonts w:ascii="Lato" w:hAnsi="Lato" w:cs="Times New Roman"/>
        </w:rPr>
        <w:t>If there is an indication of varied readings, then a few examples must be given. Single statements such as “readings will vary” are not acceptable.</w:t>
      </w:r>
      <w:r w:rsidR="00046EB1" w:rsidRPr="00953349">
        <w:rPr>
          <w:rFonts w:ascii="Lato" w:hAnsi="Lato" w:cs="Times New Roman"/>
        </w:rPr>
        <w:t xml:space="preserve"> All courses must include some Texts/Reading</w:t>
      </w:r>
      <w:r w:rsidR="00A53201" w:rsidRPr="00953349">
        <w:rPr>
          <w:rFonts w:ascii="Lato" w:hAnsi="Lato" w:cs="Times New Roman"/>
        </w:rPr>
        <w:t>s</w:t>
      </w:r>
      <w:r w:rsidR="00CA1985" w:rsidRPr="00953349">
        <w:rPr>
          <w:rFonts w:ascii="Lato" w:hAnsi="Lato" w:cs="Times New Roman"/>
        </w:rPr>
        <w:t xml:space="preserve"> with the exception of </w:t>
      </w:r>
      <w:r w:rsidR="0004547F" w:rsidRPr="00953349">
        <w:rPr>
          <w:rFonts w:ascii="Lato" w:hAnsi="Lato" w:cs="Times New Roman"/>
        </w:rPr>
        <w:t xml:space="preserve">repeatable </w:t>
      </w:r>
      <w:r w:rsidR="00CA1985" w:rsidRPr="00953349">
        <w:rPr>
          <w:rFonts w:ascii="Lato" w:hAnsi="Lato" w:cs="Times New Roman"/>
        </w:rPr>
        <w:t xml:space="preserve">courses that </w:t>
      </w:r>
      <w:r w:rsidR="0004547F" w:rsidRPr="00953349">
        <w:rPr>
          <w:rFonts w:ascii="Lato" w:hAnsi="Lato" w:cs="Times New Roman"/>
        </w:rPr>
        <w:t xml:space="preserve">do not have fixed content (e.g., </w:t>
      </w:r>
      <w:r w:rsidR="009236E1" w:rsidRPr="00953349">
        <w:rPr>
          <w:rFonts w:ascii="Lato" w:hAnsi="Lato" w:cs="Times New Roman"/>
        </w:rPr>
        <w:t>thesis, special topics</w:t>
      </w:r>
      <w:r w:rsidR="00514758" w:rsidRPr="00953349">
        <w:rPr>
          <w:rFonts w:ascii="Lato" w:hAnsi="Lato" w:cs="Times New Roman"/>
        </w:rPr>
        <w:t>, honors tutorials</w:t>
      </w:r>
      <w:r w:rsidR="009236E1" w:rsidRPr="00953349">
        <w:rPr>
          <w:rFonts w:ascii="Lato" w:hAnsi="Lato" w:cs="Times New Roman"/>
        </w:rPr>
        <w:t>)</w:t>
      </w:r>
      <w:r w:rsidR="00143EA8" w:rsidRPr="00953349">
        <w:rPr>
          <w:rFonts w:ascii="Lato" w:hAnsi="Lato" w:cs="Times New Roman"/>
        </w:rPr>
        <w:t>. Any other course that does not include sample readings must have a note from the CCC</w:t>
      </w:r>
      <w:r w:rsidR="00C051DD" w:rsidRPr="00953349">
        <w:rPr>
          <w:rFonts w:ascii="Lato" w:hAnsi="Lato" w:cs="Times New Roman"/>
        </w:rPr>
        <w:t xml:space="preserve"> </w:t>
      </w:r>
      <w:r w:rsidR="00C40000" w:rsidRPr="00953349">
        <w:rPr>
          <w:rFonts w:ascii="Lato" w:hAnsi="Lato" w:cs="Times New Roman"/>
        </w:rPr>
        <w:t xml:space="preserve">affirming that they are not necessary. </w:t>
      </w:r>
    </w:p>
    <w:p w14:paraId="41A59CF3" w14:textId="77777777" w:rsidR="00C622BA" w:rsidRPr="00C622BA" w:rsidRDefault="31D30428" w:rsidP="00C622BA">
      <w:pPr>
        <w:pStyle w:val="Heading3"/>
      </w:pPr>
      <w:bookmarkStart w:id="36" w:name="_Toc71641768"/>
      <w:r w:rsidRPr="00953349">
        <w:t>Key grade factors</w:t>
      </w:r>
      <w:bookmarkEnd w:id="36"/>
    </w:p>
    <w:p w14:paraId="32840122" w14:textId="56637C55" w:rsidR="00A63394" w:rsidRPr="00953349" w:rsidRDefault="31D30428" w:rsidP="31D30428">
      <w:pPr>
        <w:rPr>
          <w:rFonts w:ascii="Lato" w:hAnsi="Lato" w:cs="Times New Roman"/>
        </w:rPr>
      </w:pPr>
      <w:r w:rsidRPr="00953349">
        <w:rPr>
          <w:rFonts w:ascii="Lato" w:hAnsi="Lato" w:cs="Times New Roman"/>
        </w:rPr>
        <w:t>This section should indicate % of grade (for example: midterm = 30%, final = 40%, paper = 30%)</w:t>
      </w:r>
      <w:r w:rsidR="00C264AB" w:rsidRPr="00953349">
        <w:rPr>
          <w:rFonts w:ascii="Lato" w:hAnsi="Lato" w:cs="Times New Roman"/>
        </w:rPr>
        <w:t xml:space="preserve">, and the total should be </w:t>
      </w:r>
      <w:r w:rsidRPr="00953349">
        <w:rPr>
          <w:rFonts w:ascii="Lato" w:hAnsi="Lato" w:cs="Times New Roman"/>
        </w:rPr>
        <w:t>100%. A high percentage for a factor such as “participation” may be questioned, depending on the course type.</w:t>
      </w:r>
    </w:p>
    <w:p w14:paraId="3BD60A36" w14:textId="77777777" w:rsidR="00C622BA" w:rsidRPr="00C622BA" w:rsidRDefault="31D30428" w:rsidP="00C622BA">
      <w:pPr>
        <w:pStyle w:val="Heading3"/>
      </w:pPr>
      <w:bookmarkStart w:id="37" w:name="_Toc71641769"/>
      <w:r w:rsidRPr="00953349">
        <w:t>Summative experience</w:t>
      </w:r>
      <w:bookmarkEnd w:id="37"/>
    </w:p>
    <w:p w14:paraId="6D735BD6" w14:textId="5183796C" w:rsidR="00CD1310" w:rsidRPr="00953349" w:rsidRDefault="31D30428" w:rsidP="31D30428">
      <w:pPr>
        <w:rPr>
          <w:rFonts w:ascii="Lato" w:hAnsi="Lato" w:cs="Times New Roman"/>
        </w:rPr>
      </w:pPr>
      <w:r w:rsidRPr="00953349">
        <w:rPr>
          <w:rFonts w:ascii="Lato" w:hAnsi="Lato" w:cs="Times New Roman"/>
        </w:rPr>
        <w:t xml:space="preserve">Every course must have a summative experience. Typically, this is a final exam taken during the scheduled final exam period. It could be a presentation during the final exam time or final </w:t>
      </w:r>
      <w:r w:rsidRPr="00953349">
        <w:rPr>
          <w:rFonts w:ascii="Lato" w:hAnsi="Lato" w:cs="Times New Roman"/>
        </w:rPr>
        <w:lastRenderedPageBreak/>
        <w:t xml:space="preserve">paper/project that is turned in during the final exam period. Please clearly note the summative experience in this section; this summative experience must </w:t>
      </w:r>
      <w:r w:rsidR="00617F28" w:rsidRPr="00953349">
        <w:rPr>
          <w:rFonts w:ascii="Lato" w:hAnsi="Lato" w:cs="Times New Roman"/>
        </w:rPr>
        <w:t xml:space="preserve">also </w:t>
      </w:r>
      <w:r w:rsidRPr="00953349">
        <w:rPr>
          <w:rFonts w:ascii="Lato" w:hAnsi="Lato" w:cs="Times New Roman"/>
        </w:rPr>
        <w:t xml:space="preserve">be </w:t>
      </w:r>
      <w:r w:rsidR="00617F28" w:rsidRPr="00953349">
        <w:rPr>
          <w:rFonts w:ascii="Lato" w:hAnsi="Lato" w:cs="Times New Roman"/>
        </w:rPr>
        <w:t xml:space="preserve">included in the </w:t>
      </w:r>
      <w:r w:rsidRPr="00953349">
        <w:rPr>
          <w:rFonts w:ascii="Lato" w:hAnsi="Lato" w:cs="Times New Roman"/>
        </w:rPr>
        <w:t>key grade factors.</w:t>
      </w:r>
    </w:p>
    <w:p w14:paraId="091BD007" w14:textId="7D970B10" w:rsidR="00D13270" w:rsidRPr="00C622BA" w:rsidRDefault="31D30428" w:rsidP="00C622BA">
      <w:pPr>
        <w:pStyle w:val="Heading2"/>
      </w:pPr>
      <w:bookmarkStart w:id="38" w:name="_Toc71641770"/>
      <w:r w:rsidRPr="00C622BA">
        <w:t>Relation</w:t>
      </w:r>
      <w:bookmarkEnd w:id="38"/>
    </w:p>
    <w:p w14:paraId="3DAE7770" w14:textId="77777777" w:rsidR="00C622BA" w:rsidRPr="00C622BA" w:rsidRDefault="31D30428" w:rsidP="00C622BA">
      <w:pPr>
        <w:pStyle w:val="Heading3"/>
      </w:pPr>
      <w:bookmarkStart w:id="39" w:name="_Toc71641771"/>
      <w:r w:rsidRPr="00953349">
        <w:t>Major set aside</w:t>
      </w:r>
      <w:bookmarkEnd w:id="39"/>
    </w:p>
    <w:p w14:paraId="5B25FD0E" w14:textId="12448CD7" w:rsidR="0034043D" w:rsidRPr="00953349" w:rsidRDefault="31D30428" w:rsidP="31D30428">
      <w:pPr>
        <w:rPr>
          <w:rFonts w:ascii="Lato" w:hAnsi="Lato" w:cs="Times New Roman"/>
        </w:rPr>
      </w:pPr>
      <w:r w:rsidRPr="00953349">
        <w:rPr>
          <w:rFonts w:ascii="Lato" w:hAnsi="Lato" w:cs="Times New Roman"/>
        </w:rPr>
        <w:t>Majors set aside allows (but does not require) a department to have a percentage of the total class capacity to be reserved for their majors only (or related majors, minors, and/or certificates). Thus, if the maximum capacity for a class is 60, and 75% major set aside is used, then 45 seats may be set aside for majors in a particular program. Major set aside seats are not defaulted automatically to a section of a course, and majors set aside restrictions are only available for Athens campus class sections. The “Relation” section is used for major set aside. If requesting major set aside, please include a justification.</w:t>
      </w:r>
      <w:r w:rsidR="002A3AA1" w:rsidRPr="00953349">
        <w:rPr>
          <w:rFonts w:ascii="Lato" w:hAnsi="Lato" w:cs="Times New Roman"/>
        </w:rPr>
        <w:t xml:space="preserve"> </w:t>
      </w:r>
      <w:r w:rsidR="002A3AA1" w:rsidRPr="00953349">
        <w:rPr>
          <w:rFonts w:ascii="Lato" w:hAnsi="Lato" w:cs="Times New Roman"/>
          <w:b/>
          <w:bCs/>
        </w:rPr>
        <w:t>If major set aside is used, a major/minor/certificate code must be identified.</w:t>
      </w:r>
    </w:p>
    <w:p w14:paraId="0BC72F7E" w14:textId="2FAA654F" w:rsidR="0034043D" w:rsidRPr="00953349" w:rsidRDefault="31D30428" w:rsidP="31D30428">
      <w:pPr>
        <w:rPr>
          <w:rFonts w:ascii="Lato" w:hAnsi="Lato" w:cs="Times New Roman"/>
        </w:rPr>
      </w:pPr>
      <w:r w:rsidRPr="00953349">
        <w:rPr>
          <w:rFonts w:ascii="Lato" w:hAnsi="Lato" w:cs="Times New Roman"/>
          <w:u w:val="single"/>
        </w:rPr>
        <w:t xml:space="preserve">Note regarding Introductory and </w:t>
      </w:r>
      <w:r w:rsidR="003B1359" w:rsidRPr="00953349">
        <w:rPr>
          <w:rFonts w:ascii="Lato" w:hAnsi="Lato" w:cs="Times New Roman"/>
          <w:u w:val="single"/>
        </w:rPr>
        <w:t>select general education</w:t>
      </w:r>
      <w:r w:rsidRPr="00953349">
        <w:rPr>
          <w:rFonts w:ascii="Lato" w:hAnsi="Lato" w:cs="Times New Roman"/>
          <w:u w:val="single"/>
        </w:rPr>
        <w:t xml:space="preserve"> courses:</w:t>
      </w:r>
      <w:r w:rsidRPr="00953349">
        <w:rPr>
          <w:rFonts w:ascii="Lato" w:hAnsi="Lato" w:cs="Times New Roman"/>
        </w:rPr>
        <w:t xml:space="preserve"> Generally speaking, major set aside for introductory courses and </w:t>
      </w:r>
      <w:r w:rsidR="00F71D86" w:rsidRPr="00953349">
        <w:rPr>
          <w:rFonts w:ascii="Lato" w:hAnsi="Lato" w:cs="Times New Roman"/>
        </w:rPr>
        <w:t>lower division</w:t>
      </w:r>
      <w:r w:rsidR="003B1359" w:rsidRPr="00953349">
        <w:rPr>
          <w:rFonts w:ascii="Lato" w:hAnsi="Lato" w:cs="Times New Roman"/>
        </w:rPr>
        <w:t xml:space="preserve"> </w:t>
      </w:r>
      <w:r w:rsidRPr="00953349">
        <w:rPr>
          <w:rFonts w:ascii="Lato" w:hAnsi="Lato" w:cs="Times New Roman"/>
        </w:rPr>
        <w:t>general education courses</w:t>
      </w:r>
      <w:r w:rsidR="003B1359" w:rsidRPr="00953349">
        <w:rPr>
          <w:rFonts w:ascii="Lato" w:hAnsi="Lato" w:cs="Times New Roman"/>
        </w:rPr>
        <w:t xml:space="preserve"> (i.e., most Foundations, Pillars, and Arches)</w:t>
      </w:r>
      <w:r w:rsidRPr="00953349">
        <w:rPr>
          <w:rFonts w:ascii="Lato" w:hAnsi="Lato" w:cs="Times New Roman"/>
        </w:rPr>
        <w:t xml:space="preserve"> is discouraged because introductory and </w:t>
      </w:r>
      <w:r w:rsidR="00F71D86" w:rsidRPr="00953349">
        <w:rPr>
          <w:rFonts w:ascii="Lato" w:hAnsi="Lato" w:cs="Times New Roman"/>
        </w:rPr>
        <w:t>lower division</w:t>
      </w:r>
      <w:r w:rsidR="003B1359" w:rsidRPr="00953349">
        <w:rPr>
          <w:rFonts w:ascii="Lato" w:hAnsi="Lato" w:cs="Times New Roman"/>
        </w:rPr>
        <w:t xml:space="preserve"> </w:t>
      </w:r>
      <w:r w:rsidRPr="00953349">
        <w:rPr>
          <w:rFonts w:ascii="Lato" w:hAnsi="Lato" w:cs="Times New Roman"/>
        </w:rPr>
        <w:t xml:space="preserve">general education courses should be available for all students across all majors. If major set aside is used for such a course, a reason must be provided and ICC strongly recommends a maximum of 50%. Although major set aside can be used with </w:t>
      </w:r>
      <w:r w:rsidR="003B1359" w:rsidRPr="00953349">
        <w:rPr>
          <w:rFonts w:ascii="Lato" w:hAnsi="Lato" w:cs="Times New Roman"/>
        </w:rPr>
        <w:t>Advanced Writing and Capstone courses</w:t>
      </w:r>
      <w:r w:rsidRPr="00953349">
        <w:rPr>
          <w:rFonts w:ascii="Lato" w:hAnsi="Lato" w:cs="Times New Roman"/>
        </w:rPr>
        <w:t>, these courses typically have requisites that serve to control enrollment for majors and non-majors</w:t>
      </w:r>
      <w:r w:rsidRPr="00953349">
        <w:rPr>
          <w:rFonts w:ascii="Lato" w:hAnsi="Lato" w:cs="Times New Roman"/>
          <w:b/>
          <w:bCs/>
        </w:rPr>
        <w:t>. If majors set aside is used, a major/minor/certificate code must be identified.</w:t>
      </w:r>
    </w:p>
    <w:p w14:paraId="3CDDFE6A" w14:textId="77777777" w:rsidR="00C622BA" w:rsidRDefault="31D30428" w:rsidP="00C622BA">
      <w:pPr>
        <w:pStyle w:val="Heading3"/>
      </w:pPr>
      <w:bookmarkStart w:id="40" w:name="_Overlap,_Complement,_Collaboration"/>
      <w:bookmarkStart w:id="41" w:name="_Toc71641772"/>
      <w:bookmarkEnd w:id="40"/>
      <w:r w:rsidRPr="00953349">
        <w:t>Overlap, Complement, Collaboration</w:t>
      </w:r>
      <w:bookmarkEnd w:id="41"/>
    </w:p>
    <w:p w14:paraId="22AC86EC" w14:textId="7A02149F" w:rsidR="00D13270" w:rsidRPr="00953349" w:rsidRDefault="31D30428" w:rsidP="31D30428">
      <w:pPr>
        <w:rPr>
          <w:rFonts w:ascii="Lato" w:hAnsi="Lato" w:cs="Times New Roman"/>
        </w:rPr>
      </w:pPr>
      <w:r w:rsidRPr="00953349">
        <w:rPr>
          <w:rFonts w:ascii="Lato" w:hAnsi="Lato" w:cs="Times New Roman"/>
        </w:rPr>
        <w:t xml:space="preserve">The development of a new course may require a consultation with another department/school for potential overlap/duplication, complement, or collaboration with respect to the content of the course. </w:t>
      </w:r>
      <w:r w:rsidR="00AA431A" w:rsidRPr="00953349">
        <w:rPr>
          <w:rFonts w:ascii="Lato" w:hAnsi="Lato" w:cs="Times New Roman"/>
          <w:i/>
          <w:iCs/>
        </w:rPr>
        <w:t xml:space="preserve">Entering data in this field will </w:t>
      </w:r>
      <w:r w:rsidR="006B6C51" w:rsidRPr="00953349">
        <w:rPr>
          <w:rFonts w:ascii="Lato" w:hAnsi="Lato" w:cs="Times New Roman"/>
          <w:i/>
          <w:iCs/>
        </w:rPr>
        <w:t xml:space="preserve">not </w:t>
      </w:r>
      <w:r w:rsidR="00F463AF" w:rsidRPr="00953349">
        <w:rPr>
          <w:rFonts w:ascii="Lato" w:hAnsi="Lato" w:cs="Times New Roman"/>
          <w:i/>
          <w:iCs/>
        </w:rPr>
        <w:t xml:space="preserve">currently </w:t>
      </w:r>
      <w:r w:rsidR="006B6C51" w:rsidRPr="00953349">
        <w:rPr>
          <w:rFonts w:ascii="Lato" w:hAnsi="Lato" w:cs="Times New Roman"/>
          <w:i/>
          <w:iCs/>
        </w:rPr>
        <w:t xml:space="preserve">generate a notification to the </w:t>
      </w:r>
      <w:r w:rsidR="00E069E5" w:rsidRPr="00953349">
        <w:rPr>
          <w:rFonts w:ascii="Lato" w:hAnsi="Lato" w:cs="Times New Roman"/>
          <w:i/>
          <w:iCs/>
        </w:rPr>
        <w:t>affected department.</w:t>
      </w:r>
      <w:r w:rsidR="00E069E5" w:rsidRPr="00953349">
        <w:rPr>
          <w:rFonts w:ascii="Lato" w:hAnsi="Lato" w:cs="Times New Roman"/>
        </w:rPr>
        <w:t xml:space="preserve"> </w:t>
      </w:r>
      <w:r w:rsidRPr="00953349">
        <w:rPr>
          <w:rFonts w:ascii="Lato" w:hAnsi="Lato" w:cs="Times New Roman"/>
        </w:rPr>
        <w:t xml:space="preserve">The department proposing the new course must make a good-faith effort to get a consultation. Enter all departments to be consulted in the “Relation” section in OCEAN. A follow-up by e-mail is required if no response is received after about 1 week. This follow-up, and the response from each department, </w:t>
      </w:r>
      <w:r w:rsidRPr="00953349">
        <w:rPr>
          <w:rFonts w:ascii="Lato" w:hAnsi="Lato" w:cs="Times New Roman"/>
          <w:u w:val="single"/>
        </w:rPr>
        <w:t>must be documented in the discussion section</w:t>
      </w:r>
      <w:r w:rsidRPr="00953349">
        <w:rPr>
          <w:rFonts w:ascii="Lato" w:hAnsi="Lato" w:cs="Times New Roman"/>
        </w:rPr>
        <w:t xml:space="preserve">. If no response has been received after 2 weeks, this non-response </w:t>
      </w:r>
      <w:r w:rsidRPr="00953349">
        <w:rPr>
          <w:rFonts w:ascii="Lato" w:hAnsi="Lato" w:cs="Times New Roman"/>
          <w:u w:val="single"/>
        </w:rPr>
        <w:t>must be noted in the discussion section</w:t>
      </w:r>
      <w:r w:rsidRPr="00953349">
        <w:rPr>
          <w:rFonts w:ascii="Lato" w:hAnsi="Lato" w:cs="Times New Roman"/>
        </w:rPr>
        <w:t>. The follow-up e-mail must mention this 2-week deadline.</w:t>
      </w:r>
    </w:p>
    <w:p w14:paraId="5EDFAF2A" w14:textId="15BDECFA" w:rsidR="00C76AEC" w:rsidRPr="000B3EEF" w:rsidRDefault="009343D3" w:rsidP="00972036">
      <w:pPr>
        <w:rPr>
          <w:rFonts w:ascii="Lato" w:hAnsi="Lato"/>
        </w:rPr>
      </w:pPr>
      <w:r w:rsidRPr="000B3EEF">
        <w:rPr>
          <w:rFonts w:ascii="Lato" w:hAnsi="Lato"/>
        </w:rPr>
        <w:t xml:space="preserve">When documenting </w:t>
      </w:r>
      <w:r w:rsidR="00FD6D72" w:rsidRPr="000B3EEF">
        <w:rPr>
          <w:rFonts w:ascii="Lato" w:hAnsi="Lato"/>
        </w:rPr>
        <w:t>consultation replies, the position of the person provi</w:t>
      </w:r>
      <w:r w:rsidR="000E36F8" w:rsidRPr="000B3EEF">
        <w:rPr>
          <w:rFonts w:ascii="Lato" w:hAnsi="Lato"/>
        </w:rPr>
        <w:t>ding the reply</w:t>
      </w:r>
      <w:r w:rsidR="00FD6D72" w:rsidRPr="000B3EEF">
        <w:rPr>
          <w:rFonts w:ascii="Lato" w:hAnsi="Lato"/>
        </w:rPr>
        <w:t xml:space="preserve"> must be </w:t>
      </w:r>
      <w:r w:rsidR="000E36F8" w:rsidRPr="000B3EEF">
        <w:rPr>
          <w:rFonts w:ascii="Lato" w:hAnsi="Lato"/>
        </w:rPr>
        <w:t xml:space="preserve">indicated. In most cases this should of a department chair, school director, or department/school </w:t>
      </w:r>
      <w:r w:rsidR="004E1FA7" w:rsidRPr="000B3EEF">
        <w:rPr>
          <w:rFonts w:ascii="Lato" w:hAnsi="Lato"/>
        </w:rPr>
        <w:t>curriculum chair. In some cases a response</w:t>
      </w:r>
      <w:r w:rsidR="004C670E" w:rsidRPr="000B3EEF">
        <w:rPr>
          <w:rFonts w:ascii="Lato" w:hAnsi="Lato"/>
        </w:rPr>
        <w:t xml:space="preserve"> may come from a representative of the college dean.</w:t>
      </w:r>
      <w:r w:rsidR="00FD6D72" w:rsidRPr="000B3EEF">
        <w:rPr>
          <w:rFonts w:ascii="Lato" w:hAnsi="Lato"/>
        </w:rPr>
        <w:t xml:space="preserve"> </w:t>
      </w:r>
      <w:r w:rsidR="31D30428" w:rsidRPr="000B3EEF">
        <w:rPr>
          <w:rFonts w:ascii="Lato" w:hAnsi="Lato"/>
        </w:rPr>
        <w:t>General Education</w:t>
      </w:r>
    </w:p>
    <w:p w14:paraId="7ACC6EF5" w14:textId="0EB0B83C" w:rsidR="00C76AEC" w:rsidRPr="00953349" w:rsidRDefault="31D30428" w:rsidP="31D30428">
      <w:pPr>
        <w:rPr>
          <w:rFonts w:ascii="Lato" w:hAnsi="Lato" w:cs="Times New Roman"/>
        </w:rPr>
      </w:pPr>
      <w:r w:rsidRPr="00953349">
        <w:rPr>
          <w:rFonts w:ascii="Lato" w:hAnsi="Lato" w:cs="Times New Roman"/>
        </w:rPr>
        <w:t xml:space="preserve">See </w:t>
      </w:r>
      <w:hyperlink w:anchor="_APPENDIX_F:_" w:history="1">
        <w:r w:rsidRPr="000B3EEF">
          <w:rPr>
            <w:rStyle w:val="Hyperlink"/>
            <w:rFonts w:ascii="Lato" w:hAnsi="Lato" w:cs="Times New Roman"/>
          </w:rPr>
          <w:t>Appendix F</w:t>
        </w:r>
      </w:hyperlink>
      <w:r w:rsidRPr="00953349">
        <w:rPr>
          <w:rFonts w:ascii="Lato" w:hAnsi="Lato" w:cs="Times New Roman"/>
        </w:rPr>
        <w:t xml:space="preserve"> for guidelines </w:t>
      </w:r>
      <w:r w:rsidR="004E7D87" w:rsidRPr="00953349">
        <w:rPr>
          <w:rFonts w:ascii="Lato" w:hAnsi="Lato" w:cs="Times New Roman"/>
        </w:rPr>
        <w:t>regarding</w:t>
      </w:r>
      <w:r w:rsidRPr="00953349">
        <w:rPr>
          <w:rFonts w:ascii="Lato" w:hAnsi="Lato" w:cs="Times New Roman"/>
        </w:rPr>
        <w:t xml:space="preserve"> general education courses.</w:t>
      </w:r>
    </w:p>
    <w:p w14:paraId="7391C5BD" w14:textId="169DCD46" w:rsidR="00E70D35" w:rsidRPr="00953349" w:rsidRDefault="00E70D35" w:rsidP="31D30428">
      <w:pPr>
        <w:rPr>
          <w:rFonts w:ascii="Lato" w:hAnsi="Lato" w:cs="Times New Roman"/>
        </w:rPr>
      </w:pPr>
      <w:r w:rsidRPr="00953349">
        <w:rPr>
          <w:rFonts w:ascii="Lato" w:hAnsi="Lato" w:cs="Times New Roman"/>
        </w:rPr>
        <w:t xml:space="preserve">See the ICC website for the </w:t>
      </w:r>
      <w:r w:rsidR="00F71D86" w:rsidRPr="00953349">
        <w:rPr>
          <w:rFonts w:ascii="Lato" w:hAnsi="Lato" w:cs="Times New Roman"/>
        </w:rPr>
        <w:t xml:space="preserve">non-OCEAN </w:t>
      </w:r>
      <w:r w:rsidRPr="00953349">
        <w:rPr>
          <w:rFonts w:ascii="Lato" w:hAnsi="Lato" w:cs="Times New Roman"/>
        </w:rPr>
        <w:t xml:space="preserve">Arches </w:t>
      </w:r>
      <w:r w:rsidR="00F71D86" w:rsidRPr="00953349">
        <w:rPr>
          <w:rFonts w:ascii="Lato" w:hAnsi="Lato" w:cs="Times New Roman"/>
        </w:rPr>
        <w:t>submission plan and</w:t>
      </w:r>
      <w:r w:rsidRPr="00953349">
        <w:rPr>
          <w:rFonts w:ascii="Lato" w:hAnsi="Lato" w:cs="Times New Roman"/>
        </w:rPr>
        <w:t xml:space="preserve"> </w:t>
      </w:r>
      <w:r w:rsidR="00F71D86" w:rsidRPr="00953349">
        <w:rPr>
          <w:rFonts w:ascii="Lato" w:hAnsi="Lato" w:cs="Times New Roman"/>
        </w:rPr>
        <w:t>f</w:t>
      </w:r>
      <w:r w:rsidRPr="00953349">
        <w:rPr>
          <w:rFonts w:ascii="Lato" w:hAnsi="Lato" w:cs="Times New Roman"/>
        </w:rPr>
        <w:t>orm.</w:t>
      </w:r>
    </w:p>
    <w:p w14:paraId="4F959B7A" w14:textId="0010480A" w:rsidR="00C76AEC" w:rsidRPr="00953349" w:rsidRDefault="31D30428" w:rsidP="00C622BA">
      <w:pPr>
        <w:pStyle w:val="Heading2"/>
      </w:pPr>
      <w:bookmarkStart w:id="42" w:name="_Toc71641773"/>
      <w:r w:rsidRPr="00953349">
        <w:t>IR Codes</w:t>
      </w:r>
      <w:bookmarkEnd w:id="42"/>
    </w:p>
    <w:p w14:paraId="3CCF90BA" w14:textId="4448C244" w:rsidR="00C76AEC" w:rsidRPr="00953349" w:rsidRDefault="31D30428" w:rsidP="31D30428">
      <w:pPr>
        <w:rPr>
          <w:rFonts w:ascii="Lato" w:hAnsi="Lato" w:cs="Times New Roman"/>
        </w:rPr>
      </w:pPr>
      <w:r w:rsidRPr="00953349">
        <w:rPr>
          <w:rFonts w:ascii="Lato" w:hAnsi="Lato" w:cs="Times New Roman"/>
        </w:rPr>
        <w:t xml:space="preserve">The IR (Institutional Research) codes for a course are edited by the staff of the Institutional Research office in collaboration with the Office of the Registrar </w:t>
      </w:r>
      <w:r w:rsidRPr="00953349">
        <w:rPr>
          <w:rFonts w:ascii="Lato" w:hAnsi="Lato" w:cs="Times New Roman"/>
          <w:u w:val="single"/>
        </w:rPr>
        <w:t>after</w:t>
      </w:r>
      <w:r w:rsidRPr="00953349">
        <w:rPr>
          <w:rFonts w:ascii="Lato" w:hAnsi="Lato" w:cs="Times New Roman"/>
        </w:rPr>
        <w:t xml:space="preserve"> the course document has been approved by UCC.</w:t>
      </w:r>
    </w:p>
    <w:p w14:paraId="231D6726" w14:textId="3A631A39" w:rsidR="0023492D" w:rsidRPr="00A071A5" w:rsidRDefault="0023492D" w:rsidP="00A071A5">
      <w:pPr>
        <w:pStyle w:val="Heading1"/>
      </w:pPr>
      <w:bookmarkStart w:id="43" w:name="_Toc71641774"/>
      <w:r w:rsidRPr="00C622BA">
        <w:lastRenderedPageBreak/>
        <w:t>Effective Dates for New Courses</w:t>
      </w:r>
      <w:bookmarkEnd w:id="43"/>
    </w:p>
    <w:p w14:paraId="27B1378E" w14:textId="1F690B1C" w:rsidR="0023492D" w:rsidRPr="00953349" w:rsidRDefault="0023492D" w:rsidP="0023492D">
      <w:pPr>
        <w:rPr>
          <w:rFonts w:ascii="Lato" w:hAnsi="Lato" w:cs="Times New Roman"/>
        </w:rPr>
      </w:pPr>
      <w:r w:rsidRPr="00953349">
        <w:rPr>
          <w:rFonts w:ascii="Lato" w:hAnsi="Lato" w:cs="Times New Roman"/>
        </w:rPr>
        <w:t>A new course must be approved by UCC before the start of the term in which course is offered.</w:t>
      </w:r>
    </w:p>
    <w:p w14:paraId="0B0F4DFD" w14:textId="53D388EC" w:rsidR="0023492D" w:rsidRPr="00953349" w:rsidRDefault="0023492D" w:rsidP="00FA50B7">
      <w:pPr>
        <w:pStyle w:val="ListParagraph"/>
        <w:numPr>
          <w:ilvl w:val="0"/>
          <w:numId w:val="19"/>
        </w:numPr>
        <w:rPr>
          <w:rFonts w:ascii="Lato" w:hAnsi="Lato" w:cs="Times New Roman"/>
        </w:rPr>
      </w:pPr>
      <w:r w:rsidRPr="00953349">
        <w:rPr>
          <w:rFonts w:ascii="Lato" w:hAnsi="Lato" w:cs="Times New Roman"/>
        </w:rPr>
        <w:t>To go into effect for Fall: Course must be approved on or before the last previous Spring semester UCC meeting (typically in April).</w:t>
      </w:r>
    </w:p>
    <w:p w14:paraId="652F8D18" w14:textId="7538B9CC" w:rsidR="0023492D" w:rsidRPr="00953349" w:rsidRDefault="0023492D" w:rsidP="00FA50B7">
      <w:pPr>
        <w:pStyle w:val="ListParagraph"/>
        <w:numPr>
          <w:ilvl w:val="0"/>
          <w:numId w:val="19"/>
        </w:numPr>
        <w:rPr>
          <w:rFonts w:ascii="Lato" w:hAnsi="Lato" w:cs="Times New Roman"/>
        </w:rPr>
      </w:pPr>
      <w:r w:rsidRPr="00953349">
        <w:rPr>
          <w:rFonts w:ascii="Lato" w:hAnsi="Lato" w:cs="Times New Roman"/>
        </w:rPr>
        <w:t>To go into effect for Spring: Course needs to be approved on or before the last previous Fall semester UCC meeting (typically in December).</w:t>
      </w:r>
    </w:p>
    <w:p w14:paraId="6C44B5AC" w14:textId="1C3CAED0" w:rsidR="0023492D" w:rsidRPr="00953349" w:rsidRDefault="0023492D" w:rsidP="00FA50B7">
      <w:pPr>
        <w:pStyle w:val="ListParagraph"/>
        <w:numPr>
          <w:ilvl w:val="0"/>
          <w:numId w:val="19"/>
        </w:numPr>
        <w:rPr>
          <w:rFonts w:ascii="Lato" w:hAnsi="Lato" w:cs="Times New Roman"/>
        </w:rPr>
      </w:pPr>
      <w:r w:rsidRPr="00953349">
        <w:rPr>
          <w:rFonts w:ascii="Lato" w:hAnsi="Lato" w:cs="Times New Roman"/>
        </w:rPr>
        <w:t>To go into effect for Summer: Course needs to be approved on or before the last previous Spring UCC meeting (typically in April).</w:t>
      </w:r>
    </w:p>
    <w:p w14:paraId="2C0A5664" w14:textId="0A6B7E4D" w:rsidR="00C76AEC" w:rsidRPr="00A071A5" w:rsidRDefault="31D30428" w:rsidP="00A071A5">
      <w:pPr>
        <w:pStyle w:val="Heading1"/>
      </w:pPr>
      <w:bookmarkStart w:id="44" w:name="_Special_Course_Types"/>
      <w:bookmarkStart w:id="45" w:name="_Toc71641775"/>
      <w:bookmarkEnd w:id="44"/>
      <w:r w:rsidRPr="00C622BA">
        <w:t>Special Course Type</w:t>
      </w:r>
      <w:r w:rsidRPr="00A071A5">
        <w:t>s</w:t>
      </w:r>
      <w:bookmarkEnd w:id="45"/>
    </w:p>
    <w:p w14:paraId="524AE243" w14:textId="77777777" w:rsidR="00D13270" w:rsidRPr="00A071A5" w:rsidRDefault="31D30428" w:rsidP="00A071A5">
      <w:pPr>
        <w:pStyle w:val="Heading2"/>
      </w:pPr>
      <w:bookmarkStart w:id="46" w:name="_Toc71641776"/>
      <w:r w:rsidRPr="00A071A5">
        <w:t>Dual-Listed Courses</w:t>
      </w:r>
      <w:bookmarkEnd w:id="46"/>
    </w:p>
    <w:p w14:paraId="1B9DE053" w14:textId="64C20C8C" w:rsidR="00D13270" w:rsidRPr="00953349" w:rsidRDefault="31D30428" w:rsidP="31D30428">
      <w:pPr>
        <w:rPr>
          <w:rFonts w:ascii="Lato" w:hAnsi="Lato" w:cs="Times New Roman"/>
        </w:rPr>
      </w:pPr>
      <w:r w:rsidRPr="00953349">
        <w:rPr>
          <w:rFonts w:ascii="Lato" w:hAnsi="Lato" w:cs="Times New Roman"/>
        </w:rPr>
        <w:t>Courses intended for upper level undergraduate students and master</w:t>
      </w:r>
      <w:r w:rsidR="00E24A7E" w:rsidRPr="00953349">
        <w:rPr>
          <w:rFonts w:ascii="Lato" w:hAnsi="Lato" w:cs="Times New Roman"/>
        </w:rPr>
        <w:t>’</w:t>
      </w:r>
      <w:r w:rsidRPr="00953349">
        <w:rPr>
          <w:rFonts w:ascii="Lato" w:hAnsi="Lato" w:cs="Times New Roman"/>
        </w:rPr>
        <w:t>s</w:t>
      </w:r>
      <w:r w:rsidR="00E24A7E" w:rsidRPr="00953349">
        <w:rPr>
          <w:rFonts w:ascii="Lato" w:hAnsi="Lato" w:cs="Times New Roman"/>
        </w:rPr>
        <w:t>-</w:t>
      </w:r>
      <w:r w:rsidRPr="00953349">
        <w:rPr>
          <w:rFonts w:ascii="Lato" w:hAnsi="Lato" w:cs="Times New Roman"/>
        </w:rPr>
        <w:t xml:space="preserve">level graduate students may be dual-listed at the 3000/5000 or 4000/5000 level. In such dual-listed courses there must be qualitative </w:t>
      </w:r>
      <w:r w:rsidR="00E24A7E" w:rsidRPr="00953349">
        <w:rPr>
          <w:rFonts w:ascii="Lato" w:hAnsi="Lato" w:cs="Times New Roman"/>
        </w:rPr>
        <w:t xml:space="preserve">AND </w:t>
      </w:r>
      <w:r w:rsidRPr="00953349">
        <w:rPr>
          <w:rFonts w:ascii="Lato" w:hAnsi="Lato" w:cs="Times New Roman"/>
        </w:rPr>
        <w:t>quantitative differences in work expected of the graduate students compared with the undergraduate students</w:t>
      </w:r>
      <w:r w:rsidR="00833A3F" w:rsidRPr="00953349">
        <w:rPr>
          <w:rFonts w:ascii="Lato" w:hAnsi="Lato" w:cs="Times New Roman"/>
        </w:rPr>
        <w:t xml:space="preserve"> (see immediately below).</w:t>
      </w:r>
      <w:r w:rsidRPr="00953349">
        <w:rPr>
          <w:rFonts w:ascii="Lato" w:hAnsi="Lato" w:cs="Times New Roman"/>
        </w:rPr>
        <w:t xml:space="preserve"> Courses at the 6000, 7000, and 8000 levels cannot be dual</w:t>
      </w:r>
      <w:r w:rsidR="00FD1B69" w:rsidRPr="00953349">
        <w:rPr>
          <w:rFonts w:ascii="Lato" w:hAnsi="Lato" w:cs="Times New Roman"/>
        </w:rPr>
        <w:t>-</w:t>
      </w:r>
      <w:r w:rsidRPr="00953349">
        <w:rPr>
          <w:rFonts w:ascii="Lato" w:hAnsi="Lato" w:cs="Times New Roman"/>
        </w:rPr>
        <w:t>listed with undergraduate courses. Master’s level courses (6000 level) may be dual-listed with 7000-level courses.</w:t>
      </w:r>
    </w:p>
    <w:p w14:paraId="40FFF309" w14:textId="549BD596" w:rsidR="00D13270" w:rsidRPr="00953349" w:rsidRDefault="31D30428" w:rsidP="31D30428">
      <w:pPr>
        <w:rPr>
          <w:rFonts w:ascii="Lato" w:hAnsi="Lato" w:cs="Times New Roman"/>
        </w:rPr>
      </w:pPr>
      <w:r w:rsidRPr="00953349">
        <w:rPr>
          <w:rFonts w:ascii="Lato" w:hAnsi="Lato" w:cs="Times New Roman"/>
        </w:rPr>
        <w:t xml:space="preserve">The two components of a dual-listed course pair may have different content; e.g., the readings, topics, </w:t>
      </w:r>
      <w:r w:rsidR="003A0A00" w:rsidRPr="00953349">
        <w:rPr>
          <w:rFonts w:ascii="Lato" w:hAnsi="Lato" w:cs="Times New Roman"/>
        </w:rPr>
        <w:t xml:space="preserve">and </w:t>
      </w:r>
      <w:r w:rsidRPr="00953349">
        <w:rPr>
          <w:rFonts w:ascii="Lato" w:hAnsi="Lato" w:cs="Times New Roman"/>
        </w:rPr>
        <w:t xml:space="preserve">grading components may be different for the undergraduate and the graduate component. </w:t>
      </w:r>
      <w:r w:rsidR="004B0A59" w:rsidRPr="00953349">
        <w:rPr>
          <w:rFonts w:ascii="Lato" w:hAnsi="Lato" w:cs="Times New Roman"/>
        </w:rPr>
        <w:t xml:space="preserve">Course learning outcomes </w:t>
      </w:r>
      <w:r w:rsidR="00AC4ECA" w:rsidRPr="00953349">
        <w:rPr>
          <w:rFonts w:ascii="Lato" w:hAnsi="Lato" w:cs="Times New Roman"/>
        </w:rPr>
        <w:t xml:space="preserve">must distinguish between the graduate and undergraduate </w:t>
      </w:r>
      <w:r w:rsidR="00D82747" w:rsidRPr="00953349">
        <w:rPr>
          <w:rFonts w:ascii="Lato" w:hAnsi="Lato" w:cs="Times New Roman"/>
        </w:rPr>
        <w:t>versions</w:t>
      </w:r>
      <w:r w:rsidR="00454E6B" w:rsidRPr="00953349">
        <w:rPr>
          <w:rFonts w:ascii="Lato" w:hAnsi="Lato" w:cs="Times New Roman"/>
        </w:rPr>
        <w:t>.</w:t>
      </w:r>
      <w:r w:rsidR="00CA48BA" w:rsidRPr="00953349">
        <w:rPr>
          <w:rFonts w:ascii="Lato" w:hAnsi="Lato" w:cs="Times New Roman"/>
        </w:rPr>
        <w:t xml:space="preserve"> Because of these differences</w:t>
      </w:r>
      <w:r w:rsidRPr="00953349">
        <w:rPr>
          <w:rFonts w:ascii="Lato" w:hAnsi="Lato" w:cs="Times New Roman"/>
        </w:rPr>
        <w:t>, while dual-listing should be added to an existing course using a course change document, ICC may review this document as a new course if the added course differs significantly from the existing one.</w:t>
      </w:r>
    </w:p>
    <w:p w14:paraId="58B358F3" w14:textId="2746476A" w:rsidR="00D13270" w:rsidRPr="00A071A5" w:rsidRDefault="31D30428" w:rsidP="00A071A5">
      <w:pPr>
        <w:pStyle w:val="Heading3"/>
      </w:pPr>
      <w:bookmarkStart w:id="47" w:name="_Toc71641777"/>
      <w:r w:rsidRPr="00A071A5">
        <w:t>Quantitative and quantitative differences in graduate work</w:t>
      </w:r>
      <w:bookmarkEnd w:id="47"/>
    </w:p>
    <w:p w14:paraId="30C2426D" w14:textId="182E0911" w:rsidR="00D13270" w:rsidRPr="00953349" w:rsidRDefault="31D30428" w:rsidP="31D30428">
      <w:pPr>
        <w:rPr>
          <w:rFonts w:ascii="Lato" w:hAnsi="Lato" w:cs="Times New Roman"/>
        </w:rPr>
      </w:pPr>
      <w:r w:rsidRPr="00953349">
        <w:rPr>
          <w:rFonts w:ascii="Lato" w:hAnsi="Lato" w:cs="Times New Roman"/>
        </w:rPr>
        <w:t xml:space="preserve">In undergraduate-graduate dual-listed courses (e.g., 3000/5000 or 4000/5000), there must be quantitative </w:t>
      </w:r>
      <w:r w:rsidR="00A52F1F" w:rsidRPr="00953349">
        <w:rPr>
          <w:rFonts w:ascii="Lato" w:hAnsi="Lato" w:cs="Times New Roman"/>
        </w:rPr>
        <w:t xml:space="preserve">AND </w:t>
      </w:r>
      <w:r w:rsidRPr="00953349">
        <w:rPr>
          <w:rFonts w:ascii="Lato" w:hAnsi="Lato" w:cs="Times New Roman"/>
        </w:rPr>
        <w:t>qualitative differences in the expectations for graduate students. Quantitative differences reflect additional work performed by graduate students compared to the undergraduate students. Qualitative differences reflect the level or depth at which information is learned.</w:t>
      </w:r>
      <w:r w:rsidR="00C0288B" w:rsidRPr="00953349">
        <w:rPr>
          <w:rFonts w:ascii="Lato" w:hAnsi="Lato" w:cs="Times New Roman"/>
        </w:rPr>
        <w:t xml:space="preserve"> If the </w:t>
      </w:r>
      <w:r w:rsidR="00E86701" w:rsidRPr="00953349">
        <w:rPr>
          <w:rFonts w:ascii="Lato" w:hAnsi="Lato" w:cs="Times New Roman"/>
        </w:rPr>
        <w:t xml:space="preserve">quantitative </w:t>
      </w:r>
      <w:r w:rsidR="00C0288B" w:rsidRPr="00953349">
        <w:rPr>
          <w:rFonts w:ascii="Lato" w:hAnsi="Lato" w:cs="Times New Roman"/>
        </w:rPr>
        <w:t xml:space="preserve">differences are not </w:t>
      </w:r>
      <w:r w:rsidR="00E86701" w:rsidRPr="00953349">
        <w:rPr>
          <w:rFonts w:ascii="Lato" w:hAnsi="Lato" w:cs="Times New Roman"/>
        </w:rPr>
        <w:t xml:space="preserve">obvious </w:t>
      </w:r>
      <w:r w:rsidR="00C0288B" w:rsidRPr="00953349">
        <w:rPr>
          <w:rFonts w:ascii="Lato" w:hAnsi="Lato" w:cs="Times New Roman"/>
        </w:rPr>
        <w:t>in the course components</w:t>
      </w:r>
      <w:r w:rsidR="00E86701" w:rsidRPr="00953349">
        <w:rPr>
          <w:rFonts w:ascii="Lato" w:hAnsi="Lato" w:cs="Times New Roman"/>
        </w:rPr>
        <w:t xml:space="preserve">, </w:t>
      </w:r>
      <w:r w:rsidR="00773C40" w:rsidRPr="00953349">
        <w:rPr>
          <w:rFonts w:ascii="Lato" w:hAnsi="Lato" w:cs="Times New Roman"/>
        </w:rPr>
        <w:t xml:space="preserve">please describe the differences in the </w:t>
      </w:r>
      <w:r w:rsidR="009B26CF" w:rsidRPr="00953349">
        <w:rPr>
          <w:rFonts w:ascii="Lato" w:hAnsi="Lato" w:cs="Times New Roman"/>
        </w:rPr>
        <w:t xml:space="preserve">change reason field. For example, if the key grade factors and readings look identical in the undergraduate and graduate versions, </w:t>
      </w:r>
      <w:r w:rsidR="00580FC4" w:rsidRPr="00953349">
        <w:rPr>
          <w:rFonts w:ascii="Lato" w:hAnsi="Lato" w:cs="Times New Roman"/>
        </w:rPr>
        <w:t xml:space="preserve">the “List changes” section could note that the final paper for graduate students is longer and requires additional research. </w:t>
      </w:r>
    </w:p>
    <w:p w14:paraId="0664593B" w14:textId="77777777" w:rsidR="00D13270" w:rsidRPr="00A071A5" w:rsidRDefault="31D30428" w:rsidP="00A071A5">
      <w:pPr>
        <w:pStyle w:val="Heading3"/>
      </w:pPr>
      <w:bookmarkStart w:id="48" w:name="_Toc71641778"/>
      <w:r w:rsidRPr="00A071A5">
        <w:t>Outcomes for dual-listed courses</w:t>
      </w:r>
      <w:bookmarkEnd w:id="48"/>
    </w:p>
    <w:p w14:paraId="7C2654F5" w14:textId="08D72C15" w:rsidR="00D13270" w:rsidRPr="00953349" w:rsidRDefault="31D30428" w:rsidP="31D30428">
      <w:pPr>
        <w:rPr>
          <w:rFonts w:ascii="Lato" w:hAnsi="Lato" w:cs="Times New Roman"/>
        </w:rPr>
      </w:pPr>
      <w:r w:rsidRPr="00953349">
        <w:rPr>
          <w:rFonts w:ascii="Lato" w:hAnsi="Lato" w:cs="Times New Roman"/>
        </w:rPr>
        <w:t xml:space="preserve">The course learning outcomes for dual-listed courses </w:t>
      </w:r>
      <w:r w:rsidR="00354157" w:rsidRPr="00953349">
        <w:rPr>
          <w:rFonts w:ascii="Lato" w:hAnsi="Lato" w:cs="Times New Roman"/>
        </w:rPr>
        <w:t>must be different</w:t>
      </w:r>
      <w:r w:rsidRPr="00953349">
        <w:rPr>
          <w:rFonts w:ascii="Lato" w:hAnsi="Lato" w:cs="Times New Roman"/>
        </w:rPr>
        <w:t xml:space="preserve"> for undergraduates and graduates. </w:t>
      </w:r>
      <w:r w:rsidR="0014774B" w:rsidRPr="00953349">
        <w:rPr>
          <w:rFonts w:ascii="Lato" w:hAnsi="Lato" w:cs="Times New Roman"/>
        </w:rPr>
        <w:t xml:space="preserve">The set of outcomes for the graduate course should attest to this more advanced learning. For example, whereas undergraduate students may be expected to identify, classify, or explain, a graduate student may be expected to apply, analyze or defend. </w:t>
      </w:r>
    </w:p>
    <w:p w14:paraId="136703E9" w14:textId="77777777" w:rsidR="00D13270" w:rsidRPr="00A071A5" w:rsidRDefault="31D30428" w:rsidP="00A071A5">
      <w:pPr>
        <w:pStyle w:val="Heading2"/>
      </w:pPr>
      <w:bookmarkStart w:id="49" w:name="_Toc71641779"/>
      <w:r w:rsidRPr="00A071A5">
        <w:lastRenderedPageBreak/>
        <w:t>Cross-Listed Courses</w:t>
      </w:r>
      <w:bookmarkEnd w:id="49"/>
    </w:p>
    <w:p w14:paraId="2B0F8693" w14:textId="77777777" w:rsidR="00644A8D" w:rsidRPr="00953349" w:rsidRDefault="31D30428" w:rsidP="00644A8D">
      <w:pPr>
        <w:rPr>
          <w:rFonts w:ascii="Lato" w:hAnsi="Lato" w:cs="Times New Roman"/>
        </w:rPr>
      </w:pPr>
      <w:r w:rsidRPr="00953349">
        <w:rPr>
          <w:rFonts w:ascii="Lato" w:hAnsi="Lato" w:cs="Times New Roman"/>
        </w:rPr>
        <w:t xml:space="preserve">A course change or a new course proposal can request that a course will be cross-listed, meaning it will appear under multiple prefixes. </w:t>
      </w:r>
      <w:r w:rsidR="00644A8D" w:rsidRPr="00953349">
        <w:rPr>
          <w:rFonts w:ascii="Lato" w:hAnsi="Lato" w:cs="Times New Roman"/>
        </w:rPr>
        <w:t>Since cross-listed courses are required to have identical content, adding a cross-listing to an existing course is considered a course change, not a new course proposal.</w:t>
      </w:r>
    </w:p>
    <w:p w14:paraId="0691BEE2" w14:textId="22A9924F" w:rsidR="00CD1310" w:rsidRPr="00953349" w:rsidRDefault="004E6B84" w:rsidP="31D30428">
      <w:pPr>
        <w:rPr>
          <w:rFonts w:ascii="Lato" w:hAnsi="Lato" w:cs="Times New Roman"/>
        </w:rPr>
      </w:pPr>
      <w:hyperlink w:anchor="_Appendix_J:_Guidelines" w:history="1">
        <w:r w:rsidR="31D30428" w:rsidRPr="000D57D0">
          <w:rPr>
            <w:rStyle w:val="Hyperlink"/>
            <w:rFonts w:ascii="Lato" w:hAnsi="Lato" w:cs="Times New Roman"/>
          </w:rPr>
          <w:t>Appendix J</w:t>
        </w:r>
      </w:hyperlink>
      <w:r w:rsidR="31D30428" w:rsidRPr="00953349">
        <w:rPr>
          <w:rFonts w:ascii="Lato" w:hAnsi="Lato" w:cs="Times New Roman"/>
        </w:rPr>
        <w:t xml:space="preserve"> describes the guidelines and procedures for cross-listing classes.</w:t>
      </w:r>
    </w:p>
    <w:p w14:paraId="4848FC88" w14:textId="77EF2CDD" w:rsidR="00D13270" w:rsidRPr="00953349" w:rsidRDefault="31D30428" w:rsidP="31D30428">
      <w:pPr>
        <w:rPr>
          <w:rFonts w:ascii="Lato" w:hAnsi="Lato" w:cs="Times New Roman"/>
        </w:rPr>
      </w:pPr>
      <w:r w:rsidRPr="00953349">
        <w:rPr>
          <w:rFonts w:ascii="Lato" w:hAnsi="Lato" w:cs="Times New Roman"/>
        </w:rPr>
        <w:t xml:space="preserve">The UCC approved Cross-Listed Courses Guideline document contains the same content as Appendix J. </w:t>
      </w:r>
    </w:p>
    <w:p w14:paraId="41645F28" w14:textId="77777777" w:rsidR="00D13270" w:rsidRPr="008D4AC9" w:rsidRDefault="31D30428" w:rsidP="00A071A5">
      <w:pPr>
        <w:pStyle w:val="Heading2"/>
      </w:pPr>
      <w:bookmarkStart w:id="50" w:name="_Toc71641780"/>
      <w:r w:rsidRPr="00A071A5">
        <w:t>Experimental Courses</w:t>
      </w:r>
      <w:bookmarkEnd w:id="50"/>
    </w:p>
    <w:p w14:paraId="5D592A81" w14:textId="77777777" w:rsidR="00D13270" w:rsidRPr="00953349" w:rsidRDefault="31D30428" w:rsidP="31D30428">
      <w:pPr>
        <w:rPr>
          <w:rFonts w:ascii="Lato" w:hAnsi="Lato" w:cs="Times New Roman"/>
        </w:rPr>
      </w:pPr>
      <w:r w:rsidRPr="00953349">
        <w:rPr>
          <w:rFonts w:ascii="Lato" w:hAnsi="Lato" w:cs="Times New Roman"/>
        </w:rPr>
        <w:t>Departments or schools may wish to offer a new course experimentally before seeking permanent approval for the course. The experimental course guidelines provide a direct procedure for provisional course approval without review by UCC. Approval from ICC is not required for experimental courses; however, ICC is notified when an experimental course has been approved. Experimental courses requires the approval from the appropriate college curriculum committee and dean. The following are the guidelines for experimental courses:</w:t>
      </w:r>
    </w:p>
    <w:p w14:paraId="6567D4E0" w14:textId="77777777" w:rsidR="00D13270" w:rsidRPr="00953349" w:rsidRDefault="31D30428" w:rsidP="00FA50B7">
      <w:pPr>
        <w:pStyle w:val="ListParagraph"/>
        <w:numPr>
          <w:ilvl w:val="0"/>
          <w:numId w:val="20"/>
        </w:numPr>
        <w:rPr>
          <w:rFonts w:ascii="Lato" w:hAnsi="Lato" w:cs="Times New Roman"/>
        </w:rPr>
      </w:pPr>
      <w:r w:rsidRPr="00953349">
        <w:rPr>
          <w:rFonts w:ascii="Lato" w:hAnsi="Lato" w:cs="Times New Roman"/>
        </w:rPr>
        <w:t>The instructor should be a full-time faculty member in the department/school offering the course.</w:t>
      </w:r>
    </w:p>
    <w:p w14:paraId="4CC47CF1" w14:textId="77777777" w:rsidR="00D13270" w:rsidRPr="00953349" w:rsidRDefault="31D30428" w:rsidP="00FA50B7">
      <w:pPr>
        <w:pStyle w:val="ListParagraph"/>
        <w:numPr>
          <w:ilvl w:val="0"/>
          <w:numId w:val="20"/>
        </w:numPr>
        <w:rPr>
          <w:rFonts w:ascii="Lato" w:hAnsi="Lato" w:cs="Times New Roman"/>
        </w:rPr>
      </w:pPr>
      <w:r w:rsidRPr="00953349">
        <w:rPr>
          <w:rFonts w:ascii="Lato" w:hAnsi="Lato" w:cs="Times New Roman"/>
        </w:rPr>
        <w:t>The course should reflect the discipline of the instructor and the department/school.</w:t>
      </w:r>
    </w:p>
    <w:p w14:paraId="2505B346" w14:textId="77777777" w:rsidR="00D13270" w:rsidRPr="00953349" w:rsidRDefault="31D30428" w:rsidP="00FA50B7">
      <w:pPr>
        <w:pStyle w:val="ListParagraph"/>
        <w:numPr>
          <w:ilvl w:val="0"/>
          <w:numId w:val="20"/>
        </w:numPr>
        <w:rPr>
          <w:rFonts w:ascii="Lato" w:hAnsi="Lato" w:cs="Times New Roman"/>
        </w:rPr>
      </w:pPr>
      <w:r w:rsidRPr="00953349">
        <w:rPr>
          <w:rFonts w:ascii="Lato" w:hAnsi="Lato" w:cs="Times New Roman"/>
        </w:rPr>
        <w:t>The course may only count as an elective and cannot be a mandatory course requirement.</w:t>
      </w:r>
    </w:p>
    <w:p w14:paraId="68202B12" w14:textId="77777777" w:rsidR="00D13270" w:rsidRPr="00953349" w:rsidRDefault="31D30428" w:rsidP="00FA50B7">
      <w:pPr>
        <w:pStyle w:val="ListParagraph"/>
        <w:numPr>
          <w:ilvl w:val="0"/>
          <w:numId w:val="20"/>
        </w:numPr>
        <w:rPr>
          <w:rFonts w:ascii="Lato" w:hAnsi="Lato" w:cs="Times New Roman"/>
        </w:rPr>
      </w:pPr>
      <w:r w:rsidRPr="00953349">
        <w:rPr>
          <w:rFonts w:ascii="Lato" w:hAnsi="Lato" w:cs="Times New Roman"/>
        </w:rPr>
        <w:t>The course may be offered for a maximum of two years.</w:t>
      </w:r>
    </w:p>
    <w:p w14:paraId="2B02878B" w14:textId="77777777" w:rsidR="00D13270" w:rsidRPr="00953349" w:rsidRDefault="31D30428" w:rsidP="31D30428">
      <w:pPr>
        <w:rPr>
          <w:rFonts w:ascii="Lato" w:hAnsi="Lato" w:cs="Times New Roman"/>
        </w:rPr>
      </w:pPr>
      <w:r w:rsidRPr="00953349">
        <w:rPr>
          <w:rFonts w:ascii="Lato" w:hAnsi="Lato" w:cs="Times New Roman"/>
        </w:rPr>
        <w:t>New (permanent) courses submitted in OCEAN that were previously offered as experimental courses should have the toggle set to “Yes” for “Was this course ever offered as temporary or experimental?” This will ensure the experimental and permanent versions of the courses are linked appropriately for requisite checking, repeat/retake checking, and degree requirements.</w:t>
      </w:r>
    </w:p>
    <w:p w14:paraId="0F99212B" w14:textId="77777777" w:rsidR="00D13270" w:rsidRPr="00A071A5" w:rsidRDefault="31D30428" w:rsidP="00A071A5">
      <w:pPr>
        <w:pStyle w:val="Heading2"/>
      </w:pPr>
      <w:bookmarkStart w:id="51" w:name="_Toc71641781"/>
      <w:r w:rsidRPr="00A071A5">
        <w:t>Developmental Courses</w:t>
      </w:r>
      <w:bookmarkEnd w:id="51"/>
    </w:p>
    <w:p w14:paraId="41F80E9A" w14:textId="77777777" w:rsidR="00D13270" w:rsidRPr="00953349" w:rsidRDefault="31D30428" w:rsidP="31D30428">
      <w:pPr>
        <w:rPr>
          <w:rFonts w:ascii="Lato" w:hAnsi="Lato" w:cs="Times New Roman"/>
        </w:rPr>
      </w:pPr>
      <w:r w:rsidRPr="00953349">
        <w:rPr>
          <w:rFonts w:ascii="Lato" w:hAnsi="Lato" w:cs="Times New Roman"/>
        </w:rPr>
        <w:t>These courses are remedial, and any credits given are not applicable toward a degree. No more than 6 semester hours earned in developmental courses may be applied toward the total hours required for graduation.</w:t>
      </w:r>
    </w:p>
    <w:p w14:paraId="1AC9ACC1" w14:textId="77777777" w:rsidR="00D13270" w:rsidRPr="00953349" w:rsidRDefault="31D30428" w:rsidP="31D30428">
      <w:pPr>
        <w:rPr>
          <w:rFonts w:ascii="Lato" w:hAnsi="Lato" w:cs="Times New Roman"/>
        </w:rPr>
      </w:pPr>
      <w:r w:rsidRPr="00953349">
        <w:rPr>
          <w:rFonts w:ascii="Lato" w:hAnsi="Lato" w:cs="Times New Roman"/>
        </w:rPr>
        <w:t>Developmental courses shall be so publicized by curricular committees in the appropriate academic units. Course numbers will be prefixed with a “D” (e.g., ENG D150, MATH D005).</w:t>
      </w:r>
    </w:p>
    <w:p w14:paraId="392C4826" w14:textId="77777777" w:rsidR="00D13270" w:rsidRPr="00A071A5" w:rsidRDefault="31D30428" w:rsidP="00A071A5">
      <w:pPr>
        <w:pStyle w:val="Heading2"/>
      </w:pPr>
      <w:bookmarkStart w:id="52" w:name="_Toc71641782"/>
      <w:r w:rsidRPr="00A071A5">
        <w:t>Honors Tutorial Courses</w:t>
      </w:r>
      <w:bookmarkEnd w:id="52"/>
    </w:p>
    <w:p w14:paraId="746F2920" w14:textId="77777777" w:rsidR="00D13270" w:rsidRPr="00953349" w:rsidRDefault="31D30428" w:rsidP="31D30428">
      <w:pPr>
        <w:rPr>
          <w:rFonts w:ascii="Lato" w:hAnsi="Lato" w:cs="Times New Roman"/>
        </w:rPr>
      </w:pPr>
      <w:r w:rsidRPr="00953349">
        <w:rPr>
          <w:rFonts w:ascii="Lato" w:hAnsi="Lato" w:cs="Times New Roman"/>
        </w:rPr>
        <w:t>HTC courses always have a grade code of 01. They are repeatable; not retakable. The standard method for numbering courses is show below.</w:t>
      </w:r>
    </w:p>
    <w:p w14:paraId="1F494ABC" w14:textId="317D7400" w:rsidR="00D13270" w:rsidRPr="00953349" w:rsidRDefault="31D30428" w:rsidP="31D30428">
      <w:pPr>
        <w:rPr>
          <w:rFonts w:ascii="Lato" w:hAnsi="Lato" w:cs="Times New Roman"/>
        </w:rPr>
      </w:pPr>
      <w:r w:rsidRPr="00953349">
        <w:rPr>
          <w:rFonts w:ascii="Lato" w:hAnsi="Lato" w:cs="Times New Roman"/>
        </w:rPr>
        <w:t>1st semester – 2970T; 2nd semester – 2980T, 3rd semester – 2971T, 4th semester – 2981T, 5th semester –3970T,6th semester – 3980T; 7th semester – 4970T, 8th semester – 4980T</w:t>
      </w:r>
    </w:p>
    <w:p w14:paraId="7BA00A16" w14:textId="77777777" w:rsidR="00D13270" w:rsidRPr="00953349" w:rsidRDefault="31D30428" w:rsidP="31D30428">
      <w:pPr>
        <w:rPr>
          <w:rFonts w:ascii="Lato" w:hAnsi="Lato" w:cs="Times New Roman"/>
        </w:rPr>
      </w:pPr>
      <w:r w:rsidRPr="00953349">
        <w:rPr>
          <w:rFonts w:ascii="Lato" w:hAnsi="Lato" w:cs="Times New Roman"/>
        </w:rPr>
        <w:t>Internally, HTC refers to 2970T through 3980T as “non-thesis tutorials” and to 4970T and 4980T as “thesis tutorials.” For the catalog, DARS reports, and schedule of courses, all T courses may be named, “[name of sponsoring department’s discipline] Tutorial,” such as Journalism Tutorial, Geology Tutorial, etc.</w:t>
      </w:r>
    </w:p>
    <w:p w14:paraId="668A87C0" w14:textId="1249417E" w:rsidR="00D13270" w:rsidRPr="00953349" w:rsidRDefault="31D30428" w:rsidP="31D30428">
      <w:pPr>
        <w:rPr>
          <w:rFonts w:ascii="Lato" w:hAnsi="Lato" w:cs="Times New Roman"/>
        </w:rPr>
      </w:pPr>
      <w:r w:rsidRPr="00953349">
        <w:rPr>
          <w:rFonts w:ascii="Lato" w:hAnsi="Lato" w:cs="Times New Roman"/>
        </w:rPr>
        <w:lastRenderedPageBreak/>
        <w:t>The preferred language for an HTC course description should include first-year, second-year, etc. rather than class rank (e.g., freshman). HTC students often have advanced status in terms of credit hours, but their tutorials are dependent on their year in the program—not credit hours earned. Example of course description: Tutorial study for first-year Honors Tutorial students (or second-year, etc.) in the Geological Sciences.   The following are examples of appropriate learning outcomes for HTC courses. Note that the outcomes in HTC courses across the curriculum should show a logical progression.</w:t>
      </w:r>
      <w:r w:rsidR="003A64DD" w:rsidRPr="00953349">
        <w:rPr>
          <w:rFonts w:ascii="Lato" w:hAnsi="Lato" w:cs="Times New Roman"/>
        </w:rPr>
        <w:t xml:space="preserve"> For example:</w:t>
      </w:r>
    </w:p>
    <w:p w14:paraId="0BD4928B" w14:textId="608CB3BA" w:rsidR="00D13270" w:rsidRPr="00953349" w:rsidRDefault="31D30428" w:rsidP="00FA50B7">
      <w:pPr>
        <w:pStyle w:val="ListParagraph"/>
        <w:numPr>
          <w:ilvl w:val="0"/>
          <w:numId w:val="21"/>
        </w:numPr>
        <w:rPr>
          <w:rFonts w:ascii="Lato" w:hAnsi="Lato" w:cs="Times New Roman"/>
        </w:rPr>
      </w:pPr>
      <w:r w:rsidRPr="00953349">
        <w:rPr>
          <w:rFonts w:ascii="Lato" w:hAnsi="Lato" w:cs="Times New Roman"/>
        </w:rPr>
        <w:t xml:space="preserve">Students will </w:t>
      </w:r>
      <w:r w:rsidR="005A7648" w:rsidRPr="00953349">
        <w:rPr>
          <w:rFonts w:ascii="Lato" w:hAnsi="Lato" w:cs="Times New Roman"/>
        </w:rPr>
        <w:t xml:space="preserve">be able to </w:t>
      </w:r>
      <w:r w:rsidRPr="00953349">
        <w:rPr>
          <w:rFonts w:ascii="Lato" w:hAnsi="Lato" w:cs="Times New Roman"/>
        </w:rPr>
        <w:t>demonstrate a sophisticated understanding of their discipline.</w:t>
      </w:r>
    </w:p>
    <w:p w14:paraId="0B6DA647" w14:textId="077FB5C3" w:rsidR="00D13270" w:rsidRPr="00953349" w:rsidRDefault="31D30428" w:rsidP="00FA50B7">
      <w:pPr>
        <w:pStyle w:val="ListParagraph"/>
        <w:numPr>
          <w:ilvl w:val="0"/>
          <w:numId w:val="21"/>
        </w:numPr>
        <w:rPr>
          <w:rFonts w:ascii="Lato" w:hAnsi="Lato" w:cs="Times New Roman"/>
        </w:rPr>
      </w:pPr>
      <w:r w:rsidRPr="00953349">
        <w:rPr>
          <w:rFonts w:ascii="Lato" w:hAnsi="Lato" w:cs="Times New Roman"/>
        </w:rPr>
        <w:t xml:space="preserve">Students will </w:t>
      </w:r>
      <w:r w:rsidR="003A64DD" w:rsidRPr="00953349">
        <w:rPr>
          <w:rFonts w:ascii="Lato" w:hAnsi="Lato" w:cs="Times New Roman"/>
        </w:rPr>
        <w:t xml:space="preserve">be able to </w:t>
      </w:r>
      <w:r w:rsidRPr="00953349">
        <w:rPr>
          <w:rFonts w:ascii="Lato" w:hAnsi="Lato" w:cs="Times New Roman"/>
        </w:rPr>
        <w:t>produce original, independent research or creative activity.</w:t>
      </w:r>
    </w:p>
    <w:p w14:paraId="5FE346CE" w14:textId="58404420" w:rsidR="00D13270" w:rsidRPr="00953349" w:rsidRDefault="31D30428" w:rsidP="00FA50B7">
      <w:pPr>
        <w:pStyle w:val="ListParagraph"/>
        <w:numPr>
          <w:ilvl w:val="0"/>
          <w:numId w:val="21"/>
        </w:numPr>
        <w:rPr>
          <w:rFonts w:ascii="Lato" w:hAnsi="Lato" w:cs="Times New Roman"/>
        </w:rPr>
      </w:pPr>
      <w:r w:rsidRPr="00953349">
        <w:rPr>
          <w:rFonts w:ascii="Lato" w:hAnsi="Lato" w:cs="Times New Roman"/>
        </w:rPr>
        <w:t xml:space="preserve">Students will </w:t>
      </w:r>
      <w:r w:rsidR="003A64DD" w:rsidRPr="00953349">
        <w:rPr>
          <w:rFonts w:ascii="Lato" w:hAnsi="Lato" w:cs="Times New Roman"/>
        </w:rPr>
        <w:t xml:space="preserve">be able to </w:t>
      </w:r>
      <w:r w:rsidRPr="00953349">
        <w:rPr>
          <w:rFonts w:ascii="Lato" w:hAnsi="Lato" w:cs="Times New Roman"/>
        </w:rPr>
        <w:t>demonstrate behaviors that are consistent with expectations of professional work ethics and responsibility.</w:t>
      </w:r>
    </w:p>
    <w:p w14:paraId="14897F0A" w14:textId="77777777" w:rsidR="00D13270" w:rsidRPr="00953349" w:rsidRDefault="31D30428" w:rsidP="31D30428">
      <w:pPr>
        <w:rPr>
          <w:rFonts w:ascii="Lato" w:hAnsi="Lato" w:cs="Times New Roman"/>
        </w:rPr>
      </w:pPr>
      <w:r w:rsidRPr="00953349">
        <w:rPr>
          <w:rFonts w:ascii="Lato" w:hAnsi="Lato" w:cs="Times New Roman"/>
        </w:rPr>
        <w:t>For HTC courses, there is no standard wording or language for the course topics, key grade factors, and summative experience.</w:t>
      </w:r>
    </w:p>
    <w:p w14:paraId="32E74DB7" w14:textId="77777777" w:rsidR="00D13270" w:rsidRPr="00A071A5" w:rsidRDefault="31D30428" w:rsidP="00A071A5">
      <w:pPr>
        <w:pStyle w:val="Heading2"/>
      </w:pPr>
      <w:bookmarkStart w:id="53" w:name="_Toc71641783"/>
      <w:r w:rsidRPr="00A071A5">
        <w:t>Special Topics Courses</w:t>
      </w:r>
      <w:bookmarkEnd w:id="53"/>
    </w:p>
    <w:p w14:paraId="124C1BB2" w14:textId="77777777" w:rsidR="00D13270" w:rsidRPr="00953349" w:rsidRDefault="31D30428" w:rsidP="31D30428">
      <w:pPr>
        <w:rPr>
          <w:rFonts w:ascii="Lato" w:hAnsi="Lato" w:cs="Times New Roman"/>
        </w:rPr>
      </w:pPr>
      <w:r w:rsidRPr="00953349">
        <w:rPr>
          <w:rFonts w:ascii="Lato" w:hAnsi="Lato" w:cs="Times New Roman"/>
        </w:rPr>
        <w:t>Special Topics are courses that vary from offering to offering with respect to the content (topic). These courses have reserved course numbers—those numbers must be used for special topics courses. Special topics courses are repeatable. (Also see section in this document on Retakes and Repeats for more specific information about special topics courses). Special topics courses are always intended to be scheduled with a specific topic, and it is not appropriate to schedule a special topics course with the generic title (i.e., Special Topics in [subject area]) and no specific topic. The topic of the course will be printed in the course offerings, on a student’s class schedule, and on a student’s transcript.</w:t>
      </w:r>
    </w:p>
    <w:p w14:paraId="07DF463D" w14:textId="77777777" w:rsidR="00D13270" w:rsidRPr="00A071A5" w:rsidRDefault="31D30428" w:rsidP="00A071A5">
      <w:pPr>
        <w:pStyle w:val="Heading2"/>
      </w:pPr>
      <w:bookmarkStart w:id="54" w:name="_Toc71641784"/>
      <w:r w:rsidRPr="00A071A5">
        <w:t>Service Learning Courses</w:t>
      </w:r>
      <w:bookmarkEnd w:id="54"/>
    </w:p>
    <w:p w14:paraId="2843CFBE" w14:textId="77777777" w:rsidR="00D13270" w:rsidRPr="00953349" w:rsidRDefault="31D30428" w:rsidP="31D30428">
      <w:pPr>
        <w:rPr>
          <w:rFonts w:ascii="Lato" w:hAnsi="Lato" w:cs="Times New Roman"/>
        </w:rPr>
      </w:pPr>
      <w:r w:rsidRPr="00953349">
        <w:rPr>
          <w:rFonts w:ascii="Lato" w:hAnsi="Lato" w:cs="Times New Roman"/>
        </w:rPr>
        <w:t>A service learning course at Ohio University:</w:t>
      </w:r>
    </w:p>
    <w:p w14:paraId="1C12183C" w14:textId="77777777" w:rsidR="00D13270" w:rsidRPr="00953349" w:rsidRDefault="31D30428" w:rsidP="00FA50B7">
      <w:pPr>
        <w:pStyle w:val="ListParagraph"/>
        <w:numPr>
          <w:ilvl w:val="0"/>
          <w:numId w:val="14"/>
        </w:numPr>
        <w:rPr>
          <w:rFonts w:ascii="Lato" w:hAnsi="Lato" w:cs="Times New Roman"/>
        </w:rPr>
      </w:pPr>
      <w:r w:rsidRPr="00953349">
        <w:rPr>
          <w:rFonts w:ascii="Lato" w:hAnsi="Lato" w:cs="Times New Roman"/>
        </w:rPr>
        <w:t>has service learning embedded in the course curriculum;</w:t>
      </w:r>
    </w:p>
    <w:p w14:paraId="18B73A50" w14:textId="77777777" w:rsidR="00D13270" w:rsidRPr="00953349" w:rsidRDefault="31D30428" w:rsidP="00FA50B7">
      <w:pPr>
        <w:pStyle w:val="ListParagraph"/>
        <w:numPr>
          <w:ilvl w:val="0"/>
          <w:numId w:val="14"/>
        </w:numPr>
        <w:rPr>
          <w:rFonts w:ascii="Lato" w:hAnsi="Lato" w:cs="Times New Roman"/>
        </w:rPr>
      </w:pPr>
      <w:r w:rsidRPr="00953349">
        <w:rPr>
          <w:rFonts w:ascii="Lato" w:hAnsi="Lato" w:cs="Times New Roman"/>
        </w:rPr>
        <w:t>is based on collaboration between faculty and community organizations;</w:t>
      </w:r>
    </w:p>
    <w:p w14:paraId="5E20D5D6" w14:textId="77777777" w:rsidR="00D13270" w:rsidRPr="00953349" w:rsidRDefault="31D30428" w:rsidP="00FA50B7">
      <w:pPr>
        <w:pStyle w:val="ListParagraph"/>
        <w:numPr>
          <w:ilvl w:val="0"/>
          <w:numId w:val="14"/>
        </w:numPr>
        <w:rPr>
          <w:rFonts w:ascii="Lato" w:hAnsi="Lato" w:cs="Times New Roman"/>
        </w:rPr>
      </w:pPr>
      <w:r w:rsidRPr="00953349">
        <w:rPr>
          <w:rFonts w:ascii="Lato" w:hAnsi="Lato" w:cs="Times New Roman"/>
        </w:rPr>
        <w:t>requires at least 20 hours of structured, intentional work on the service project [for a 3 credit course];</w:t>
      </w:r>
    </w:p>
    <w:p w14:paraId="5EFD4C0B" w14:textId="77777777" w:rsidR="00D13270" w:rsidRPr="00953349" w:rsidRDefault="31D30428" w:rsidP="00FA50B7">
      <w:pPr>
        <w:pStyle w:val="ListParagraph"/>
        <w:numPr>
          <w:ilvl w:val="0"/>
          <w:numId w:val="14"/>
        </w:numPr>
        <w:rPr>
          <w:rFonts w:ascii="Lato" w:hAnsi="Lato" w:cs="Times New Roman"/>
        </w:rPr>
      </w:pPr>
      <w:r w:rsidRPr="00953349">
        <w:rPr>
          <w:rFonts w:ascii="Lato" w:hAnsi="Lato" w:cs="Times New Roman"/>
        </w:rPr>
        <w:t>serves the greater good; and</w:t>
      </w:r>
    </w:p>
    <w:p w14:paraId="12451CE5" w14:textId="77777777" w:rsidR="00D13270" w:rsidRPr="00953349" w:rsidRDefault="31D30428" w:rsidP="00FA50B7">
      <w:pPr>
        <w:pStyle w:val="ListParagraph"/>
        <w:numPr>
          <w:ilvl w:val="0"/>
          <w:numId w:val="14"/>
        </w:numPr>
        <w:rPr>
          <w:rFonts w:ascii="Lato" w:hAnsi="Lato" w:cs="Times New Roman"/>
        </w:rPr>
      </w:pPr>
      <w:r w:rsidRPr="00953349">
        <w:rPr>
          <w:rFonts w:ascii="Lato" w:hAnsi="Lato" w:cs="Times New Roman"/>
        </w:rPr>
        <w:t>requires reflections that link experience to academic material. Courses that meet these criteria are granted a C designation. For more information on developing a service learning course, see Appendix H.</w:t>
      </w:r>
    </w:p>
    <w:p w14:paraId="5B4CE555" w14:textId="77777777" w:rsidR="00D13270" w:rsidRPr="00953349" w:rsidRDefault="31D30428" w:rsidP="31D30428">
      <w:pPr>
        <w:rPr>
          <w:rFonts w:ascii="Lato" w:hAnsi="Lato" w:cs="Times New Roman"/>
        </w:rPr>
      </w:pPr>
      <w:r w:rsidRPr="00953349">
        <w:rPr>
          <w:rFonts w:ascii="Lato" w:hAnsi="Lato" w:cs="Times New Roman"/>
        </w:rPr>
        <w:t>Please see Appendix G for helpful tips for submitting a course in OCEAN.</w:t>
      </w:r>
    </w:p>
    <w:p w14:paraId="03EFCA41" w14:textId="77777777" w:rsidR="00D13270" w:rsidRPr="00953349" w:rsidRDefault="00D13270" w:rsidP="00603087">
      <w:pPr>
        <w:rPr>
          <w:rFonts w:ascii="Lato" w:hAnsi="Lato" w:cs="Times New Roman"/>
        </w:rPr>
        <w:sectPr w:rsidR="00D13270" w:rsidRPr="00953349" w:rsidSect="0077597F">
          <w:footerReference w:type="even" r:id="rId14"/>
          <w:footerReference w:type="default" r:id="rId15"/>
          <w:pgSz w:w="12240" w:h="15840"/>
          <w:pgMar w:top="1440" w:right="1800" w:bottom="1440" w:left="1800" w:header="0" w:footer="957" w:gutter="0"/>
          <w:cols w:space="720"/>
          <w:titlePg/>
          <w:docGrid w:linePitch="299"/>
        </w:sectPr>
      </w:pPr>
    </w:p>
    <w:p w14:paraId="5F96A722" w14:textId="2985A9F6" w:rsidR="007E40C9" w:rsidRPr="00953349" w:rsidRDefault="31D30428" w:rsidP="0055115B">
      <w:pPr>
        <w:pStyle w:val="Heading1"/>
        <w:rPr>
          <w:rFonts w:ascii="Lato" w:hAnsi="Lato" w:cs="Times New Roman"/>
          <w:sz w:val="21"/>
          <w:szCs w:val="21"/>
        </w:rPr>
      </w:pPr>
      <w:bookmarkStart w:id="55" w:name="_APPENDIX_A:_Course"/>
      <w:bookmarkStart w:id="56" w:name="_Toc71641785"/>
      <w:bookmarkEnd w:id="55"/>
      <w:r w:rsidRPr="0055115B">
        <w:lastRenderedPageBreak/>
        <w:t>APPENDIX A: Course Numbering Guidelines</w:t>
      </w:r>
      <w:bookmarkEnd w:id="56"/>
    </w:p>
    <w:p w14:paraId="00CB92FB" w14:textId="77777777" w:rsidR="00D13270" w:rsidRPr="00953349" w:rsidRDefault="31D30428" w:rsidP="0055115B">
      <w:pPr>
        <w:pStyle w:val="Heading2"/>
      </w:pPr>
      <w:bookmarkStart w:id="57" w:name="_Toc71641786"/>
      <w:r w:rsidRPr="00953349">
        <w:t>Number Format</w:t>
      </w:r>
      <w:bookmarkEnd w:id="57"/>
    </w:p>
    <w:p w14:paraId="3EE32C77" w14:textId="77777777" w:rsidR="00D13270" w:rsidRPr="00953349" w:rsidRDefault="31D30428" w:rsidP="31D30428">
      <w:pPr>
        <w:rPr>
          <w:rFonts w:ascii="Lato" w:hAnsi="Lato" w:cs="Times New Roman"/>
        </w:rPr>
      </w:pPr>
      <w:r w:rsidRPr="00953349">
        <w:rPr>
          <w:rFonts w:ascii="Lato" w:hAnsi="Lato" w:cs="Times New Roman"/>
        </w:rPr>
        <w:t>Course numbers shall consist of four numbers or a D followed by three digits.</w:t>
      </w:r>
    </w:p>
    <w:p w14:paraId="4FAC4B4E" w14:textId="77777777" w:rsidR="00D13270" w:rsidRPr="00953349" w:rsidRDefault="31D30428" w:rsidP="0055115B">
      <w:pPr>
        <w:pStyle w:val="Heading2"/>
      </w:pPr>
      <w:bookmarkStart w:id="58" w:name="_Toc71641787"/>
      <w:r w:rsidRPr="00953349">
        <w:t>Course Level</w:t>
      </w:r>
      <w:bookmarkEnd w:id="58"/>
    </w:p>
    <w:p w14:paraId="20CE6433" w14:textId="77777777" w:rsidR="00D13270" w:rsidRPr="00953349" w:rsidRDefault="31D30428" w:rsidP="0055115B">
      <w:pPr>
        <w:pStyle w:val="Heading3"/>
      </w:pPr>
      <w:bookmarkStart w:id="59" w:name="_Toc71641788"/>
      <w:r w:rsidRPr="00953349">
        <w:t>0-999 Level Courses</w:t>
      </w:r>
      <w:bookmarkEnd w:id="59"/>
    </w:p>
    <w:p w14:paraId="1EE8A943" w14:textId="77777777" w:rsidR="00D13270" w:rsidRPr="00953349" w:rsidRDefault="31D30428" w:rsidP="31D30428">
      <w:pPr>
        <w:rPr>
          <w:rFonts w:ascii="Lato" w:hAnsi="Lato" w:cs="Times New Roman"/>
        </w:rPr>
      </w:pPr>
      <w:r w:rsidRPr="00953349">
        <w:rPr>
          <w:rFonts w:ascii="Lato" w:hAnsi="Lato" w:cs="Times New Roman"/>
        </w:rPr>
        <w:t>These courses are remedial, developmental or special requirement courses. Any credits given are not applicable toward a degree. Developmental courses shall be so publicized by curricular committees in the appropriate academic units. Course numbers will be prefixed with a “D” (e.g., ENG D101, MATH D101, etc.).</w:t>
      </w:r>
    </w:p>
    <w:p w14:paraId="020C4E0F" w14:textId="77777777" w:rsidR="00D13270" w:rsidRPr="00953349" w:rsidRDefault="31D30428" w:rsidP="0055115B">
      <w:pPr>
        <w:pStyle w:val="Heading3"/>
      </w:pPr>
      <w:bookmarkStart w:id="60" w:name="_Toc71641789"/>
      <w:r w:rsidRPr="00953349">
        <w:t>1000 Level Courses</w:t>
      </w:r>
      <w:bookmarkEnd w:id="60"/>
    </w:p>
    <w:p w14:paraId="79085683" w14:textId="77777777" w:rsidR="00D13270" w:rsidRPr="00953349" w:rsidRDefault="31D30428" w:rsidP="31D30428">
      <w:pPr>
        <w:rPr>
          <w:rFonts w:ascii="Lato" w:hAnsi="Lato" w:cs="Times New Roman"/>
        </w:rPr>
      </w:pPr>
      <w:r w:rsidRPr="00953349">
        <w:rPr>
          <w:rFonts w:ascii="Lato" w:hAnsi="Lato" w:cs="Times New Roman"/>
        </w:rPr>
        <w:t>These courses are intended primarily for freshmen. Generally, such courses should have no college prerequisite (except sequential courses) and should be the first course of any particular discipline.</w:t>
      </w:r>
    </w:p>
    <w:p w14:paraId="4EFB4C49" w14:textId="77777777" w:rsidR="00D13270" w:rsidRPr="00953349" w:rsidRDefault="31D30428" w:rsidP="0055115B">
      <w:pPr>
        <w:pStyle w:val="Heading3"/>
      </w:pPr>
      <w:bookmarkStart w:id="61" w:name="_Toc71641790"/>
      <w:r w:rsidRPr="00953349">
        <w:t>2000 Level Courses</w:t>
      </w:r>
      <w:bookmarkEnd w:id="61"/>
    </w:p>
    <w:p w14:paraId="5556B48B" w14:textId="77777777" w:rsidR="00D13270" w:rsidRPr="00953349" w:rsidRDefault="31D30428" w:rsidP="31D30428">
      <w:pPr>
        <w:rPr>
          <w:rFonts w:ascii="Lato" w:hAnsi="Lato" w:cs="Times New Roman"/>
        </w:rPr>
      </w:pPr>
      <w:r w:rsidRPr="00953349">
        <w:rPr>
          <w:rFonts w:ascii="Lato" w:hAnsi="Lato" w:cs="Times New Roman"/>
        </w:rPr>
        <w:t>These courses are intended primarily for sophomores. They may or may not have a prerequisite. The second course in a major sequence might properly be given a 2000 number.</w:t>
      </w:r>
    </w:p>
    <w:p w14:paraId="7D51A689" w14:textId="77777777" w:rsidR="00D13270" w:rsidRPr="00953349" w:rsidRDefault="31D30428" w:rsidP="0055115B">
      <w:pPr>
        <w:pStyle w:val="Heading3"/>
      </w:pPr>
      <w:bookmarkStart w:id="62" w:name="_Toc71641791"/>
      <w:r w:rsidRPr="00953349">
        <w:t>3000 Level Courses</w:t>
      </w:r>
      <w:bookmarkEnd w:id="62"/>
    </w:p>
    <w:p w14:paraId="285FAA0A" w14:textId="77777777" w:rsidR="00D13270" w:rsidRPr="00953349" w:rsidRDefault="31D30428" w:rsidP="31D30428">
      <w:pPr>
        <w:rPr>
          <w:rFonts w:ascii="Lato" w:hAnsi="Lato" w:cs="Times New Roman"/>
        </w:rPr>
      </w:pPr>
      <w:r w:rsidRPr="00953349">
        <w:rPr>
          <w:rFonts w:ascii="Lato" w:hAnsi="Lato" w:cs="Times New Roman"/>
        </w:rPr>
        <w:t>These are courses primarily for juniors and seniors. In disciplines where one course builds on knowledge acquired in a previous course, 3000 level courses have prerequisites. In other disciplines where specific course prerequisites are not necessary or appropriate, the courses should be taught with the assumption that the students have an educational background at least equivalent to a college junior.</w:t>
      </w:r>
    </w:p>
    <w:p w14:paraId="6C8A2E8D" w14:textId="77777777" w:rsidR="00D13270" w:rsidRPr="00953349" w:rsidRDefault="31D30428" w:rsidP="0055115B">
      <w:pPr>
        <w:pStyle w:val="Heading3"/>
      </w:pPr>
      <w:bookmarkStart w:id="63" w:name="_Toc71641792"/>
      <w:r w:rsidRPr="00953349">
        <w:t>4000 Level Courses</w:t>
      </w:r>
      <w:bookmarkEnd w:id="63"/>
    </w:p>
    <w:p w14:paraId="47D4281F" w14:textId="77777777" w:rsidR="00D13270" w:rsidRPr="00953349" w:rsidRDefault="31D30428" w:rsidP="31D30428">
      <w:pPr>
        <w:rPr>
          <w:rFonts w:ascii="Lato" w:hAnsi="Lato" w:cs="Times New Roman"/>
        </w:rPr>
      </w:pPr>
      <w:r w:rsidRPr="00953349">
        <w:rPr>
          <w:rFonts w:ascii="Lato" w:hAnsi="Lato" w:cs="Times New Roman"/>
        </w:rPr>
        <w:t>These courses should be primarily for juniors and seniors. They should be more advanced or more specialized than 3000 level courses and may have a 3000 level course as a prerequisite.</w:t>
      </w:r>
    </w:p>
    <w:p w14:paraId="34C090B5" w14:textId="77777777" w:rsidR="00D13270" w:rsidRPr="00953349" w:rsidRDefault="31D30428" w:rsidP="0055115B">
      <w:pPr>
        <w:pStyle w:val="Heading3"/>
      </w:pPr>
      <w:bookmarkStart w:id="64" w:name="_Toc71641793"/>
      <w:r w:rsidRPr="00953349">
        <w:t>5000 Level Courses</w:t>
      </w:r>
      <w:bookmarkEnd w:id="64"/>
    </w:p>
    <w:p w14:paraId="387B29F3" w14:textId="77777777" w:rsidR="00D13270" w:rsidRPr="00953349" w:rsidRDefault="31D30428" w:rsidP="31D30428">
      <w:pPr>
        <w:rPr>
          <w:rFonts w:ascii="Lato" w:hAnsi="Lato" w:cs="Times New Roman"/>
        </w:rPr>
      </w:pPr>
      <w:r w:rsidRPr="00953349">
        <w:rPr>
          <w:rFonts w:ascii="Lato" w:hAnsi="Lato" w:cs="Times New Roman"/>
        </w:rPr>
        <w:t>These courses are primarily for master’s level students. They may be dual listed with 3000 or 4000 level courses.</w:t>
      </w:r>
    </w:p>
    <w:p w14:paraId="1E0952B6" w14:textId="77777777" w:rsidR="00D13270" w:rsidRPr="00953349" w:rsidRDefault="31D30428" w:rsidP="0055115B">
      <w:pPr>
        <w:pStyle w:val="Heading3"/>
      </w:pPr>
      <w:bookmarkStart w:id="65" w:name="_Toc71641794"/>
      <w:r w:rsidRPr="00953349">
        <w:t>6000 Level Courses</w:t>
      </w:r>
      <w:bookmarkEnd w:id="65"/>
    </w:p>
    <w:p w14:paraId="63A4442D" w14:textId="77777777" w:rsidR="00D13270" w:rsidRPr="00953349" w:rsidRDefault="31D30428" w:rsidP="31D30428">
      <w:pPr>
        <w:rPr>
          <w:rFonts w:ascii="Lato" w:hAnsi="Lato" w:cs="Times New Roman"/>
        </w:rPr>
      </w:pPr>
      <w:r w:rsidRPr="00953349">
        <w:rPr>
          <w:rFonts w:ascii="Lato" w:hAnsi="Lato" w:cs="Times New Roman"/>
        </w:rPr>
        <w:t>These courses are primarily for master’s level students and they may not be dual listed with undergraduate courses. OCOM courses start at the 6000 level.</w:t>
      </w:r>
    </w:p>
    <w:p w14:paraId="5D9B8A17" w14:textId="77777777" w:rsidR="00D13270" w:rsidRPr="00953349" w:rsidRDefault="31D30428" w:rsidP="0055115B">
      <w:pPr>
        <w:pStyle w:val="Heading3"/>
      </w:pPr>
      <w:bookmarkStart w:id="66" w:name="_Toc71641795"/>
      <w:r w:rsidRPr="00953349">
        <w:t>7000 Level Courses</w:t>
      </w:r>
      <w:bookmarkEnd w:id="66"/>
    </w:p>
    <w:p w14:paraId="01E460CF" w14:textId="77777777" w:rsidR="00D13270" w:rsidRPr="00953349" w:rsidRDefault="31D30428" w:rsidP="31D30428">
      <w:pPr>
        <w:rPr>
          <w:rFonts w:ascii="Lato" w:hAnsi="Lato" w:cs="Times New Roman"/>
        </w:rPr>
      </w:pPr>
      <w:r w:rsidRPr="00953349">
        <w:rPr>
          <w:rFonts w:ascii="Lato" w:hAnsi="Lato" w:cs="Times New Roman"/>
        </w:rPr>
        <w:t>These courses are for advanced graduate students, most of whom are doctoral students. They may not be dual listed with undergraduate courses.</w:t>
      </w:r>
    </w:p>
    <w:p w14:paraId="5DDD5BF4" w14:textId="77777777" w:rsidR="00D13270" w:rsidRPr="00953349" w:rsidRDefault="31D30428" w:rsidP="0055115B">
      <w:pPr>
        <w:pStyle w:val="Heading3"/>
      </w:pPr>
      <w:bookmarkStart w:id="67" w:name="_Toc71641796"/>
      <w:r w:rsidRPr="00953349">
        <w:t>8000 Level Courses</w:t>
      </w:r>
      <w:bookmarkEnd w:id="67"/>
    </w:p>
    <w:p w14:paraId="21881CFA" w14:textId="77777777" w:rsidR="00D13270" w:rsidRPr="00953349" w:rsidRDefault="31D30428" w:rsidP="31D30428">
      <w:pPr>
        <w:rPr>
          <w:rFonts w:ascii="Lato" w:hAnsi="Lato" w:cs="Times New Roman"/>
        </w:rPr>
      </w:pPr>
      <w:r w:rsidRPr="00953349">
        <w:rPr>
          <w:rFonts w:ascii="Lato" w:hAnsi="Lato" w:cs="Times New Roman"/>
        </w:rPr>
        <w:t>These courses are specialized courses such as seminars, research and dissertation for doctoral students. They may not be dual listed.</w:t>
      </w:r>
    </w:p>
    <w:p w14:paraId="450EA2D7" w14:textId="6AD68220" w:rsidR="007E40C9" w:rsidRPr="00953349" w:rsidRDefault="31D30428" w:rsidP="002E1CEC">
      <w:pPr>
        <w:pStyle w:val="Heading3"/>
      </w:pPr>
      <w:bookmarkStart w:id="68" w:name="_Toc71641797"/>
      <w:r w:rsidRPr="00953349">
        <w:lastRenderedPageBreak/>
        <w:t>Multiple Listed Courses</w:t>
      </w:r>
      <w:bookmarkEnd w:id="68"/>
    </w:p>
    <w:p w14:paraId="6D1A7D6A" w14:textId="77777777" w:rsidR="00D13270" w:rsidRPr="00953349" w:rsidRDefault="31D30428" w:rsidP="31D30428">
      <w:pPr>
        <w:rPr>
          <w:rFonts w:ascii="Lato" w:hAnsi="Lato" w:cs="Times New Roman"/>
        </w:rPr>
      </w:pPr>
      <w:r w:rsidRPr="00953349">
        <w:rPr>
          <w:rFonts w:ascii="Lato" w:hAnsi="Lato" w:cs="Times New Roman"/>
        </w:rPr>
        <w:t>Courses intended for advanced undergraduate students and masters level graduate students may be dual listed at the 3000 – 5000 or 4000 - 5000 level.</w:t>
      </w:r>
    </w:p>
    <w:p w14:paraId="6E91D478" w14:textId="77777777" w:rsidR="00D13270" w:rsidRPr="00953349" w:rsidRDefault="31D30428" w:rsidP="31D30428">
      <w:pPr>
        <w:rPr>
          <w:rFonts w:ascii="Lato" w:hAnsi="Lato" w:cs="Times New Roman"/>
        </w:rPr>
      </w:pPr>
      <w:r w:rsidRPr="00953349">
        <w:rPr>
          <w:rFonts w:ascii="Lato" w:hAnsi="Lato" w:cs="Times New Roman"/>
        </w:rPr>
        <w:t>Dual listed 1000 - 5000 and 2000 - 5000 courses are permitted only under very special circumstances such as language courses and courses that provide basic research or laboratory skills.</w:t>
      </w:r>
    </w:p>
    <w:p w14:paraId="34CF8798" w14:textId="77777777" w:rsidR="00D13270" w:rsidRPr="00953349" w:rsidRDefault="31D30428" w:rsidP="31D30428">
      <w:pPr>
        <w:rPr>
          <w:rFonts w:ascii="Lato" w:hAnsi="Lato" w:cs="Times New Roman"/>
        </w:rPr>
      </w:pPr>
      <w:r w:rsidRPr="00953349">
        <w:rPr>
          <w:rFonts w:ascii="Lato" w:hAnsi="Lato" w:cs="Times New Roman"/>
        </w:rPr>
        <w:t>PhD courses may be dual listed with Master’s level courses.</w:t>
      </w:r>
    </w:p>
    <w:p w14:paraId="309FDCA9" w14:textId="77777777" w:rsidR="00D13270" w:rsidRPr="00953349" w:rsidRDefault="31D30428" w:rsidP="31D30428">
      <w:pPr>
        <w:rPr>
          <w:rFonts w:ascii="Lato" w:hAnsi="Lato" w:cs="Times New Roman"/>
        </w:rPr>
      </w:pPr>
      <w:r w:rsidRPr="00953349">
        <w:rPr>
          <w:rFonts w:ascii="Lato" w:hAnsi="Lato" w:cs="Times New Roman"/>
        </w:rPr>
        <w:t>In dual listed undergraduate/graduate courses, there must be a qualitative and quantitative difference in work expected of the graduate students as compared with the undergraduate students (e.g., extra meetings, readings, writings, etc.). New course proposals must include this information.</w:t>
      </w:r>
    </w:p>
    <w:p w14:paraId="6C89CF7B" w14:textId="77777777" w:rsidR="00D13270" w:rsidRPr="00953349" w:rsidRDefault="31D30428" w:rsidP="002E1CEC">
      <w:pPr>
        <w:pStyle w:val="Heading2"/>
      </w:pPr>
      <w:bookmarkStart w:id="69" w:name="_Toc71641798"/>
      <w:r w:rsidRPr="00953349">
        <w:t>Use of Letters</w:t>
      </w:r>
      <w:bookmarkEnd w:id="69"/>
    </w:p>
    <w:p w14:paraId="3B4CD6B2" w14:textId="77777777" w:rsidR="00D13270" w:rsidRPr="00953349" w:rsidRDefault="31D30428" w:rsidP="31D30428">
      <w:pPr>
        <w:rPr>
          <w:rFonts w:ascii="Lato" w:hAnsi="Lato" w:cs="Times New Roman"/>
        </w:rPr>
      </w:pPr>
      <w:r w:rsidRPr="00953349">
        <w:rPr>
          <w:rFonts w:ascii="Lato" w:hAnsi="Lato" w:cs="Times New Roman"/>
        </w:rPr>
        <w:t>The following alphabetical suffixes are to be used for specific courses:</w:t>
      </w:r>
    </w:p>
    <w:p w14:paraId="4DA1EE51" w14:textId="77777777" w:rsidR="00D13270" w:rsidRPr="00953349" w:rsidRDefault="31D30428" w:rsidP="31D30428">
      <w:pPr>
        <w:rPr>
          <w:rFonts w:ascii="Lato" w:hAnsi="Lato" w:cs="Times New Roman"/>
        </w:rPr>
      </w:pPr>
      <w:r w:rsidRPr="00953349">
        <w:rPr>
          <w:rFonts w:ascii="Lato" w:hAnsi="Lato" w:cs="Times New Roman"/>
        </w:rPr>
        <w:t>"H" - Departmental Honors Courses</w:t>
      </w:r>
    </w:p>
    <w:p w14:paraId="3C395C16" w14:textId="77777777" w:rsidR="00D13270" w:rsidRPr="00953349" w:rsidRDefault="31D30428" w:rsidP="31D30428">
      <w:pPr>
        <w:rPr>
          <w:rFonts w:ascii="Lato" w:hAnsi="Lato" w:cs="Times New Roman"/>
        </w:rPr>
      </w:pPr>
      <w:r w:rsidRPr="00953349">
        <w:rPr>
          <w:rFonts w:ascii="Lato" w:hAnsi="Lato" w:cs="Times New Roman"/>
        </w:rPr>
        <w:t>"J" - Junior Level Composition Courses</w:t>
      </w:r>
    </w:p>
    <w:p w14:paraId="45B0676C" w14:textId="77777777" w:rsidR="00D13270" w:rsidRPr="00953349" w:rsidRDefault="31D30428" w:rsidP="31D30428">
      <w:pPr>
        <w:rPr>
          <w:rFonts w:ascii="Lato" w:hAnsi="Lato" w:cs="Times New Roman"/>
        </w:rPr>
      </w:pPr>
      <w:r w:rsidRPr="00953349">
        <w:rPr>
          <w:rFonts w:ascii="Lato" w:hAnsi="Lato" w:cs="Times New Roman"/>
        </w:rPr>
        <w:t>"T" - Honors Tutorial Courses for the Honors Tutorial College (HTC) Programs</w:t>
      </w:r>
    </w:p>
    <w:p w14:paraId="348E8A11" w14:textId="77777777" w:rsidR="00D13270" w:rsidRPr="00953349" w:rsidRDefault="31D30428" w:rsidP="31D30428">
      <w:pPr>
        <w:rPr>
          <w:rFonts w:ascii="Lato" w:hAnsi="Lato" w:cs="Times New Roman"/>
        </w:rPr>
      </w:pPr>
      <w:r w:rsidRPr="00953349">
        <w:rPr>
          <w:rFonts w:ascii="Lato" w:hAnsi="Lato" w:cs="Times New Roman"/>
        </w:rPr>
        <w:t>“L” – A laboratory course that is closely associated with a lecture course with the same four digit number.</w:t>
      </w:r>
    </w:p>
    <w:p w14:paraId="499B7212" w14:textId="77777777" w:rsidR="00D13270" w:rsidRPr="00953349" w:rsidRDefault="31D30428" w:rsidP="31D30428">
      <w:pPr>
        <w:rPr>
          <w:rFonts w:ascii="Lato" w:hAnsi="Lato" w:cs="Times New Roman"/>
        </w:rPr>
      </w:pPr>
      <w:r w:rsidRPr="00953349">
        <w:rPr>
          <w:rFonts w:ascii="Lato" w:hAnsi="Lato" w:cs="Times New Roman"/>
        </w:rPr>
        <w:t>“X” - Experimental courses. They are approved at the college level to be offered for a maximum of two (2) years.</w:t>
      </w:r>
    </w:p>
    <w:p w14:paraId="4A0C96BC" w14:textId="77777777" w:rsidR="00D13270" w:rsidRPr="00953349" w:rsidRDefault="31D30428" w:rsidP="31D30428">
      <w:pPr>
        <w:rPr>
          <w:rFonts w:ascii="Lato" w:hAnsi="Lato" w:cs="Times New Roman"/>
        </w:rPr>
      </w:pPr>
      <w:r w:rsidRPr="00953349">
        <w:rPr>
          <w:rFonts w:ascii="Lato" w:hAnsi="Lato" w:cs="Times New Roman"/>
        </w:rPr>
        <w:t>“D” – Graduate course for which the course credit is not applicable to programs.</w:t>
      </w:r>
    </w:p>
    <w:p w14:paraId="6217718D" w14:textId="77777777" w:rsidR="00D13270" w:rsidRPr="00953349" w:rsidRDefault="31D30428" w:rsidP="31D30428">
      <w:pPr>
        <w:rPr>
          <w:rFonts w:ascii="Lato" w:hAnsi="Lato" w:cs="Times New Roman"/>
        </w:rPr>
      </w:pPr>
      <w:r w:rsidRPr="00953349">
        <w:rPr>
          <w:rFonts w:ascii="Lato" w:hAnsi="Lato" w:cs="Times New Roman"/>
        </w:rPr>
        <w:t>“U” – University Professor courses designated to meet Arts &amp; Sciences humanities requirement</w:t>
      </w:r>
    </w:p>
    <w:p w14:paraId="7FD5F110" w14:textId="77777777" w:rsidR="00D13270" w:rsidRPr="00953349" w:rsidRDefault="31D30428" w:rsidP="31D30428">
      <w:pPr>
        <w:rPr>
          <w:rFonts w:ascii="Lato" w:hAnsi="Lato" w:cs="Times New Roman"/>
        </w:rPr>
      </w:pPr>
      <w:r w:rsidRPr="00953349">
        <w:rPr>
          <w:rFonts w:ascii="Lato" w:hAnsi="Lato" w:cs="Times New Roman"/>
        </w:rPr>
        <w:t>“N” - University Professor courses designated to meet Arts &amp; Sciences natural sciences requirement</w:t>
      </w:r>
    </w:p>
    <w:p w14:paraId="2908EB2C" w14:textId="424AF079" w:rsidR="009E1100" w:rsidRPr="00953349" w:rsidRDefault="31D30428" w:rsidP="31D30428">
      <w:pPr>
        <w:rPr>
          <w:rFonts w:ascii="Lato" w:hAnsi="Lato" w:cs="Times New Roman"/>
        </w:rPr>
      </w:pPr>
      <w:r w:rsidRPr="00953349">
        <w:rPr>
          <w:rFonts w:ascii="Lato" w:hAnsi="Lato" w:cs="Times New Roman"/>
        </w:rPr>
        <w:t>“S” - University Professor courses designated to meet Arts &amp; Sciences social sciences requirement</w:t>
      </w:r>
    </w:p>
    <w:p w14:paraId="5E6D3580" w14:textId="4FF82CB2" w:rsidR="009E1100" w:rsidRPr="00953349" w:rsidRDefault="31D30428" w:rsidP="31D30428">
      <w:pPr>
        <w:rPr>
          <w:rFonts w:ascii="Lato" w:hAnsi="Lato" w:cs="Times New Roman"/>
        </w:rPr>
      </w:pPr>
      <w:r w:rsidRPr="00953349">
        <w:rPr>
          <w:rFonts w:ascii="Lato" w:hAnsi="Lato" w:cs="Times New Roman"/>
        </w:rPr>
        <w:t xml:space="preserve"> “C” – Service Learning Courses, see appendix </w:t>
      </w:r>
    </w:p>
    <w:p w14:paraId="35EE2816" w14:textId="7ED7813A" w:rsidR="00D13270" w:rsidRPr="00953349" w:rsidRDefault="31D30428" w:rsidP="002E1CEC">
      <w:pPr>
        <w:pStyle w:val="Heading2"/>
      </w:pPr>
      <w:bookmarkStart w:id="70" w:name="_Toc71641799"/>
      <w:r w:rsidRPr="00953349">
        <w:t>Reserved Course Numbers</w:t>
      </w:r>
      <w:bookmarkEnd w:id="70"/>
    </w:p>
    <w:p w14:paraId="59913FA9" w14:textId="32DC8819" w:rsidR="00D13270" w:rsidRPr="00953349" w:rsidRDefault="31D30428" w:rsidP="31D30428">
      <w:pPr>
        <w:rPr>
          <w:rFonts w:ascii="Lato" w:hAnsi="Lato" w:cs="Times New Roman"/>
        </w:rPr>
      </w:pPr>
      <w:r w:rsidRPr="00953349">
        <w:rPr>
          <w:rFonts w:ascii="Lato" w:hAnsi="Lato" w:cs="Times New Roman"/>
        </w:rPr>
        <w:t>2900, 4900, 5900, 6900, and 8900 for special topics.</w:t>
      </w:r>
    </w:p>
    <w:p w14:paraId="39991C98" w14:textId="77777777" w:rsidR="00D13270" w:rsidRPr="00953349" w:rsidRDefault="31D30428" w:rsidP="31D30428">
      <w:pPr>
        <w:rPr>
          <w:rFonts w:ascii="Lato" w:hAnsi="Lato" w:cs="Times New Roman"/>
        </w:rPr>
      </w:pPr>
      <w:r w:rsidRPr="00953349">
        <w:rPr>
          <w:rFonts w:ascii="Lato" w:hAnsi="Lato" w:cs="Times New Roman"/>
        </w:rPr>
        <w:t>*910 for internship, field experience, and cooperative education (e.g., 2910).*</w:t>
      </w:r>
    </w:p>
    <w:p w14:paraId="5A6C3528" w14:textId="77777777" w:rsidR="00D13270" w:rsidRPr="00953349" w:rsidRDefault="31D30428" w:rsidP="31D30428">
      <w:pPr>
        <w:rPr>
          <w:rFonts w:ascii="Lato" w:hAnsi="Lato" w:cs="Times New Roman"/>
        </w:rPr>
      </w:pPr>
      <w:r w:rsidRPr="00953349">
        <w:rPr>
          <w:rFonts w:ascii="Lato" w:hAnsi="Lato" w:cs="Times New Roman"/>
        </w:rPr>
        <w:t>*920 for practicum.*</w:t>
      </w:r>
    </w:p>
    <w:p w14:paraId="3ED28CBD" w14:textId="77777777" w:rsidR="00D13270" w:rsidRPr="00953349" w:rsidRDefault="31D30428" w:rsidP="31D30428">
      <w:pPr>
        <w:rPr>
          <w:rFonts w:ascii="Lato" w:hAnsi="Lato" w:cs="Times New Roman"/>
        </w:rPr>
      </w:pPr>
      <w:r w:rsidRPr="00953349">
        <w:rPr>
          <w:rFonts w:ascii="Lato" w:hAnsi="Lato" w:cs="Times New Roman"/>
        </w:rPr>
        <w:t>*930 for independent study. *</w:t>
      </w:r>
    </w:p>
    <w:p w14:paraId="55247984" w14:textId="77777777" w:rsidR="00D13270" w:rsidRPr="00953349" w:rsidRDefault="31D30428" w:rsidP="31D30428">
      <w:pPr>
        <w:rPr>
          <w:rFonts w:ascii="Lato" w:hAnsi="Lato" w:cs="Times New Roman"/>
        </w:rPr>
      </w:pPr>
      <w:r w:rsidRPr="00953349">
        <w:rPr>
          <w:rFonts w:ascii="Lato" w:hAnsi="Lato" w:cs="Times New Roman"/>
        </w:rPr>
        <w:t>*940 for research. *</w:t>
      </w:r>
    </w:p>
    <w:p w14:paraId="21C4E010" w14:textId="77777777" w:rsidR="00D13270" w:rsidRPr="00953349" w:rsidRDefault="31D30428" w:rsidP="31D30428">
      <w:pPr>
        <w:rPr>
          <w:rFonts w:ascii="Lato" w:hAnsi="Lato" w:cs="Times New Roman"/>
        </w:rPr>
      </w:pPr>
      <w:r w:rsidRPr="00953349">
        <w:rPr>
          <w:rFonts w:ascii="Lato" w:hAnsi="Lato" w:cs="Times New Roman"/>
        </w:rPr>
        <w:t>6950 is for thesis.</w:t>
      </w:r>
    </w:p>
    <w:p w14:paraId="488CFD60" w14:textId="77777777" w:rsidR="00D13270" w:rsidRPr="00953349" w:rsidRDefault="31D30428" w:rsidP="31D30428">
      <w:pPr>
        <w:rPr>
          <w:rFonts w:ascii="Lato" w:hAnsi="Lato" w:cs="Times New Roman"/>
        </w:rPr>
      </w:pPr>
      <w:r w:rsidRPr="00953349">
        <w:rPr>
          <w:rFonts w:ascii="Lato" w:hAnsi="Lato" w:cs="Times New Roman"/>
        </w:rPr>
        <w:t>6960 is for studio, project or performance based thesis.</w:t>
      </w:r>
    </w:p>
    <w:p w14:paraId="0DFE52D3" w14:textId="77777777" w:rsidR="00D13270" w:rsidRPr="00953349" w:rsidRDefault="31D30428" w:rsidP="31D30428">
      <w:pPr>
        <w:rPr>
          <w:rFonts w:ascii="Lato" w:hAnsi="Lato" w:cs="Times New Roman"/>
        </w:rPr>
      </w:pPr>
      <w:r w:rsidRPr="00953349">
        <w:rPr>
          <w:rFonts w:ascii="Lato" w:hAnsi="Lato" w:cs="Times New Roman"/>
        </w:rPr>
        <w:t>8950 is for dissertation.</w:t>
      </w:r>
    </w:p>
    <w:p w14:paraId="1C4DC775" w14:textId="77777777" w:rsidR="00D13270" w:rsidRPr="00953349" w:rsidRDefault="31D30428" w:rsidP="31D30428">
      <w:pPr>
        <w:rPr>
          <w:rFonts w:ascii="Lato" w:hAnsi="Lato" w:cs="Times New Roman"/>
        </w:rPr>
      </w:pPr>
      <w:r w:rsidRPr="00953349">
        <w:rPr>
          <w:rFonts w:ascii="Lato" w:hAnsi="Lato" w:cs="Times New Roman"/>
        </w:rPr>
        <w:t>2970T and 2980T, 2971T and 2981T, 3970T and 3980T, and 4970T and 4980T for first, second, third and fourth year honors tutorial courses respectively.</w:t>
      </w:r>
    </w:p>
    <w:p w14:paraId="54738AF4" w14:textId="129C1C8C" w:rsidR="009E1100" w:rsidRPr="00953349" w:rsidRDefault="31D30428" w:rsidP="31D30428">
      <w:pPr>
        <w:rPr>
          <w:rFonts w:ascii="Lato" w:hAnsi="Lato" w:cs="Times New Roman"/>
          <w:sz w:val="20"/>
          <w:szCs w:val="20"/>
        </w:rPr>
      </w:pPr>
      <w:r w:rsidRPr="00953349">
        <w:rPr>
          <w:rFonts w:ascii="Lato" w:hAnsi="Lato" w:cs="Times New Roman"/>
          <w:sz w:val="20"/>
          <w:szCs w:val="20"/>
        </w:rPr>
        <w:lastRenderedPageBreak/>
        <w:t>*Multiple courses of this instruction mode at the same level with the same MCF prefix should utilize the same middle two digits and be differentiated in the fourth digit (e.g. 2911, 2912,) The numbers without a zero in the fourth digit are not reserved</w:t>
      </w:r>
    </w:p>
    <w:p w14:paraId="664A4BCF" w14:textId="77777777" w:rsidR="00D13270" w:rsidRPr="00953349" w:rsidRDefault="31D30428" w:rsidP="00957FA1">
      <w:pPr>
        <w:pStyle w:val="Heading2"/>
      </w:pPr>
      <w:bookmarkStart w:id="71" w:name="_Toc71641800"/>
      <w:r w:rsidRPr="00953349">
        <w:t>Course Numbering Suggestions</w:t>
      </w:r>
      <w:bookmarkEnd w:id="71"/>
    </w:p>
    <w:p w14:paraId="42C47562" w14:textId="77777777" w:rsidR="00D13270" w:rsidRPr="00953349" w:rsidRDefault="31D30428" w:rsidP="31D30428">
      <w:pPr>
        <w:rPr>
          <w:rFonts w:ascii="Lato" w:hAnsi="Lato" w:cs="Times New Roman"/>
        </w:rPr>
      </w:pPr>
      <w:r w:rsidRPr="00953349">
        <w:rPr>
          <w:rFonts w:ascii="Lato" w:hAnsi="Lato" w:cs="Times New Roman"/>
        </w:rPr>
        <w:t>Course numbers in the 900s should be used for independent study, internships, special problems, readings, special studies, seminars, theses, etc. Course types with a reserved number should use that number if an individual course or the tens range if multiple courses.</w:t>
      </w:r>
    </w:p>
    <w:p w14:paraId="2C05D446" w14:textId="77777777" w:rsidR="00D13270" w:rsidRPr="00953349" w:rsidRDefault="31D30428" w:rsidP="31D30428">
      <w:pPr>
        <w:rPr>
          <w:rFonts w:ascii="Lato" w:hAnsi="Lato" w:cs="Times New Roman"/>
        </w:rPr>
      </w:pPr>
      <w:r w:rsidRPr="00953349">
        <w:rPr>
          <w:rFonts w:ascii="Lato" w:hAnsi="Lato" w:cs="Times New Roman"/>
        </w:rPr>
        <w:t>Courses of similar major subject area will have the same hundreds digit. Courses in the same sub area will have the same tens digit.</w:t>
      </w:r>
    </w:p>
    <w:p w14:paraId="22940217" w14:textId="77777777" w:rsidR="00D13270" w:rsidRPr="00953349" w:rsidRDefault="31D30428" w:rsidP="31D30428">
      <w:pPr>
        <w:rPr>
          <w:rFonts w:ascii="Lato" w:hAnsi="Lato" w:cs="Times New Roman"/>
        </w:rPr>
      </w:pPr>
      <w:r w:rsidRPr="00953349">
        <w:rPr>
          <w:rFonts w:ascii="Lato" w:hAnsi="Lato" w:cs="Times New Roman"/>
        </w:rPr>
        <w:t>Sequential courses at the same level (thousands) will go in order in the ones digit.</w:t>
      </w:r>
    </w:p>
    <w:p w14:paraId="6E385F52" w14:textId="77777777" w:rsidR="00D13270" w:rsidRPr="00953349" w:rsidRDefault="31D30428" w:rsidP="31D30428">
      <w:pPr>
        <w:rPr>
          <w:rFonts w:ascii="Lato" w:hAnsi="Lato" w:cs="Times New Roman"/>
        </w:rPr>
      </w:pPr>
      <w:r w:rsidRPr="00953349">
        <w:rPr>
          <w:rFonts w:ascii="Lato" w:hAnsi="Lato" w:cs="Times New Roman"/>
        </w:rPr>
        <w:t>Sequential courses at the higher level (thousands) have the same number as the sequence at the lower level</w:t>
      </w:r>
    </w:p>
    <w:p w14:paraId="5C71F136" w14:textId="77777777" w:rsidR="00D13270" w:rsidRPr="00953349" w:rsidRDefault="00D13270" w:rsidP="00603087">
      <w:pPr>
        <w:rPr>
          <w:rFonts w:ascii="Lato" w:hAnsi="Lato" w:cs="Times New Roman"/>
        </w:rPr>
        <w:sectPr w:rsidR="00D13270" w:rsidRPr="00953349" w:rsidSect="00AB3C21">
          <w:pgSz w:w="12240" w:h="15840"/>
          <w:pgMar w:top="1440" w:right="1800" w:bottom="1440" w:left="1800" w:header="0" w:footer="957" w:gutter="0"/>
          <w:cols w:space="720"/>
          <w:docGrid w:linePitch="299"/>
        </w:sectPr>
      </w:pPr>
    </w:p>
    <w:p w14:paraId="62199465" w14:textId="109BE363" w:rsidR="007E40C9" w:rsidRPr="00953349" w:rsidRDefault="31D30428" w:rsidP="00957FA1">
      <w:pPr>
        <w:pStyle w:val="Heading1"/>
        <w:rPr>
          <w:rFonts w:cs="Times New Roman"/>
        </w:rPr>
      </w:pPr>
      <w:bookmarkStart w:id="72" w:name="_APPENDIX_B:_Course"/>
      <w:bookmarkStart w:id="73" w:name="_Toc71641801"/>
      <w:bookmarkEnd w:id="72"/>
      <w:r w:rsidRPr="00957FA1">
        <w:lastRenderedPageBreak/>
        <w:t>APPENDIX B: Course Name Guidelines</w:t>
      </w:r>
      <w:bookmarkEnd w:id="73"/>
    </w:p>
    <w:p w14:paraId="50F750A0" w14:textId="77777777" w:rsidR="00D13270" w:rsidRPr="00953349" w:rsidRDefault="31D30428" w:rsidP="00C5417C">
      <w:pPr>
        <w:pStyle w:val="ListParagraph"/>
        <w:numPr>
          <w:ilvl w:val="0"/>
          <w:numId w:val="4"/>
        </w:numPr>
        <w:ind w:right="720"/>
        <w:rPr>
          <w:rFonts w:ascii="Lato" w:hAnsi="Lato" w:cs="Times New Roman"/>
        </w:rPr>
      </w:pPr>
      <w:r w:rsidRPr="00953349">
        <w:rPr>
          <w:rFonts w:ascii="Lato" w:hAnsi="Lato" w:cs="Times New Roman"/>
        </w:rPr>
        <w:t>Please make sure the first letter in each key content word in the course name is capitalized.</w:t>
      </w:r>
    </w:p>
    <w:p w14:paraId="1AFDA32A" w14:textId="77777777" w:rsidR="00D13270" w:rsidRPr="00953349" w:rsidRDefault="31D30428" w:rsidP="00C5417C">
      <w:pPr>
        <w:pStyle w:val="ListParagraph"/>
        <w:numPr>
          <w:ilvl w:val="0"/>
          <w:numId w:val="4"/>
        </w:numPr>
        <w:ind w:right="720"/>
        <w:rPr>
          <w:rFonts w:ascii="Lato" w:hAnsi="Lato" w:cs="Times New Roman"/>
        </w:rPr>
      </w:pPr>
      <w:r w:rsidRPr="00953349">
        <w:rPr>
          <w:rFonts w:ascii="Lato" w:hAnsi="Lato" w:cs="Times New Roman"/>
        </w:rPr>
        <w:t>Delete small words (such as of, and, the, etc.) before trying to abbreviate more essential words in the course name.</w:t>
      </w:r>
    </w:p>
    <w:p w14:paraId="7EE11A9F" w14:textId="77777777" w:rsidR="00D13270" w:rsidRPr="00953349" w:rsidRDefault="31D30428" w:rsidP="00C5417C">
      <w:pPr>
        <w:pStyle w:val="ListParagraph"/>
        <w:numPr>
          <w:ilvl w:val="0"/>
          <w:numId w:val="4"/>
        </w:numPr>
        <w:ind w:right="720"/>
        <w:rPr>
          <w:rFonts w:ascii="Lato" w:hAnsi="Lato" w:cs="Times New Roman"/>
        </w:rPr>
      </w:pPr>
      <w:r w:rsidRPr="00953349">
        <w:rPr>
          <w:rFonts w:ascii="Lato" w:hAnsi="Lato" w:cs="Times New Roman"/>
        </w:rPr>
        <w:t>Do not use punctuation marks unless it is crucial to the meaning of the course name. An ampersand (&amp;) is acceptable to join words.</w:t>
      </w:r>
    </w:p>
    <w:p w14:paraId="2E109740" w14:textId="77777777" w:rsidR="00D13270" w:rsidRPr="00953349" w:rsidRDefault="31D30428" w:rsidP="00C5417C">
      <w:pPr>
        <w:pStyle w:val="ListParagraph"/>
        <w:numPr>
          <w:ilvl w:val="0"/>
          <w:numId w:val="4"/>
        </w:numPr>
        <w:ind w:right="720"/>
        <w:rPr>
          <w:rFonts w:ascii="Lato" w:hAnsi="Lato" w:cs="Times New Roman"/>
        </w:rPr>
      </w:pPr>
      <w:r w:rsidRPr="00953349">
        <w:rPr>
          <w:rFonts w:ascii="Lato" w:hAnsi="Lato" w:cs="Times New Roman"/>
        </w:rPr>
        <w:t>Acronyms specific to a discipline or that someone outside the academic department would not know or understand should not be used.</w:t>
      </w:r>
    </w:p>
    <w:p w14:paraId="0B63FA7C" w14:textId="77777777" w:rsidR="00D13270" w:rsidRPr="00953349" w:rsidRDefault="31D30428" w:rsidP="00C5417C">
      <w:pPr>
        <w:pStyle w:val="ListParagraph"/>
        <w:numPr>
          <w:ilvl w:val="0"/>
          <w:numId w:val="4"/>
        </w:numPr>
        <w:ind w:right="720"/>
        <w:rPr>
          <w:rFonts w:ascii="Lato" w:hAnsi="Lato" w:cs="Times New Roman"/>
        </w:rPr>
      </w:pPr>
      <w:r w:rsidRPr="00953349">
        <w:rPr>
          <w:rFonts w:ascii="Lato" w:hAnsi="Lato" w:cs="Times New Roman"/>
        </w:rPr>
        <w:t>Abbreviate words so they may be easily deciphered. Please use standard abbreviations whenever possible (see below).</w:t>
      </w:r>
    </w:p>
    <w:p w14:paraId="0DA123B1" w14:textId="77777777" w:rsidR="00D13270" w:rsidRPr="00953349" w:rsidRDefault="00D13270" w:rsidP="00603087">
      <w:pPr>
        <w:rPr>
          <w:rFonts w:ascii="Lato" w:hAnsi="Lato" w:cs="Times New Roman"/>
        </w:rPr>
      </w:pPr>
    </w:p>
    <w:tbl>
      <w:tblPr>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7"/>
        <w:gridCol w:w="3187"/>
        <w:gridCol w:w="3187"/>
      </w:tblGrid>
      <w:tr w:rsidR="00D13270" w:rsidRPr="00953349" w14:paraId="2B5AA3E2" w14:textId="77777777" w:rsidTr="31D30428">
        <w:trPr>
          <w:trHeight w:val="273"/>
        </w:trPr>
        <w:tc>
          <w:tcPr>
            <w:tcW w:w="9561" w:type="dxa"/>
            <w:gridSpan w:val="3"/>
          </w:tcPr>
          <w:p w14:paraId="1F7CB8C3" w14:textId="77777777" w:rsidR="00D13270" w:rsidRPr="00953349" w:rsidRDefault="31D30428" w:rsidP="31D30428">
            <w:pPr>
              <w:pStyle w:val="TableParagraph"/>
              <w:ind w:left="3010" w:right="0"/>
              <w:jc w:val="left"/>
              <w:rPr>
                <w:rFonts w:ascii="Lato" w:hAnsi="Lato"/>
                <w:b/>
                <w:bCs/>
                <w:i/>
                <w:iCs/>
              </w:rPr>
            </w:pPr>
            <w:r w:rsidRPr="00953349">
              <w:rPr>
                <w:rFonts w:ascii="Lato" w:hAnsi="Lato"/>
                <w:b/>
                <w:bCs/>
                <w:i/>
                <w:iCs/>
              </w:rPr>
              <w:t>Standard Course Name Abbreviations</w:t>
            </w:r>
          </w:p>
        </w:tc>
      </w:tr>
      <w:tr w:rsidR="00D13270" w:rsidRPr="00953349" w14:paraId="31026E23" w14:textId="77777777" w:rsidTr="31D30428">
        <w:trPr>
          <w:trHeight w:val="277"/>
        </w:trPr>
        <w:tc>
          <w:tcPr>
            <w:tcW w:w="3187" w:type="dxa"/>
          </w:tcPr>
          <w:p w14:paraId="7B522C92" w14:textId="77777777" w:rsidR="00D13270" w:rsidRPr="00953349" w:rsidRDefault="31D30428" w:rsidP="31D30428">
            <w:pPr>
              <w:pStyle w:val="TableParagraph"/>
              <w:spacing w:before="1" w:line="257" w:lineRule="exact"/>
              <w:rPr>
                <w:rFonts w:ascii="Lato" w:hAnsi="Lato"/>
                <w:b/>
                <w:bCs/>
                <w:i/>
                <w:iCs/>
              </w:rPr>
            </w:pPr>
            <w:r w:rsidRPr="00953349">
              <w:rPr>
                <w:rFonts w:ascii="Lato" w:hAnsi="Lato"/>
                <w:b/>
                <w:bCs/>
                <w:i/>
                <w:iCs/>
              </w:rPr>
              <w:t>Word in Course Name</w:t>
            </w:r>
          </w:p>
        </w:tc>
        <w:tc>
          <w:tcPr>
            <w:tcW w:w="3187" w:type="dxa"/>
          </w:tcPr>
          <w:p w14:paraId="6EF181C7" w14:textId="77777777" w:rsidR="00D13270" w:rsidRPr="00953349" w:rsidRDefault="31D30428" w:rsidP="31D30428">
            <w:pPr>
              <w:pStyle w:val="TableParagraph"/>
              <w:spacing w:before="1" w:line="257" w:lineRule="exact"/>
              <w:ind w:right="532"/>
              <w:rPr>
                <w:rFonts w:ascii="Lato" w:hAnsi="Lato"/>
                <w:b/>
                <w:bCs/>
                <w:i/>
                <w:iCs/>
              </w:rPr>
            </w:pPr>
            <w:r w:rsidRPr="00953349">
              <w:rPr>
                <w:rFonts w:ascii="Lato" w:hAnsi="Lato"/>
                <w:b/>
                <w:bCs/>
                <w:i/>
                <w:iCs/>
              </w:rPr>
              <w:t>Preferred</w:t>
            </w:r>
          </w:p>
        </w:tc>
        <w:tc>
          <w:tcPr>
            <w:tcW w:w="3187" w:type="dxa"/>
          </w:tcPr>
          <w:p w14:paraId="71F8FC55" w14:textId="77777777" w:rsidR="00D13270" w:rsidRPr="00953349" w:rsidRDefault="31D30428" w:rsidP="31D30428">
            <w:pPr>
              <w:pStyle w:val="TableParagraph"/>
              <w:spacing w:before="1" w:line="257" w:lineRule="exact"/>
              <w:ind w:left="539"/>
              <w:rPr>
                <w:rFonts w:ascii="Lato" w:hAnsi="Lato"/>
                <w:b/>
                <w:bCs/>
                <w:i/>
                <w:iCs/>
              </w:rPr>
            </w:pPr>
            <w:r w:rsidRPr="00953349">
              <w:rPr>
                <w:rFonts w:ascii="Lato" w:hAnsi="Lato"/>
                <w:b/>
                <w:bCs/>
                <w:i/>
                <w:iCs/>
              </w:rPr>
              <w:t>Acceptable</w:t>
            </w:r>
          </w:p>
        </w:tc>
      </w:tr>
      <w:tr w:rsidR="00D13270" w:rsidRPr="00953349" w14:paraId="4C8D0264" w14:textId="77777777" w:rsidTr="31D30428">
        <w:trPr>
          <w:trHeight w:val="273"/>
        </w:trPr>
        <w:tc>
          <w:tcPr>
            <w:tcW w:w="3187" w:type="dxa"/>
          </w:tcPr>
          <w:p w14:paraId="1DC409C6" w14:textId="77777777" w:rsidR="00D13270" w:rsidRPr="00953349" w:rsidRDefault="31D30428" w:rsidP="31D30428">
            <w:pPr>
              <w:pStyle w:val="TableParagraph"/>
              <w:rPr>
                <w:rFonts w:ascii="Lato" w:hAnsi="Lato"/>
              </w:rPr>
            </w:pPr>
            <w:r w:rsidRPr="00953349">
              <w:rPr>
                <w:rFonts w:ascii="Lato" w:hAnsi="Lato"/>
              </w:rPr>
              <w:t>Accounting</w:t>
            </w:r>
          </w:p>
        </w:tc>
        <w:tc>
          <w:tcPr>
            <w:tcW w:w="3187" w:type="dxa"/>
          </w:tcPr>
          <w:p w14:paraId="4772AF1A" w14:textId="77777777" w:rsidR="00D13270" w:rsidRPr="00953349" w:rsidRDefault="31D30428" w:rsidP="31D30428">
            <w:pPr>
              <w:pStyle w:val="TableParagraph"/>
              <w:ind w:right="532"/>
              <w:rPr>
                <w:rFonts w:ascii="Lato" w:hAnsi="Lato"/>
              </w:rPr>
            </w:pPr>
            <w:r w:rsidRPr="00953349">
              <w:rPr>
                <w:rFonts w:ascii="Lato" w:hAnsi="Lato"/>
              </w:rPr>
              <w:t>Actg</w:t>
            </w:r>
          </w:p>
        </w:tc>
        <w:tc>
          <w:tcPr>
            <w:tcW w:w="3187" w:type="dxa"/>
          </w:tcPr>
          <w:p w14:paraId="50895670"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4F5A6BE9" w14:textId="77777777" w:rsidTr="31D30428">
        <w:trPr>
          <w:trHeight w:val="278"/>
        </w:trPr>
        <w:tc>
          <w:tcPr>
            <w:tcW w:w="3187" w:type="dxa"/>
          </w:tcPr>
          <w:p w14:paraId="04BF7629" w14:textId="77777777" w:rsidR="00D13270" w:rsidRPr="00953349" w:rsidRDefault="31D30428" w:rsidP="31D30428">
            <w:pPr>
              <w:pStyle w:val="TableParagraph"/>
              <w:spacing w:line="258" w:lineRule="exact"/>
              <w:rPr>
                <w:rFonts w:ascii="Lato" w:hAnsi="Lato"/>
              </w:rPr>
            </w:pPr>
            <w:r w:rsidRPr="00953349">
              <w:rPr>
                <w:rFonts w:ascii="Lato" w:hAnsi="Lato"/>
              </w:rPr>
              <w:t>Administration</w:t>
            </w:r>
          </w:p>
        </w:tc>
        <w:tc>
          <w:tcPr>
            <w:tcW w:w="3187" w:type="dxa"/>
          </w:tcPr>
          <w:p w14:paraId="780E5D9B" w14:textId="77777777" w:rsidR="00D13270" w:rsidRPr="00953349" w:rsidRDefault="31D30428" w:rsidP="31D30428">
            <w:pPr>
              <w:pStyle w:val="TableParagraph"/>
              <w:spacing w:line="258" w:lineRule="exact"/>
              <w:ind w:right="532"/>
              <w:rPr>
                <w:rFonts w:ascii="Lato" w:hAnsi="Lato"/>
              </w:rPr>
            </w:pPr>
            <w:r w:rsidRPr="00953349">
              <w:rPr>
                <w:rFonts w:ascii="Lato" w:hAnsi="Lato"/>
              </w:rPr>
              <w:t>Admin</w:t>
            </w:r>
          </w:p>
        </w:tc>
        <w:tc>
          <w:tcPr>
            <w:tcW w:w="3187" w:type="dxa"/>
          </w:tcPr>
          <w:p w14:paraId="55F7545A" w14:textId="77777777" w:rsidR="00D13270" w:rsidRPr="00953349" w:rsidRDefault="31D30428" w:rsidP="31D30428">
            <w:pPr>
              <w:pStyle w:val="TableParagraph"/>
              <w:spacing w:line="258" w:lineRule="exact"/>
              <w:ind w:left="539"/>
              <w:rPr>
                <w:rFonts w:ascii="Lato" w:hAnsi="Lato"/>
              </w:rPr>
            </w:pPr>
            <w:r w:rsidRPr="00953349">
              <w:rPr>
                <w:rFonts w:ascii="Lato" w:hAnsi="Lato"/>
              </w:rPr>
              <w:t>Adm</w:t>
            </w:r>
          </w:p>
        </w:tc>
      </w:tr>
      <w:tr w:rsidR="00D13270" w:rsidRPr="00953349" w14:paraId="51169E62" w14:textId="77777777" w:rsidTr="31D30428">
        <w:trPr>
          <w:trHeight w:val="273"/>
        </w:trPr>
        <w:tc>
          <w:tcPr>
            <w:tcW w:w="3187" w:type="dxa"/>
          </w:tcPr>
          <w:p w14:paraId="0AEAEA0A" w14:textId="77777777" w:rsidR="00D13270" w:rsidRPr="00953349" w:rsidRDefault="31D30428" w:rsidP="31D30428">
            <w:pPr>
              <w:pStyle w:val="TableParagraph"/>
              <w:rPr>
                <w:rFonts w:ascii="Lato" w:hAnsi="Lato"/>
              </w:rPr>
            </w:pPr>
            <w:r w:rsidRPr="00953349">
              <w:rPr>
                <w:rFonts w:ascii="Lato" w:hAnsi="Lato"/>
              </w:rPr>
              <w:t>Advanced</w:t>
            </w:r>
          </w:p>
        </w:tc>
        <w:tc>
          <w:tcPr>
            <w:tcW w:w="3187" w:type="dxa"/>
          </w:tcPr>
          <w:p w14:paraId="67E0249E" w14:textId="77777777" w:rsidR="00D13270" w:rsidRPr="00953349" w:rsidRDefault="31D30428" w:rsidP="31D30428">
            <w:pPr>
              <w:pStyle w:val="TableParagraph"/>
              <w:ind w:right="532"/>
              <w:rPr>
                <w:rFonts w:ascii="Lato" w:hAnsi="Lato"/>
              </w:rPr>
            </w:pPr>
            <w:r w:rsidRPr="00953349">
              <w:rPr>
                <w:rFonts w:ascii="Lato" w:hAnsi="Lato"/>
              </w:rPr>
              <w:t>Adv</w:t>
            </w:r>
          </w:p>
        </w:tc>
        <w:tc>
          <w:tcPr>
            <w:tcW w:w="3187" w:type="dxa"/>
          </w:tcPr>
          <w:p w14:paraId="38C1F859"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1C945C26" w14:textId="77777777" w:rsidTr="31D30428">
        <w:trPr>
          <w:trHeight w:val="277"/>
        </w:trPr>
        <w:tc>
          <w:tcPr>
            <w:tcW w:w="3187" w:type="dxa"/>
          </w:tcPr>
          <w:p w14:paraId="3351A1B5" w14:textId="77777777" w:rsidR="00D13270" w:rsidRPr="00953349" w:rsidRDefault="31D30428" w:rsidP="31D30428">
            <w:pPr>
              <w:pStyle w:val="TableParagraph"/>
              <w:spacing w:line="258" w:lineRule="exact"/>
              <w:rPr>
                <w:rFonts w:ascii="Lato" w:hAnsi="Lato"/>
              </w:rPr>
            </w:pPr>
            <w:r w:rsidRPr="00953349">
              <w:rPr>
                <w:rFonts w:ascii="Lato" w:hAnsi="Lato"/>
              </w:rPr>
              <w:t>Alternative</w:t>
            </w:r>
          </w:p>
        </w:tc>
        <w:tc>
          <w:tcPr>
            <w:tcW w:w="3187" w:type="dxa"/>
          </w:tcPr>
          <w:p w14:paraId="6BCBD178" w14:textId="77777777" w:rsidR="00D13270" w:rsidRPr="00953349" w:rsidRDefault="31D30428" w:rsidP="31D30428">
            <w:pPr>
              <w:pStyle w:val="TableParagraph"/>
              <w:spacing w:line="258" w:lineRule="exact"/>
              <w:ind w:right="532"/>
              <w:rPr>
                <w:rFonts w:ascii="Lato" w:hAnsi="Lato"/>
              </w:rPr>
            </w:pPr>
            <w:r w:rsidRPr="00953349">
              <w:rPr>
                <w:rFonts w:ascii="Lato" w:hAnsi="Lato"/>
              </w:rPr>
              <w:t>Altern</w:t>
            </w:r>
          </w:p>
        </w:tc>
        <w:tc>
          <w:tcPr>
            <w:tcW w:w="3187" w:type="dxa"/>
          </w:tcPr>
          <w:p w14:paraId="61F9256C" w14:textId="77777777" w:rsidR="00D13270" w:rsidRPr="00953349" w:rsidRDefault="31D30428" w:rsidP="31D30428">
            <w:pPr>
              <w:pStyle w:val="TableParagraph"/>
              <w:spacing w:line="258" w:lineRule="exact"/>
              <w:ind w:left="539"/>
              <w:rPr>
                <w:rFonts w:ascii="Lato" w:hAnsi="Lato"/>
              </w:rPr>
            </w:pPr>
            <w:r w:rsidRPr="00953349">
              <w:rPr>
                <w:rFonts w:ascii="Lato" w:hAnsi="Lato"/>
              </w:rPr>
              <w:t>Alt</w:t>
            </w:r>
          </w:p>
        </w:tc>
      </w:tr>
      <w:tr w:rsidR="00D13270" w:rsidRPr="00953349" w14:paraId="1769AC12" w14:textId="77777777" w:rsidTr="31D30428">
        <w:trPr>
          <w:trHeight w:val="273"/>
        </w:trPr>
        <w:tc>
          <w:tcPr>
            <w:tcW w:w="3187" w:type="dxa"/>
          </w:tcPr>
          <w:p w14:paraId="2C9CC9D5" w14:textId="77777777" w:rsidR="00D13270" w:rsidRPr="00953349" w:rsidRDefault="31D30428" w:rsidP="31D30428">
            <w:pPr>
              <w:pStyle w:val="TableParagraph"/>
              <w:rPr>
                <w:rFonts w:ascii="Lato" w:hAnsi="Lato"/>
              </w:rPr>
            </w:pPr>
            <w:r w:rsidRPr="00953349">
              <w:rPr>
                <w:rFonts w:ascii="Lato" w:hAnsi="Lato"/>
              </w:rPr>
              <w:t>American</w:t>
            </w:r>
          </w:p>
        </w:tc>
        <w:tc>
          <w:tcPr>
            <w:tcW w:w="3187" w:type="dxa"/>
          </w:tcPr>
          <w:p w14:paraId="4C1AA589" w14:textId="77777777" w:rsidR="00D13270" w:rsidRPr="00953349" w:rsidRDefault="31D30428" w:rsidP="31D30428">
            <w:pPr>
              <w:pStyle w:val="TableParagraph"/>
              <w:ind w:right="532"/>
              <w:rPr>
                <w:rFonts w:ascii="Lato" w:hAnsi="Lato"/>
              </w:rPr>
            </w:pPr>
            <w:r w:rsidRPr="00953349">
              <w:rPr>
                <w:rFonts w:ascii="Lato" w:hAnsi="Lato"/>
              </w:rPr>
              <w:t>Amer</w:t>
            </w:r>
          </w:p>
        </w:tc>
        <w:tc>
          <w:tcPr>
            <w:tcW w:w="3187" w:type="dxa"/>
          </w:tcPr>
          <w:p w14:paraId="175DD7D3" w14:textId="77777777" w:rsidR="00D13270" w:rsidRPr="00953349" w:rsidRDefault="31D30428" w:rsidP="31D30428">
            <w:pPr>
              <w:pStyle w:val="TableParagraph"/>
              <w:ind w:left="539"/>
              <w:rPr>
                <w:rFonts w:ascii="Lato" w:hAnsi="Lato"/>
              </w:rPr>
            </w:pPr>
            <w:r w:rsidRPr="00953349">
              <w:rPr>
                <w:rFonts w:ascii="Lato" w:hAnsi="Lato"/>
              </w:rPr>
              <w:t>Am</w:t>
            </w:r>
          </w:p>
        </w:tc>
      </w:tr>
      <w:tr w:rsidR="00D13270" w:rsidRPr="00953349" w14:paraId="1D057A46" w14:textId="77777777" w:rsidTr="31D30428">
        <w:trPr>
          <w:trHeight w:val="278"/>
        </w:trPr>
        <w:tc>
          <w:tcPr>
            <w:tcW w:w="3187" w:type="dxa"/>
          </w:tcPr>
          <w:p w14:paraId="79B66ACA" w14:textId="77777777" w:rsidR="00D13270" w:rsidRPr="00953349" w:rsidRDefault="31D30428" w:rsidP="31D30428">
            <w:pPr>
              <w:pStyle w:val="TableParagraph"/>
              <w:spacing w:line="258" w:lineRule="exact"/>
              <w:rPr>
                <w:rFonts w:ascii="Lato" w:hAnsi="Lato"/>
              </w:rPr>
            </w:pPr>
            <w:r w:rsidRPr="00953349">
              <w:rPr>
                <w:rFonts w:ascii="Lato" w:hAnsi="Lato"/>
              </w:rPr>
              <w:t>Analysis</w:t>
            </w:r>
          </w:p>
        </w:tc>
        <w:tc>
          <w:tcPr>
            <w:tcW w:w="3187" w:type="dxa"/>
          </w:tcPr>
          <w:p w14:paraId="4310E987" w14:textId="77777777" w:rsidR="00D13270" w:rsidRPr="00953349" w:rsidRDefault="31D30428" w:rsidP="31D30428">
            <w:pPr>
              <w:pStyle w:val="TableParagraph"/>
              <w:spacing w:line="258" w:lineRule="exact"/>
              <w:ind w:right="532"/>
              <w:rPr>
                <w:rFonts w:ascii="Lato" w:hAnsi="Lato"/>
              </w:rPr>
            </w:pPr>
            <w:r w:rsidRPr="00953349">
              <w:rPr>
                <w:rFonts w:ascii="Lato" w:hAnsi="Lato"/>
              </w:rPr>
              <w:t>Analy</w:t>
            </w:r>
          </w:p>
        </w:tc>
        <w:tc>
          <w:tcPr>
            <w:tcW w:w="3187" w:type="dxa"/>
          </w:tcPr>
          <w:p w14:paraId="0C8FE7CE"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2F6093D5" w14:textId="77777777" w:rsidTr="31D30428">
        <w:trPr>
          <w:trHeight w:val="273"/>
        </w:trPr>
        <w:tc>
          <w:tcPr>
            <w:tcW w:w="3187" w:type="dxa"/>
          </w:tcPr>
          <w:p w14:paraId="76D3B418" w14:textId="77777777" w:rsidR="00D13270" w:rsidRPr="00953349" w:rsidRDefault="31D30428" w:rsidP="31D30428">
            <w:pPr>
              <w:pStyle w:val="TableParagraph"/>
              <w:rPr>
                <w:rFonts w:ascii="Lato" w:hAnsi="Lato"/>
              </w:rPr>
            </w:pPr>
            <w:r w:rsidRPr="00953349">
              <w:rPr>
                <w:rFonts w:ascii="Lato" w:hAnsi="Lato"/>
              </w:rPr>
              <w:t>Ancient</w:t>
            </w:r>
          </w:p>
        </w:tc>
        <w:tc>
          <w:tcPr>
            <w:tcW w:w="3187" w:type="dxa"/>
          </w:tcPr>
          <w:p w14:paraId="75B48858" w14:textId="77777777" w:rsidR="00D13270" w:rsidRPr="00953349" w:rsidRDefault="31D30428" w:rsidP="31D30428">
            <w:pPr>
              <w:pStyle w:val="TableParagraph"/>
              <w:ind w:right="532"/>
              <w:rPr>
                <w:rFonts w:ascii="Lato" w:hAnsi="Lato"/>
              </w:rPr>
            </w:pPr>
            <w:r w:rsidRPr="00953349">
              <w:rPr>
                <w:rFonts w:ascii="Lato" w:hAnsi="Lato"/>
              </w:rPr>
              <w:t>Anc</w:t>
            </w:r>
          </w:p>
        </w:tc>
        <w:tc>
          <w:tcPr>
            <w:tcW w:w="3187" w:type="dxa"/>
          </w:tcPr>
          <w:p w14:paraId="41004F19"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4391E18E" w14:textId="77777777" w:rsidTr="31D30428">
        <w:trPr>
          <w:trHeight w:val="277"/>
        </w:trPr>
        <w:tc>
          <w:tcPr>
            <w:tcW w:w="3187" w:type="dxa"/>
          </w:tcPr>
          <w:p w14:paraId="6007FB5A" w14:textId="77777777" w:rsidR="00D13270" w:rsidRPr="00953349" w:rsidRDefault="31D30428" w:rsidP="31D30428">
            <w:pPr>
              <w:pStyle w:val="TableParagraph"/>
              <w:spacing w:line="258" w:lineRule="exact"/>
              <w:rPr>
                <w:rFonts w:ascii="Lato" w:hAnsi="Lato"/>
              </w:rPr>
            </w:pPr>
            <w:r w:rsidRPr="00953349">
              <w:rPr>
                <w:rFonts w:ascii="Lato" w:hAnsi="Lato"/>
              </w:rPr>
              <w:t>Applied</w:t>
            </w:r>
          </w:p>
        </w:tc>
        <w:tc>
          <w:tcPr>
            <w:tcW w:w="3187" w:type="dxa"/>
          </w:tcPr>
          <w:p w14:paraId="31509D5F" w14:textId="77777777" w:rsidR="00D13270" w:rsidRPr="00953349" w:rsidRDefault="31D30428" w:rsidP="31D30428">
            <w:pPr>
              <w:pStyle w:val="TableParagraph"/>
              <w:spacing w:line="258" w:lineRule="exact"/>
              <w:ind w:right="532"/>
              <w:rPr>
                <w:rFonts w:ascii="Lato" w:hAnsi="Lato"/>
              </w:rPr>
            </w:pPr>
            <w:r w:rsidRPr="00953349">
              <w:rPr>
                <w:rFonts w:ascii="Lato" w:hAnsi="Lato"/>
              </w:rPr>
              <w:t>Appl</w:t>
            </w:r>
          </w:p>
        </w:tc>
        <w:tc>
          <w:tcPr>
            <w:tcW w:w="3187" w:type="dxa"/>
          </w:tcPr>
          <w:p w14:paraId="67C0C651"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2F92E85A" w14:textId="77777777" w:rsidTr="31D30428">
        <w:trPr>
          <w:trHeight w:val="273"/>
        </w:trPr>
        <w:tc>
          <w:tcPr>
            <w:tcW w:w="3187" w:type="dxa"/>
          </w:tcPr>
          <w:p w14:paraId="27D86DA7" w14:textId="77777777" w:rsidR="00D13270" w:rsidRPr="00953349" w:rsidRDefault="31D30428" w:rsidP="31D30428">
            <w:pPr>
              <w:pStyle w:val="TableParagraph"/>
              <w:rPr>
                <w:rFonts w:ascii="Lato" w:hAnsi="Lato"/>
              </w:rPr>
            </w:pPr>
            <w:r w:rsidRPr="00953349">
              <w:rPr>
                <w:rFonts w:ascii="Lato" w:hAnsi="Lato"/>
              </w:rPr>
              <w:t>Approach</w:t>
            </w:r>
          </w:p>
        </w:tc>
        <w:tc>
          <w:tcPr>
            <w:tcW w:w="3187" w:type="dxa"/>
          </w:tcPr>
          <w:p w14:paraId="7ABDCE9B" w14:textId="77777777" w:rsidR="00D13270" w:rsidRPr="00953349" w:rsidRDefault="31D30428" w:rsidP="31D30428">
            <w:pPr>
              <w:pStyle w:val="TableParagraph"/>
              <w:ind w:right="532"/>
              <w:rPr>
                <w:rFonts w:ascii="Lato" w:hAnsi="Lato"/>
              </w:rPr>
            </w:pPr>
            <w:r w:rsidRPr="00953349">
              <w:rPr>
                <w:rFonts w:ascii="Lato" w:hAnsi="Lato"/>
              </w:rPr>
              <w:t>Appr</w:t>
            </w:r>
          </w:p>
        </w:tc>
        <w:tc>
          <w:tcPr>
            <w:tcW w:w="3187" w:type="dxa"/>
          </w:tcPr>
          <w:p w14:paraId="308D56CC"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1A7442E8" w14:textId="77777777" w:rsidTr="31D30428">
        <w:trPr>
          <w:trHeight w:val="273"/>
        </w:trPr>
        <w:tc>
          <w:tcPr>
            <w:tcW w:w="3187" w:type="dxa"/>
          </w:tcPr>
          <w:p w14:paraId="5AEEA579" w14:textId="77777777" w:rsidR="00D13270" w:rsidRPr="00953349" w:rsidRDefault="31D30428" w:rsidP="31D30428">
            <w:pPr>
              <w:pStyle w:val="TableParagraph"/>
              <w:rPr>
                <w:rFonts w:ascii="Lato" w:hAnsi="Lato"/>
              </w:rPr>
            </w:pPr>
            <w:r w:rsidRPr="00953349">
              <w:rPr>
                <w:rFonts w:ascii="Lato" w:hAnsi="Lato"/>
              </w:rPr>
              <w:t>Assessment</w:t>
            </w:r>
          </w:p>
        </w:tc>
        <w:tc>
          <w:tcPr>
            <w:tcW w:w="3187" w:type="dxa"/>
          </w:tcPr>
          <w:p w14:paraId="5C496BB8" w14:textId="77777777" w:rsidR="00D13270" w:rsidRPr="00953349" w:rsidRDefault="31D30428" w:rsidP="31D30428">
            <w:pPr>
              <w:pStyle w:val="TableParagraph"/>
              <w:ind w:right="532"/>
              <w:rPr>
                <w:rFonts w:ascii="Lato" w:hAnsi="Lato"/>
              </w:rPr>
            </w:pPr>
            <w:r w:rsidRPr="00953349">
              <w:rPr>
                <w:rFonts w:ascii="Lato" w:hAnsi="Lato"/>
              </w:rPr>
              <w:t>Assess</w:t>
            </w:r>
          </w:p>
        </w:tc>
        <w:tc>
          <w:tcPr>
            <w:tcW w:w="3187" w:type="dxa"/>
          </w:tcPr>
          <w:p w14:paraId="0A4641B2" w14:textId="77777777" w:rsidR="00D13270" w:rsidRPr="00953349" w:rsidRDefault="31D30428" w:rsidP="31D30428">
            <w:pPr>
              <w:pStyle w:val="TableParagraph"/>
              <w:ind w:left="539"/>
              <w:rPr>
                <w:rFonts w:ascii="Lato" w:hAnsi="Lato"/>
              </w:rPr>
            </w:pPr>
            <w:r w:rsidRPr="00953349">
              <w:rPr>
                <w:rFonts w:ascii="Lato" w:hAnsi="Lato"/>
              </w:rPr>
              <w:t>Assmt/Assessmt</w:t>
            </w:r>
          </w:p>
        </w:tc>
      </w:tr>
      <w:tr w:rsidR="00D13270" w:rsidRPr="00953349" w14:paraId="634CA068" w14:textId="77777777" w:rsidTr="31D30428">
        <w:trPr>
          <w:trHeight w:val="277"/>
        </w:trPr>
        <w:tc>
          <w:tcPr>
            <w:tcW w:w="3187" w:type="dxa"/>
          </w:tcPr>
          <w:p w14:paraId="0B6DAD11" w14:textId="77777777" w:rsidR="00D13270" w:rsidRPr="00953349" w:rsidRDefault="31D30428" w:rsidP="31D30428">
            <w:pPr>
              <w:pStyle w:val="TableParagraph"/>
              <w:spacing w:before="1" w:line="257" w:lineRule="exact"/>
              <w:rPr>
                <w:rFonts w:ascii="Lato" w:hAnsi="Lato"/>
              </w:rPr>
            </w:pPr>
            <w:r w:rsidRPr="00953349">
              <w:rPr>
                <w:rFonts w:ascii="Lato" w:hAnsi="Lato"/>
              </w:rPr>
              <w:t>Basic</w:t>
            </w:r>
          </w:p>
        </w:tc>
        <w:tc>
          <w:tcPr>
            <w:tcW w:w="3187" w:type="dxa"/>
          </w:tcPr>
          <w:p w14:paraId="4906B0A8" w14:textId="77777777" w:rsidR="00D13270" w:rsidRPr="00953349" w:rsidRDefault="31D30428" w:rsidP="31D30428">
            <w:pPr>
              <w:pStyle w:val="TableParagraph"/>
              <w:spacing w:before="1" w:line="257" w:lineRule="exact"/>
              <w:ind w:right="532"/>
              <w:rPr>
                <w:rFonts w:ascii="Lato" w:hAnsi="Lato"/>
              </w:rPr>
            </w:pPr>
            <w:r w:rsidRPr="00953349">
              <w:rPr>
                <w:rFonts w:ascii="Lato" w:hAnsi="Lato"/>
              </w:rPr>
              <w:t>Bas</w:t>
            </w:r>
          </w:p>
        </w:tc>
        <w:tc>
          <w:tcPr>
            <w:tcW w:w="3187" w:type="dxa"/>
          </w:tcPr>
          <w:p w14:paraId="797E50C6"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0928C251" w14:textId="77777777" w:rsidTr="31D30428">
        <w:trPr>
          <w:trHeight w:val="273"/>
        </w:trPr>
        <w:tc>
          <w:tcPr>
            <w:tcW w:w="3187" w:type="dxa"/>
          </w:tcPr>
          <w:p w14:paraId="62C0A31C" w14:textId="77777777" w:rsidR="00D13270" w:rsidRPr="00953349" w:rsidRDefault="31D30428" w:rsidP="31D30428">
            <w:pPr>
              <w:pStyle w:val="TableParagraph"/>
              <w:rPr>
                <w:rFonts w:ascii="Lato" w:hAnsi="Lato"/>
              </w:rPr>
            </w:pPr>
            <w:r w:rsidRPr="00953349">
              <w:rPr>
                <w:rFonts w:ascii="Lato" w:hAnsi="Lato"/>
              </w:rPr>
              <w:t>Behavior</w:t>
            </w:r>
          </w:p>
        </w:tc>
        <w:tc>
          <w:tcPr>
            <w:tcW w:w="3187" w:type="dxa"/>
          </w:tcPr>
          <w:p w14:paraId="1E51528C" w14:textId="77777777" w:rsidR="00D13270" w:rsidRPr="00953349" w:rsidRDefault="31D30428" w:rsidP="31D30428">
            <w:pPr>
              <w:pStyle w:val="TableParagraph"/>
              <w:ind w:right="532"/>
              <w:rPr>
                <w:rFonts w:ascii="Lato" w:hAnsi="Lato"/>
              </w:rPr>
            </w:pPr>
            <w:r w:rsidRPr="00953349">
              <w:rPr>
                <w:rFonts w:ascii="Lato" w:hAnsi="Lato"/>
              </w:rPr>
              <w:t>Behav</w:t>
            </w:r>
          </w:p>
        </w:tc>
        <w:tc>
          <w:tcPr>
            <w:tcW w:w="3187" w:type="dxa"/>
          </w:tcPr>
          <w:p w14:paraId="7B04FA47"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095203C9" w14:textId="77777777" w:rsidTr="31D30428">
        <w:trPr>
          <w:trHeight w:val="278"/>
        </w:trPr>
        <w:tc>
          <w:tcPr>
            <w:tcW w:w="3187" w:type="dxa"/>
          </w:tcPr>
          <w:p w14:paraId="5E02AA08" w14:textId="77777777" w:rsidR="00D13270" w:rsidRPr="00953349" w:rsidRDefault="31D30428" w:rsidP="31D30428">
            <w:pPr>
              <w:pStyle w:val="TableParagraph"/>
              <w:spacing w:line="258" w:lineRule="exact"/>
              <w:rPr>
                <w:rFonts w:ascii="Lato" w:hAnsi="Lato"/>
              </w:rPr>
            </w:pPr>
            <w:r w:rsidRPr="00953349">
              <w:rPr>
                <w:rFonts w:ascii="Lato" w:hAnsi="Lato"/>
              </w:rPr>
              <w:t>Century</w:t>
            </w:r>
          </w:p>
        </w:tc>
        <w:tc>
          <w:tcPr>
            <w:tcW w:w="3187" w:type="dxa"/>
          </w:tcPr>
          <w:p w14:paraId="60A131BA" w14:textId="77777777" w:rsidR="00D13270" w:rsidRPr="00953349" w:rsidRDefault="31D30428" w:rsidP="31D30428">
            <w:pPr>
              <w:pStyle w:val="TableParagraph"/>
              <w:spacing w:line="258" w:lineRule="exact"/>
              <w:ind w:right="532"/>
              <w:rPr>
                <w:rFonts w:ascii="Lato" w:hAnsi="Lato"/>
              </w:rPr>
            </w:pPr>
            <w:r w:rsidRPr="00953349">
              <w:rPr>
                <w:rFonts w:ascii="Lato" w:hAnsi="Lato"/>
              </w:rPr>
              <w:t>Cen</w:t>
            </w:r>
          </w:p>
        </w:tc>
        <w:tc>
          <w:tcPr>
            <w:tcW w:w="3187" w:type="dxa"/>
          </w:tcPr>
          <w:p w14:paraId="15B0F3EC" w14:textId="77777777" w:rsidR="00D13270" w:rsidRPr="00953349" w:rsidRDefault="31D30428" w:rsidP="31D30428">
            <w:pPr>
              <w:pStyle w:val="TableParagraph"/>
              <w:spacing w:line="258" w:lineRule="exact"/>
              <w:ind w:left="539"/>
              <w:rPr>
                <w:rFonts w:ascii="Lato" w:hAnsi="Lato"/>
              </w:rPr>
            </w:pPr>
            <w:r w:rsidRPr="00953349">
              <w:rPr>
                <w:rFonts w:ascii="Lato" w:hAnsi="Lato"/>
              </w:rPr>
              <w:t>C (ex. 21C)</w:t>
            </w:r>
          </w:p>
        </w:tc>
      </w:tr>
      <w:tr w:rsidR="00D13270" w:rsidRPr="00953349" w14:paraId="52018623" w14:textId="77777777" w:rsidTr="31D30428">
        <w:trPr>
          <w:trHeight w:val="273"/>
        </w:trPr>
        <w:tc>
          <w:tcPr>
            <w:tcW w:w="3187" w:type="dxa"/>
          </w:tcPr>
          <w:p w14:paraId="727CD054" w14:textId="77777777" w:rsidR="00D13270" w:rsidRPr="00953349" w:rsidRDefault="31D30428" w:rsidP="31D30428">
            <w:pPr>
              <w:pStyle w:val="TableParagraph"/>
              <w:rPr>
                <w:rFonts w:ascii="Lato" w:hAnsi="Lato"/>
              </w:rPr>
            </w:pPr>
            <w:r w:rsidRPr="00953349">
              <w:rPr>
                <w:rFonts w:ascii="Lato" w:hAnsi="Lato"/>
              </w:rPr>
              <w:t>Child/Children</w:t>
            </w:r>
          </w:p>
        </w:tc>
        <w:tc>
          <w:tcPr>
            <w:tcW w:w="3187" w:type="dxa"/>
          </w:tcPr>
          <w:p w14:paraId="00B23B86" w14:textId="77777777" w:rsidR="00D13270" w:rsidRPr="00953349" w:rsidRDefault="31D30428" w:rsidP="31D30428">
            <w:pPr>
              <w:pStyle w:val="TableParagraph"/>
              <w:ind w:right="532"/>
              <w:rPr>
                <w:rFonts w:ascii="Lato" w:hAnsi="Lato"/>
              </w:rPr>
            </w:pPr>
            <w:r w:rsidRPr="00953349">
              <w:rPr>
                <w:rFonts w:ascii="Lato" w:hAnsi="Lato"/>
              </w:rPr>
              <w:t>Chld</w:t>
            </w:r>
          </w:p>
        </w:tc>
        <w:tc>
          <w:tcPr>
            <w:tcW w:w="3187" w:type="dxa"/>
          </w:tcPr>
          <w:p w14:paraId="5E1E0C6D" w14:textId="77777777" w:rsidR="00D13270" w:rsidRPr="00953349" w:rsidRDefault="31D30428" w:rsidP="31D30428">
            <w:pPr>
              <w:pStyle w:val="TableParagraph"/>
              <w:ind w:left="539"/>
              <w:rPr>
                <w:rFonts w:ascii="Lato" w:hAnsi="Lato"/>
              </w:rPr>
            </w:pPr>
            <w:r w:rsidRPr="00953349">
              <w:rPr>
                <w:rFonts w:ascii="Lato" w:hAnsi="Lato"/>
              </w:rPr>
              <w:t>Ch</w:t>
            </w:r>
          </w:p>
        </w:tc>
      </w:tr>
      <w:tr w:rsidR="00D13270" w:rsidRPr="00953349" w14:paraId="0664694A" w14:textId="77777777" w:rsidTr="31D30428">
        <w:trPr>
          <w:trHeight w:val="277"/>
        </w:trPr>
        <w:tc>
          <w:tcPr>
            <w:tcW w:w="3187" w:type="dxa"/>
          </w:tcPr>
          <w:p w14:paraId="5498A069" w14:textId="77777777" w:rsidR="00D13270" w:rsidRPr="00953349" w:rsidRDefault="31D30428" w:rsidP="31D30428">
            <w:pPr>
              <w:pStyle w:val="TableParagraph"/>
              <w:spacing w:line="258" w:lineRule="exact"/>
              <w:rPr>
                <w:rFonts w:ascii="Lato" w:hAnsi="Lato"/>
              </w:rPr>
            </w:pPr>
            <w:r w:rsidRPr="00953349">
              <w:rPr>
                <w:rFonts w:ascii="Lato" w:hAnsi="Lato"/>
              </w:rPr>
              <w:t>Classic</w:t>
            </w:r>
          </w:p>
        </w:tc>
        <w:tc>
          <w:tcPr>
            <w:tcW w:w="3187" w:type="dxa"/>
          </w:tcPr>
          <w:p w14:paraId="06771A01" w14:textId="77777777" w:rsidR="00D13270" w:rsidRPr="00953349" w:rsidRDefault="31D30428" w:rsidP="31D30428">
            <w:pPr>
              <w:pStyle w:val="TableParagraph"/>
              <w:spacing w:line="258" w:lineRule="exact"/>
              <w:ind w:right="532"/>
              <w:rPr>
                <w:rFonts w:ascii="Lato" w:hAnsi="Lato"/>
              </w:rPr>
            </w:pPr>
            <w:r w:rsidRPr="00953349">
              <w:rPr>
                <w:rFonts w:ascii="Lato" w:hAnsi="Lato"/>
              </w:rPr>
              <w:t>Clas</w:t>
            </w:r>
          </w:p>
        </w:tc>
        <w:tc>
          <w:tcPr>
            <w:tcW w:w="3187" w:type="dxa"/>
          </w:tcPr>
          <w:p w14:paraId="4473287E" w14:textId="77777777" w:rsidR="00D13270" w:rsidRPr="00953349" w:rsidRDefault="31D30428" w:rsidP="31D30428">
            <w:pPr>
              <w:pStyle w:val="TableParagraph"/>
              <w:spacing w:line="258" w:lineRule="exact"/>
              <w:ind w:left="539"/>
              <w:rPr>
                <w:rFonts w:ascii="Lato" w:hAnsi="Lato"/>
              </w:rPr>
            </w:pPr>
            <w:r w:rsidRPr="00953349">
              <w:rPr>
                <w:rFonts w:ascii="Lato" w:hAnsi="Lato"/>
              </w:rPr>
              <w:t>Class</w:t>
            </w:r>
          </w:p>
        </w:tc>
      </w:tr>
      <w:tr w:rsidR="00D13270" w:rsidRPr="00953349" w14:paraId="7D949C8B" w14:textId="77777777" w:rsidTr="31D30428">
        <w:trPr>
          <w:trHeight w:val="273"/>
        </w:trPr>
        <w:tc>
          <w:tcPr>
            <w:tcW w:w="3187" w:type="dxa"/>
          </w:tcPr>
          <w:p w14:paraId="7D807309" w14:textId="77777777" w:rsidR="00D13270" w:rsidRPr="00953349" w:rsidRDefault="31D30428" w:rsidP="31D30428">
            <w:pPr>
              <w:pStyle w:val="TableParagraph"/>
              <w:rPr>
                <w:rFonts w:ascii="Lato" w:hAnsi="Lato"/>
              </w:rPr>
            </w:pPr>
            <w:r w:rsidRPr="00953349">
              <w:rPr>
                <w:rFonts w:ascii="Lato" w:hAnsi="Lato"/>
              </w:rPr>
              <w:t>Colloquium</w:t>
            </w:r>
          </w:p>
        </w:tc>
        <w:tc>
          <w:tcPr>
            <w:tcW w:w="3187" w:type="dxa"/>
          </w:tcPr>
          <w:p w14:paraId="45BB8423" w14:textId="77777777" w:rsidR="00D13270" w:rsidRPr="00953349" w:rsidRDefault="31D30428" w:rsidP="31D30428">
            <w:pPr>
              <w:pStyle w:val="TableParagraph"/>
              <w:ind w:right="532"/>
              <w:rPr>
                <w:rFonts w:ascii="Lato" w:hAnsi="Lato"/>
              </w:rPr>
            </w:pPr>
            <w:r w:rsidRPr="00953349">
              <w:rPr>
                <w:rFonts w:ascii="Lato" w:hAnsi="Lato"/>
              </w:rPr>
              <w:t>Colloq</w:t>
            </w:r>
          </w:p>
        </w:tc>
        <w:tc>
          <w:tcPr>
            <w:tcW w:w="3187" w:type="dxa"/>
          </w:tcPr>
          <w:p w14:paraId="0D65839A" w14:textId="77777777" w:rsidR="00D13270" w:rsidRPr="00953349" w:rsidRDefault="31D30428" w:rsidP="31D30428">
            <w:pPr>
              <w:pStyle w:val="TableParagraph"/>
              <w:ind w:left="539"/>
              <w:rPr>
                <w:rFonts w:ascii="Lato" w:hAnsi="Lato"/>
              </w:rPr>
            </w:pPr>
            <w:r w:rsidRPr="00953349">
              <w:rPr>
                <w:rFonts w:ascii="Lato" w:hAnsi="Lato"/>
              </w:rPr>
              <w:t>Coll</w:t>
            </w:r>
          </w:p>
        </w:tc>
      </w:tr>
      <w:tr w:rsidR="00D13270" w:rsidRPr="00953349" w14:paraId="6A601554" w14:textId="77777777" w:rsidTr="31D30428">
        <w:trPr>
          <w:trHeight w:val="278"/>
        </w:trPr>
        <w:tc>
          <w:tcPr>
            <w:tcW w:w="3187" w:type="dxa"/>
          </w:tcPr>
          <w:p w14:paraId="3CACDAF6" w14:textId="77777777" w:rsidR="00D13270" w:rsidRPr="00953349" w:rsidRDefault="31D30428" w:rsidP="31D30428">
            <w:pPr>
              <w:pStyle w:val="TableParagraph"/>
              <w:spacing w:line="258" w:lineRule="exact"/>
              <w:rPr>
                <w:rFonts w:ascii="Lato" w:hAnsi="Lato"/>
              </w:rPr>
            </w:pPr>
            <w:r w:rsidRPr="00953349">
              <w:rPr>
                <w:rFonts w:ascii="Lato" w:hAnsi="Lato"/>
              </w:rPr>
              <w:t>Communication</w:t>
            </w:r>
          </w:p>
        </w:tc>
        <w:tc>
          <w:tcPr>
            <w:tcW w:w="3187" w:type="dxa"/>
          </w:tcPr>
          <w:p w14:paraId="49C7D0EA" w14:textId="77777777" w:rsidR="00D13270" w:rsidRPr="00953349" w:rsidRDefault="31D30428" w:rsidP="31D30428">
            <w:pPr>
              <w:pStyle w:val="TableParagraph"/>
              <w:spacing w:line="258" w:lineRule="exact"/>
              <w:ind w:right="532"/>
              <w:rPr>
                <w:rFonts w:ascii="Lato" w:hAnsi="Lato"/>
              </w:rPr>
            </w:pPr>
            <w:r w:rsidRPr="00953349">
              <w:rPr>
                <w:rFonts w:ascii="Lato" w:hAnsi="Lato"/>
              </w:rPr>
              <w:t>Commun</w:t>
            </w:r>
          </w:p>
        </w:tc>
        <w:tc>
          <w:tcPr>
            <w:tcW w:w="3187" w:type="dxa"/>
          </w:tcPr>
          <w:p w14:paraId="57A217B1" w14:textId="77777777" w:rsidR="00D13270" w:rsidRPr="00953349" w:rsidRDefault="31D30428" w:rsidP="31D30428">
            <w:pPr>
              <w:pStyle w:val="TableParagraph"/>
              <w:spacing w:line="258" w:lineRule="exact"/>
              <w:ind w:left="539"/>
              <w:rPr>
                <w:rFonts w:ascii="Lato" w:hAnsi="Lato"/>
              </w:rPr>
            </w:pPr>
            <w:r w:rsidRPr="00953349">
              <w:rPr>
                <w:rFonts w:ascii="Lato" w:hAnsi="Lato"/>
              </w:rPr>
              <w:t>Comm</w:t>
            </w:r>
          </w:p>
        </w:tc>
      </w:tr>
      <w:tr w:rsidR="00D13270" w:rsidRPr="00953349" w14:paraId="7E403E7F" w14:textId="77777777" w:rsidTr="31D30428">
        <w:trPr>
          <w:trHeight w:val="273"/>
        </w:trPr>
        <w:tc>
          <w:tcPr>
            <w:tcW w:w="3187" w:type="dxa"/>
          </w:tcPr>
          <w:p w14:paraId="32FF993E" w14:textId="77777777" w:rsidR="00D13270" w:rsidRPr="00953349" w:rsidRDefault="31D30428" w:rsidP="31D30428">
            <w:pPr>
              <w:pStyle w:val="TableParagraph"/>
              <w:rPr>
                <w:rFonts w:ascii="Lato" w:hAnsi="Lato"/>
              </w:rPr>
            </w:pPr>
            <w:r w:rsidRPr="00953349">
              <w:rPr>
                <w:rFonts w:ascii="Lato" w:hAnsi="Lato"/>
              </w:rPr>
              <w:t>Community</w:t>
            </w:r>
          </w:p>
        </w:tc>
        <w:tc>
          <w:tcPr>
            <w:tcW w:w="3187" w:type="dxa"/>
          </w:tcPr>
          <w:p w14:paraId="033ACB8F" w14:textId="77777777" w:rsidR="00D13270" w:rsidRPr="00953349" w:rsidRDefault="31D30428" w:rsidP="31D30428">
            <w:pPr>
              <w:pStyle w:val="TableParagraph"/>
              <w:ind w:right="532"/>
              <w:rPr>
                <w:rFonts w:ascii="Lato" w:hAnsi="Lato"/>
              </w:rPr>
            </w:pPr>
            <w:r w:rsidRPr="00953349">
              <w:rPr>
                <w:rFonts w:ascii="Lato" w:hAnsi="Lato"/>
              </w:rPr>
              <w:t>Commun</w:t>
            </w:r>
          </w:p>
        </w:tc>
        <w:tc>
          <w:tcPr>
            <w:tcW w:w="3187" w:type="dxa"/>
          </w:tcPr>
          <w:p w14:paraId="6399C85F" w14:textId="77777777" w:rsidR="00D13270" w:rsidRPr="00953349" w:rsidRDefault="31D30428" w:rsidP="31D30428">
            <w:pPr>
              <w:pStyle w:val="TableParagraph"/>
              <w:ind w:left="539"/>
              <w:rPr>
                <w:rFonts w:ascii="Lato" w:hAnsi="Lato"/>
              </w:rPr>
            </w:pPr>
            <w:r w:rsidRPr="00953349">
              <w:rPr>
                <w:rFonts w:ascii="Lato" w:hAnsi="Lato"/>
              </w:rPr>
              <w:t>Comm</w:t>
            </w:r>
          </w:p>
        </w:tc>
      </w:tr>
      <w:tr w:rsidR="00D13270" w:rsidRPr="00953349" w14:paraId="2066E630" w14:textId="77777777" w:rsidTr="31D30428">
        <w:trPr>
          <w:trHeight w:val="277"/>
        </w:trPr>
        <w:tc>
          <w:tcPr>
            <w:tcW w:w="3187" w:type="dxa"/>
          </w:tcPr>
          <w:p w14:paraId="2F176502" w14:textId="77777777" w:rsidR="00D13270" w:rsidRPr="00953349" w:rsidRDefault="31D30428" w:rsidP="31D30428">
            <w:pPr>
              <w:pStyle w:val="TableParagraph"/>
              <w:spacing w:line="258" w:lineRule="exact"/>
              <w:rPr>
                <w:rFonts w:ascii="Lato" w:hAnsi="Lato"/>
              </w:rPr>
            </w:pPr>
            <w:r w:rsidRPr="00953349">
              <w:rPr>
                <w:rFonts w:ascii="Lato" w:hAnsi="Lato"/>
              </w:rPr>
              <w:t>Comparative</w:t>
            </w:r>
          </w:p>
        </w:tc>
        <w:tc>
          <w:tcPr>
            <w:tcW w:w="3187" w:type="dxa"/>
          </w:tcPr>
          <w:p w14:paraId="38168EF1" w14:textId="77777777" w:rsidR="00D13270" w:rsidRPr="00953349" w:rsidRDefault="31D30428" w:rsidP="31D30428">
            <w:pPr>
              <w:pStyle w:val="TableParagraph"/>
              <w:spacing w:line="258" w:lineRule="exact"/>
              <w:ind w:right="532"/>
              <w:rPr>
                <w:rFonts w:ascii="Lato" w:hAnsi="Lato"/>
              </w:rPr>
            </w:pPr>
            <w:r w:rsidRPr="00953349">
              <w:rPr>
                <w:rFonts w:ascii="Lato" w:hAnsi="Lato"/>
              </w:rPr>
              <w:t>Compar</w:t>
            </w:r>
          </w:p>
        </w:tc>
        <w:tc>
          <w:tcPr>
            <w:tcW w:w="3187" w:type="dxa"/>
          </w:tcPr>
          <w:p w14:paraId="1B162E4F" w14:textId="77777777" w:rsidR="00D13270" w:rsidRPr="00953349" w:rsidRDefault="31D30428" w:rsidP="31D30428">
            <w:pPr>
              <w:pStyle w:val="TableParagraph"/>
              <w:spacing w:line="258" w:lineRule="exact"/>
              <w:ind w:left="539"/>
              <w:rPr>
                <w:rFonts w:ascii="Lato" w:hAnsi="Lato"/>
              </w:rPr>
            </w:pPr>
            <w:r w:rsidRPr="00953349">
              <w:rPr>
                <w:rFonts w:ascii="Lato" w:hAnsi="Lato"/>
              </w:rPr>
              <w:t>Comp</w:t>
            </w:r>
          </w:p>
        </w:tc>
      </w:tr>
      <w:tr w:rsidR="00D13270" w:rsidRPr="00953349" w14:paraId="21A7C889" w14:textId="77777777" w:rsidTr="31D30428">
        <w:trPr>
          <w:trHeight w:val="273"/>
        </w:trPr>
        <w:tc>
          <w:tcPr>
            <w:tcW w:w="3187" w:type="dxa"/>
          </w:tcPr>
          <w:p w14:paraId="6170199C" w14:textId="77777777" w:rsidR="00D13270" w:rsidRPr="00953349" w:rsidRDefault="31D30428" w:rsidP="31D30428">
            <w:pPr>
              <w:pStyle w:val="TableParagraph"/>
              <w:rPr>
                <w:rFonts w:ascii="Lato" w:hAnsi="Lato"/>
              </w:rPr>
            </w:pPr>
            <w:r w:rsidRPr="00953349">
              <w:rPr>
                <w:rFonts w:ascii="Lato" w:hAnsi="Lato"/>
              </w:rPr>
              <w:t>Computer</w:t>
            </w:r>
          </w:p>
        </w:tc>
        <w:tc>
          <w:tcPr>
            <w:tcW w:w="3187" w:type="dxa"/>
          </w:tcPr>
          <w:p w14:paraId="33315D95" w14:textId="77777777" w:rsidR="00D13270" w:rsidRPr="00953349" w:rsidRDefault="31D30428" w:rsidP="31D30428">
            <w:pPr>
              <w:pStyle w:val="TableParagraph"/>
              <w:ind w:right="532"/>
              <w:rPr>
                <w:rFonts w:ascii="Lato" w:hAnsi="Lato"/>
              </w:rPr>
            </w:pPr>
            <w:r w:rsidRPr="00953349">
              <w:rPr>
                <w:rFonts w:ascii="Lato" w:hAnsi="Lato"/>
              </w:rPr>
              <w:t>Comput</w:t>
            </w:r>
          </w:p>
        </w:tc>
        <w:tc>
          <w:tcPr>
            <w:tcW w:w="3187" w:type="dxa"/>
          </w:tcPr>
          <w:p w14:paraId="446EC50F" w14:textId="77777777" w:rsidR="00D13270" w:rsidRPr="00953349" w:rsidRDefault="31D30428" w:rsidP="31D30428">
            <w:pPr>
              <w:pStyle w:val="TableParagraph"/>
              <w:ind w:left="539"/>
              <w:rPr>
                <w:rFonts w:ascii="Lato" w:hAnsi="Lato"/>
              </w:rPr>
            </w:pPr>
            <w:r w:rsidRPr="00953349">
              <w:rPr>
                <w:rFonts w:ascii="Lato" w:hAnsi="Lato"/>
              </w:rPr>
              <w:t>Comp</w:t>
            </w:r>
          </w:p>
        </w:tc>
      </w:tr>
      <w:tr w:rsidR="00D13270" w:rsidRPr="00953349" w14:paraId="306704B9" w14:textId="77777777" w:rsidTr="31D30428">
        <w:trPr>
          <w:trHeight w:val="278"/>
        </w:trPr>
        <w:tc>
          <w:tcPr>
            <w:tcW w:w="3187" w:type="dxa"/>
          </w:tcPr>
          <w:p w14:paraId="65AB93BE" w14:textId="77777777" w:rsidR="00D13270" w:rsidRPr="00953349" w:rsidRDefault="31D30428" w:rsidP="31D30428">
            <w:pPr>
              <w:pStyle w:val="TableParagraph"/>
              <w:spacing w:line="258" w:lineRule="exact"/>
              <w:rPr>
                <w:rFonts w:ascii="Lato" w:hAnsi="Lato"/>
              </w:rPr>
            </w:pPr>
            <w:r w:rsidRPr="00953349">
              <w:rPr>
                <w:rFonts w:ascii="Lato" w:hAnsi="Lato"/>
              </w:rPr>
              <w:t>Concept</w:t>
            </w:r>
          </w:p>
        </w:tc>
        <w:tc>
          <w:tcPr>
            <w:tcW w:w="3187" w:type="dxa"/>
          </w:tcPr>
          <w:p w14:paraId="5E1760D8" w14:textId="77777777" w:rsidR="00D13270" w:rsidRPr="00953349" w:rsidRDefault="31D30428" w:rsidP="31D30428">
            <w:pPr>
              <w:pStyle w:val="TableParagraph"/>
              <w:spacing w:line="258" w:lineRule="exact"/>
              <w:ind w:right="532"/>
              <w:rPr>
                <w:rFonts w:ascii="Lato" w:hAnsi="Lato"/>
              </w:rPr>
            </w:pPr>
            <w:r w:rsidRPr="00953349">
              <w:rPr>
                <w:rFonts w:ascii="Lato" w:hAnsi="Lato"/>
              </w:rPr>
              <w:t>Conc</w:t>
            </w:r>
          </w:p>
        </w:tc>
        <w:tc>
          <w:tcPr>
            <w:tcW w:w="3187" w:type="dxa"/>
          </w:tcPr>
          <w:p w14:paraId="568C698B"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689F9594" w14:textId="77777777" w:rsidTr="31D30428">
        <w:trPr>
          <w:trHeight w:val="273"/>
        </w:trPr>
        <w:tc>
          <w:tcPr>
            <w:tcW w:w="3187" w:type="dxa"/>
          </w:tcPr>
          <w:p w14:paraId="1035CF7E" w14:textId="77777777" w:rsidR="00D13270" w:rsidRPr="00953349" w:rsidRDefault="31D30428" w:rsidP="31D30428">
            <w:pPr>
              <w:pStyle w:val="TableParagraph"/>
              <w:rPr>
                <w:rFonts w:ascii="Lato" w:hAnsi="Lato"/>
              </w:rPr>
            </w:pPr>
            <w:r w:rsidRPr="00953349">
              <w:rPr>
                <w:rFonts w:ascii="Lato" w:hAnsi="Lato"/>
              </w:rPr>
              <w:lastRenderedPageBreak/>
              <w:t>Concepts</w:t>
            </w:r>
          </w:p>
        </w:tc>
        <w:tc>
          <w:tcPr>
            <w:tcW w:w="3187" w:type="dxa"/>
          </w:tcPr>
          <w:p w14:paraId="4492C00B" w14:textId="77777777" w:rsidR="00D13270" w:rsidRPr="00953349" w:rsidRDefault="31D30428" w:rsidP="31D30428">
            <w:pPr>
              <w:pStyle w:val="TableParagraph"/>
              <w:ind w:right="532"/>
              <w:rPr>
                <w:rFonts w:ascii="Lato" w:hAnsi="Lato"/>
              </w:rPr>
            </w:pPr>
            <w:r w:rsidRPr="00953349">
              <w:rPr>
                <w:rFonts w:ascii="Lato" w:hAnsi="Lato"/>
              </w:rPr>
              <w:t>Concep</w:t>
            </w:r>
          </w:p>
        </w:tc>
        <w:tc>
          <w:tcPr>
            <w:tcW w:w="3187" w:type="dxa"/>
          </w:tcPr>
          <w:p w14:paraId="4AD09CBD" w14:textId="77777777" w:rsidR="00D13270" w:rsidRPr="00953349" w:rsidRDefault="31D30428" w:rsidP="31D30428">
            <w:pPr>
              <w:pStyle w:val="TableParagraph"/>
              <w:ind w:left="539"/>
              <w:rPr>
                <w:rFonts w:ascii="Lato" w:hAnsi="Lato"/>
              </w:rPr>
            </w:pPr>
            <w:r w:rsidRPr="00953349">
              <w:rPr>
                <w:rFonts w:ascii="Lato" w:hAnsi="Lato"/>
              </w:rPr>
              <w:t>Conc</w:t>
            </w:r>
          </w:p>
        </w:tc>
      </w:tr>
      <w:tr w:rsidR="00D13270" w:rsidRPr="00953349" w14:paraId="76C9A82C" w14:textId="77777777" w:rsidTr="31D30428">
        <w:trPr>
          <w:trHeight w:val="273"/>
        </w:trPr>
        <w:tc>
          <w:tcPr>
            <w:tcW w:w="3187" w:type="dxa"/>
          </w:tcPr>
          <w:p w14:paraId="27984714" w14:textId="77777777" w:rsidR="00D13270" w:rsidRPr="00953349" w:rsidRDefault="31D30428" w:rsidP="31D30428">
            <w:pPr>
              <w:pStyle w:val="TableParagraph"/>
              <w:rPr>
                <w:rFonts w:ascii="Lato" w:hAnsi="Lato"/>
              </w:rPr>
            </w:pPr>
            <w:r w:rsidRPr="00953349">
              <w:rPr>
                <w:rFonts w:ascii="Lato" w:hAnsi="Lato"/>
              </w:rPr>
              <w:t>Contrast</w:t>
            </w:r>
          </w:p>
        </w:tc>
        <w:tc>
          <w:tcPr>
            <w:tcW w:w="3187" w:type="dxa"/>
          </w:tcPr>
          <w:p w14:paraId="49F7C5BE" w14:textId="77777777" w:rsidR="00D13270" w:rsidRPr="00953349" w:rsidRDefault="31D30428" w:rsidP="31D30428">
            <w:pPr>
              <w:pStyle w:val="TableParagraph"/>
              <w:ind w:right="532"/>
              <w:rPr>
                <w:rFonts w:ascii="Lato" w:hAnsi="Lato"/>
              </w:rPr>
            </w:pPr>
            <w:r w:rsidRPr="00953349">
              <w:rPr>
                <w:rFonts w:ascii="Lato" w:hAnsi="Lato"/>
              </w:rPr>
              <w:t>Contr</w:t>
            </w:r>
          </w:p>
        </w:tc>
        <w:tc>
          <w:tcPr>
            <w:tcW w:w="3187" w:type="dxa"/>
          </w:tcPr>
          <w:p w14:paraId="1A939487"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0B52C855" w14:textId="77777777" w:rsidTr="31D30428">
        <w:trPr>
          <w:trHeight w:val="277"/>
        </w:trPr>
        <w:tc>
          <w:tcPr>
            <w:tcW w:w="3187" w:type="dxa"/>
          </w:tcPr>
          <w:p w14:paraId="00215450" w14:textId="77777777" w:rsidR="00D13270" w:rsidRPr="00953349" w:rsidRDefault="31D30428" w:rsidP="31D30428">
            <w:pPr>
              <w:pStyle w:val="TableParagraph"/>
              <w:spacing w:before="1" w:line="257" w:lineRule="exact"/>
              <w:rPr>
                <w:rFonts w:ascii="Lato" w:hAnsi="Lato"/>
              </w:rPr>
            </w:pPr>
            <w:r w:rsidRPr="00953349">
              <w:rPr>
                <w:rFonts w:ascii="Lato" w:hAnsi="Lato"/>
              </w:rPr>
              <w:t>Creative</w:t>
            </w:r>
          </w:p>
        </w:tc>
        <w:tc>
          <w:tcPr>
            <w:tcW w:w="3187" w:type="dxa"/>
          </w:tcPr>
          <w:p w14:paraId="431A5ACF" w14:textId="77777777" w:rsidR="00D13270" w:rsidRPr="00953349" w:rsidRDefault="31D30428" w:rsidP="31D30428">
            <w:pPr>
              <w:pStyle w:val="TableParagraph"/>
              <w:spacing w:before="1" w:line="257" w:lineRule="exact"/>
              <w:ind w:right="532"/>
              <w:rPr>
                <w:rFonts w:ascii="Lato" w:hAnsi="Lato"/>
              </w:rPr>
            </w:pPr>
            <w:r w:rsidRPr="00953349">
              <w:rPr>
                <w:rFonts w:ascii="Lato" w:hAnsi="Lato"/>
              </w:rPr>
              <w:t>Creat</w:t>
            </w:r>
          </w:p>
        </w:tc>
        <w:tc>
          <w:tcPr>
            <w:tcW w:w="3187" w:type="dxa"/>
          </w:tcPr>
          <w:p w14:paraId="6AA258D8"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3428D0FF" w14:textId="77777777" w:rsidTr="31D30428">
        <w:trPr>
          <w:trHeight w:val="273"/>
        </w:trPr>
        <w:tc>
          <w:tcPr>
            <w:tcW w:w="3187" w:type="dxa"/>
          </w:tcPr>
          <w:p w14:paraId="10870DB2" w14:textId="77777777" w:rsidR="00D13270" w:rsidRPr="00953349" w:rsidRDefault="31D30428" w:rsidP="31D30428">
            <w:pPr>
              <w:pStyle w:val="TableParagraph"/>
              <w:rPr>
                <w:rFonts w:ascii="Lato" w:hAnsi="Lato"/>
              </w:rPr>
            </w:pPr>
            <w:r w:rsidRPr="00953349">
              <w:rPr>
                <w:rFonts w:ascii="Lato" w:hAnsi="Lato"/>
              </w:rPr>
              <w:t>Critique/Criticism</w:t>
            </w:r>
          </w:p>
        </w:tc>
        <w:tc>
          <w:tcPr>
            <w:tcW w:w="3187" w:type="dxa"/>
          </w:tcPr>
          <w:p w14:paraId="5599DE0E" w14:textId="77777777" w:rsidR="00D13270" w:rsidRPr="00953349" w:rsidRDefault="31D30428" w:rsidP="31D30428">
            <w:pPr>
              <w:pStyle w:val="TableParagraph"/>
              <w:ind w:right="532"/>
              <w:rPr>
                <w:rFonts w:ascii="Lato" w:hAnsi="Lato"/>
              </w:rPr>
            </w:pPr>
            <w:r w:rsidRPr="00953349">
              <w:rPr>
                <w:rFonts w:ascii="Lato" w:hAnsi="Lato"/>
              </w:rPr>
              <w:t>Crit</w:t>
            </w:r>
          </w:p>
        </w:tc>
        <w:tc>
          <w:tcPr>
            <w:tcW w:w="3187" w:type="dxa"/>
          </w:tcPr>
          <w:p w14:paraId="6FFBD3EC"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3D4F47B6" w14:textId="77777777" w:rsidTr="31D30428">
        <w:trPr>
          <w:trHeight w:val="277"/>
        </w:trPr>
        <w:tc>
          <w:tcPr>
            <w:tcW w:w="3187" w:type="dxa"/>
          </w:tcPr>
          <w:p w14:paraId="74C100EA" w14:textId="77777777" w:rsidR="00D13270" w:rsidRPr="00953349" w:rsidRDefault="31D30428" w:rsidP="31D30428">
            <w:pPr>
              <w:pStyle w:val="TableParagraph"/>
              <w:spacing w:line="258" w:lineRule="exact"/>
              <w:rPr>
                <w:rFonts w:ascii="Lato" w:hAnsi="Lato"/>
              </w:rPr>
            </w:pPr>
            <w:r w:rsidRPr="00953349">
              <w:rPr>
                <w:rFonts w:ascii="Lato" w:hAnsi="Lato"/>
              </w:rPr>
              <w:t>Culture</w:t>
            </w:r>
          </w:p>
        </w:tc>
        <w:tc>
          <w:tcPr>
            <w:tcW w:w="3187" w:type="dxa"/>
          </w:tcPr>
          <w:p w14:paraId="64305F14" w14:textId="77777777" w:rsidR="00D13270" w:rsidRPr="00953349" w:rsidRDefault="31D30428" w:rsidP="31D30428">
            <w:pPr>
              <w:pStyle w:val="TableParagraph"/>
              <w:spacing w:line="258" w:lineRule="exact"/>
              <w:ind w:right="532"/>
              <w:rPr>
                <w:rFonts w:ascii="Lato" w:hAnsi="Lato"/>
              </w:rPr>
            </w:pPr>
            <w:r w:rsidRPr="00953349">
              <w:rPr>
                <w:rFonts w:ascii="Lato" w:hAnsi="Lato"/>
              </w:rPr>
              <w:t>Cultur</w:t>
            </w:r>
          </w:p>
        </w:tc>
        <w:tc>
          <w:tcPr>
            <w:tcW w:w="3187" w:type="dxa"/>
          </w:tcPr>
          <w:p w14:paraId="3D6F919E" w14:textId="77777777" w:rsidR="00D13270" w:rsidRPr="00953349" w:rsidRDefault="31D30428" w:rsidP="31D30428">
            <w:pPr>
              <w:pStyle w:val="TableParagraph"/>
              <w:spacing w:line="258" w:lineRule="exact"/>
              <w:ind w:left="539"/>
              <w:rPr>
                <w:rFonts w:ascii="Lato" w:hAnsi="Lato"/>
              </w:rPr>
            </w:pPr>
            <w:r w:rsidRPr="00953349">
              <w:rPr>
                <w:rFonts w:ascii="Lato" w:hAnsi="Lato"/>
              </w:rPr>
              <w:t>Cul</w:t>
            </w:r>
          </w:p>
        </w:tc>
      </w:tr>
      <w:tr w:rsidR="00D13270" w:rsidRPr="00953349" w14:paraId="0E05A7D0" w14:textId="77777777" w:rsidTr="31D30428">
        <w:trPr>
          <w:trHeight w:val="273"/>
        </w:trPr>
        <w:tc>
          <w:tcPr>
            <w:tcW w:w="3187" w:type="dxa"/>
          </w:tcPr>
          <w:p w14:paraId="75817821" w14:textId="77777777" w:rsidR="00D13270" w:rsidRPr="00953349" w:rsidRDefault="31D30428" w:rsidP="31D30428">
            <w:pPr>
              <w:pStyle w:val="TableParagraph"/>
              <w:rPr>
                <w:rFonts w:ascii="Lato" w:hAnsi="Lato"/>
              </w:rPr>
            </w:pPr>
            <w:r w:rsidRPr="00953349">
              <w:rPr>
                <w:rFonts w:ascii="Lato" w:hAnsi="Lato"/>
              </w:rPr>
              <w:t>Current</w:t>
            </w:r>
          </w:p>
        </w:tc>
        <w:tc>
          <w:tcPr>
            <w:tcW w:w="3187" w:type="dxa"/>
          </w:tcPr>
          <w:p w14:paraId="2541F161" w14:textId="77777777" w:rsidR="00D13270" w:rsidRPr="00953349" w:rsidRDefault="31D30428" w:rsidP="31D30428">
            <w:pPr>
              <w:pStyle w:val="TableParagraph"/>
              <w:ind w:right="532"/>
              <w:rPr>
                <w:rFonts w:ascii="Lato" w:hAnsi="Lato"/>
              </w:rPr>
            </w:pPr>
            <w:r w:rsidRPr="00953349">
              <w:rPr>
                <w:rFonts w:ascii="Lato" w:hAnsi="Lato"/>
              </w:rPr>
              <w:t>Curr</w:t>
            </w:r>
          </w:p>
        </w:tc>
        <w:tc>
          <w:tcPr>
            <w:tcW w:w="3187" w:type="dxa"/>
          </w:tcPr>
          <w:p w14:paraId="30DCCCAD"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574AA694" w14:textId="77777777" w:rsidTr="31D30428">
        <w:trPr>
          <w:trHeight w:val="277"/>
        </w:trPr>
        <w:tc>
          <w:tcPr>
            <w:tcW w:w="3187" w:type="dxa"/>
          </w:tcPr>
          <w:p w14:paraId="0CD0ABA0" w14:textId="77777777" w:rsidR="00D13270" w:rsidRPr="00953349" w:rsidRDefault="31D30428" w:rsidP="31D30428">
            <w:pPr>
              <w:pStyle w:val="TableParagraph"/>
              <w:spacing w:line="258" w:lineRule="exact"/>
              <w:rPr>
                <w:rFonts w:ascii="Lato" w:hAnsi="Lato"/>
              </w:rPr>
            </w:pPr>
            <w:r w:rsidRPr="00953349">
              <w:rPr>
                <w:rFonts w:ascii="Lato" w:hAnsi="Lato"/>
              </w:rPr>
              <w:t>Design</w:t>
            </w:r>
          </w:p>
        </w:tc>
        <w:tc>
          <w:tcPr>
            <w:tcW w:w="3187" w:type="dxa"/>
          </w:tcPr>
          <w:p w14:paraId="454726AE" w14:textId="77777777" w:rsidR="00D13270" w:rsidRPr="00953349" w:rsidRDefault="31D30428" w:rsidP="31D30428">
            <w:pPr>
              <w:pStyle w:val="TableParagraph"/>
              <w:spacing w:line="258" w:lineRule="exact"/>
              <w:ind w:right="532"/>
              <w:rPr>
                <w:rFonts w:ascii="Lato" w:hAnsi="Lato"/>
              </w:rPr>
            </w:pPr>
            <w:r w:rsidRPr="00953349">
              <w:rPr>
                <w:rFonts w:ascii="Lato" w:hAnsi="Lato"/>
              </w:rPr>
              <w:t>Des</w:t>
            </w:r>
          </w:p>
        </w:tc>
        <w:tc>
          <w:tcPr>
            <w:tcW w:w="3187" w:type="dxa"/>
          </w:tcPr>
          <w:p w14:paraId="36AF6883"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24B787D7" w14:textId="77777777" w:rsidTr="31D30428">
        <w:trPr>
          <w:trHeight w:val="273"/>
        </w:trPr>
        <w:tc>
          <w:tcPr>
            <w:tcW w:w="3187" w:type="dxa"/>
          </w:tcPr>
          <w:p w14:paraId="05B368DB" w14:textId="77777777" w:rsidR="00D13270" w:rsidRPr="00953349" w:rsidRDefault="31D30428" w:rsidP="31D30428">
            <w:pPr>
              <w:pStyle w:val="TableParagraph"/>
              <w:rPr>
                <w:rFonts w:ascii="Lato" w:hAnsi="Lato"/>
              </w:rPr>
            </w:pPr>
            <w:r w:rsidRPr="00953349">
              <w:rPr>
                <w:rFonts w:ascii="Lato" w:hAnsi="Lato"/>
              </w:rPr>
              <w:t>Develop</w:t>
            </w:r>
          </w:p>
        </w:tc>
        <w:tc>
          <w:tcPr>
            <w:tcW w:w="3187" w:type="dxa"/>
          </w:tcPr>
          <w:p w14:paraId="7A7C2057" w14:textId="77777777" w:rsidR="00D13270" w:rsidRPr="00953349" w:rsidRDefault="31D30428" w:rsidP="31D30428">
            <w:pPr>
              <w:pStyle w:val="TableParagraph"/>
              <w:ind w:right="532"/>
              <w:rPr>
                <w:rFonts w:ascii="Lato" w:hAnsi="Lato"/>
              </w:rPr>
            </w:pPr>
            <w:r w:rsidRPr="00953349">
              <w:rPr>
                <w:rFonts w:ascii="Lato" w:hAnsi="Lato"/>
              </w:rPr>
              <w:t>Devel</w:t>
            </w:r>
          </w:p>
        </w:tc>
        <w:tc>
          <w:tcPr>
            <w:tcW w:w="3187" w:type="dxa"/>
          </w:tcPr>
          <w:p w14:paraId="0BCC4244" w14:textId="77777777" w:rsidR="00D13270" w:rsidRPr="00953349" w:rsidRDefault="31D30428" w:rsidP="31D30428">
            <w:pPr>
              <w:pStyle w:val="TableParagraph"/>
              <w:ind w:left="539"/>
              <w:rPr>
                <w:rFonts w:ascii="Lato" w:hAnsi="Lato"/>
              </w:rPr>
            </w:pPr>
            <w:r w:rsidRPr="00953349">
              <w:rPr>
                <w:rFonts w:ascii="Lato" w:hAnsi="Lato"/>
              </w:rPr>
              <w:t>Dev</w:t>
            </w:r>
          </w:p>
        </w:tc>
      </w:tr>
      <w:tr w:rsidR="00D13270" w:rsidRPr="00953349" w14:paraId="7033611B" w14:textId="77777777" w:rsidTr="31D30428">
        <w:trPr>
          <w:trHeight w:val="278"/>
        </w:trPr>
        <w:tc>
          <w:tcPr>
            <w:tcW w:w="3187" w:type="dxa"/>
          </w:tcPr>
          <w:p w14:paraId="52DB35F7" w14:textId="77777777" w:rsidR="00D13270" w:rsidRPr="00953349" w:rsidRDefault="31D30428" w:rsidP="31D30428">
            <w:pPr>
              <w:pStyle w:val="TableParagraph"/>
              <w:spacing w:line="258" w:lineRule="exact"/>
              <w:rPr>
                <w:rFonts w:ascii="Lato" w:hAnsi="Lato"/>
              </w:rPr>
            </w:pPr>
            <w:r w:rsidRPr="00953349">
              <w:rPr>
                <w:rFonts w:ascii="Lato" w:hAnsi="Lato"/>
              </w:rPr>
              <w:t>Elementary</w:t>
            </w:r>
          </w:p>
        </w:tc>
        <w:tc>
          <w:tcPr>
            <w:tcW w:w="3187" w:type="dxa"/>
          </w:tcPr>
          <w:p w14:paraId="6A58312F" w14:textId="77777777" w:rsidR="00D13270" w:rsidRPr="00953349" w:rsidRDefault="31D30428" w:rsidP="31D30428">
            <w:pPr>
              <w:pStyle w:val="TableParagraph"/>
              <w:spacing w:line="258" w:lineRule="exact"/>
              <w:ind w:right="532"/>
              <w:rPr>
                <w:rFonts w:ascii="Lato" w:hAnsi="Lato"/>
              </w:rPr>
            </w:pPr>
            <w:r w:rsidRPr="00953349">
              <w:rPr>
                <w:rFonts w:ascii="Lato" w:hAnsi="Lato"/>
              </w:rPr>
              <w:t>Elem</w:t>
            </w:r>
          </w:p>
        </w:tc>
        <w:tc>
          <w:tcPr>
            <w:tcW w:w="3187" w:type="dxa"/>
          </w:tcPr>
          <w:p w14:paraId="54C529ED"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126815F0" w14:textId="77777777" w:rsidTr="31D30428">
        <w:trPr>
          <w:trHeight w:val="273"/>
        </w:trPr>
        <w:tc>
          <w:tcPr>
            <w:tcW w:w="3187" w:type="dxa"/>
          </w:tcPr>
          <w:p w14:paraId="0AD7A0D1" w14:textId="77777777" w:rsidR="00D13270" w:rsidRPr="00953349" w:rsidRDefault="31D30428" w:rsidP="31D30428">
            <w:pPr>
              <w:pStyle w:val="TableParagraph"/>
              <w:rPr>
                <w:rFonts w:ascii="Lato" w:hAnsi="Lato"/>
              </w:rPr>
            </w:pPr>
            <w:r w:rsidRPr="00953349">
              <w:rPr>
                <w:rFonts w:ascii="Lato" w:hAnsi="Lato"/>
              </w:rPr>
              <w:t>Ethnic</w:t>
            </w:r>
          </w:p>
        </w:tc>
        <w:tc>
          <w:tcPr>
            <w:tcW w:w="3187" w:type="dxa"/>
          </w:tcPr>
          <w:p w14:paraId="6A035FB2" w14:textId="77777777" w:rsidR="00D13270" w:rsidRPr="00953349" w:rsidRDefault="31D30428" w:rsidP="31D30428">
            <w:pPr>
              <w:pStyle w:val="TableParagraph"/>
              <w:ind w:right="532"/>
              <w:rPr>
                <w:rFonts w:ascii="Lato" w:hAnsi="Lato"/>
              </w:rPr>
            </w:pPr>
            <w:r w:rsidRPr="00953349">
              <w:rPr>
                <w:rFonts w:ascii="Lato" w:hAnsi="Lato"/>
              </w:rPr>
              <w:t>Ethn</w:t>
            </w:r>
          </w:p>
        </w:tc>
        <w:tc>
          <w:tcPr>
            <w:tcW w:w="3187" w:type="dxa"/>
          </w:tcPr>
          <w:p w14:paraId="1C0157D6"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18732A78" w14:textId="77777777" w:rsidTr="31D30428">
        <w:trPr>
          <w:trHeight w:val="273"/>
        </w:trPr>
        <w:tc>
          <w:tcPr>
            <w:tcW w:w="3187" w:type="dxa"/>
          </w:tcPr>
          <w:p w14:paraId="08EB0E86" w14:textId="77777777" w:rsidR="00D13270" w:rsidRPr="00953349" w:rsidRDefault="31D30428" w:rsidP="31D30428">
            <w:pPr>
              <w:pStyle w:val="TableParagraph"/>
              <w:rPr>
                <w:rFonts w:ascii="Lato" w:hAnsi="Lato"/>
              </w:rPr>
            </w:pPr>
            <w:r w:rsidRPr="00953349">
              <w:rPr>
                <w:rFonts w:ascii="Lato" w:hAnsi="Lato"/>
              </w:rPr>
              <w:t>Evolution</w:t>
            </w:r>
          </w:p>
        </w:tc>
        <w:tc>
          <w:tcPr>
            <w:tcW w:w="3187" w:type="dxa"/>
          </w:tcPr>
          <w:p w14:paraId="535C9053" w14:textId="77777777" w:rsidR="00D13270" w:rsidRPr="00953349" w:rsidRDefault="31D30428" w:rsidP="31D30428">
            <w:pPr>
              <w:pStyle w:val="TableParagraph"/>
              <w:ind w:right="532"/>
              <w:rPr>
                <w:rFonts w:ascii="Lato" w:hAnsi="Lato"/>
              </w:rPr>
            </w:pPr>
            <w:r w:rsidRPr="00953349">
              <w:rPr>
                <w:rFonts w:ascii="Lato" w:hAnsi="Lato"/>
              </w:rPr>
              <w:t>Evol</w:t>
            </w:r>
          </w:p>
        </w:tc>
        <w:tc>
          <w:tcPr>
            <w:tcW w:w="3187" w:type="dxa"/>
          </w:tcPr>
          <w:p w14:paraId="526770CE"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67905CB0" w14:textId="77777777" w:rsidTr="31D30428">
        <w:trPr>
          <w:trHeight w:val="277"/>
        </w:trPr>
        <w:tc>
          <w:tcPr>
            <w:tcW w:w="3187" w:type="dxa"/>
          </w:tcPr>
          <w:p w14:paraId="5DD28227" w14:textId="77777777" w:rsidR="00D13270" w:rsidRPr="00953349" w:rsidRDefault="31D30428" w:rsidP="31D30428">
            <w:pPr>
              <w:pStyle w:val="TableParagraph"/>
              <w:spacing w:before="1" w:line="257" w:lineRule="exact"/>
              <w:rPr>
                <w:rFonts w:ascii="Lato" w:hAnsi="Lato"/>
              </w:rPr>
            </w:pPr>
            <w:r w:rsidRPr="00953349">
              <w:rPr>
                <w:rFonts w:ascii="Lato" w:hAnsi="Lato"/>
              </w:rPr>
              <w:t>Exceptional</w:t>
            </w:r>
          </w:p>
        </w:tc>
        <w:tc>
          <w:tcPr>
            <w:tcW w:w="3187" w:type="dxa"/>
          </w:tcPr>
          <w:p w14:paraId="70425420" w14:textId="77777777" w:rsidR="00D13270" w:rsidRPr="00953349" w:rsidRDefault="31D30428" w:rsidP="31D30428">
            <w:pPr>
              <w:pStyle w:val="TableParagraph"/>
              <w:spacing w:before="1" w:line="257" w:lineRule="exact"/>
              <w:ind w:right="532"/>
              <w:rPr>
                <w:rFonts w:ascii="Lato" w:hAnsi="Lato"/>
              </w:rPr>
            </w:pPr>
            <w:r w:rsidRPr="00953349">
              <w:rPr>
                <w:rFonts w:ascii="Lato" w:hAnsi="Lato"/>
              </w:rPr>
              <w:t>Excep</w:t>
            </w:r>
          </w:p>
        </w:tc>
        <w:tc>
          <w:tcPr>
            <w:tcW w:w="3187" w:type="dxa"/>
          </w:tcPr>
          <w:p w14:paraId="5B2AD976" w14:textId="77777777" w:rsidR="00D13270" w:rsidRPr="00953349" w:rsidRDefault="31D30428" w:rsidP="31D30428">
            <w:pPr>
              <w:pStyle w:val="TableParagraph"/>
              <w:spacing w:before="1" w:line="257" w:lineRule="exact"/>
              <w:ind w:left="539"/>
              <w:rPr>
                <w:rFonts w:ascii="Lato" w:hAnsi="Lato"/>
              </w:rPr>
            </w:pPr>
            <w:r w:rsidRPr="00953349">
              <w:rPr>
                <w:rFonts w:ascii="Lato" w:hAnsi="Lato"/>
              </w:rPr>
              <w:t>Exc</w:t>
            </w:r>
          </w:p>
        </w:tc>
      </w:tr>
      <w:tr w:rsidR="00D13270" w:rsidRPr="00953349" w14:paraId="03F4BE33" w14:textId="77777777" w:rsidTr="31D30428">
        <w:trPr>
          <w:trHeight w:val="273"/>
        </w:trPr>
        <w:tc>
          <w:tcPr>
            <w:tcW w:w="3187" w:type="dxa"/>
          </w:tcPr>
          <w:p w14:paraId="718EE1A2" w14:textId="77777777" w:rsidR="00D13270" w:rsidRPr="00953349" w:rsidRDefault="31D30428" w:rsidP="31D30428">
            <w:pPr>
              <w:pStyle w:val="TableParagraph"/>
              <w:rPr>
                <w:rFonts w:ascii="Lato" w:hAnsi="Lato"/>
              </w:rPr>
            </w:pPr>
            <w:r w:rsidRPr="00953349">
              <w:rPr>
                <w:rFonts w:ascii="Lato" w:hAnsi="Lato"/>
              </w:rPr>
              <w:t>Experience</w:t>
            </w:r>
          </w:p>
        </w:tc>
        <w:tc>
          <w:tcPr>
            <w:tcW w:w="3187" w:type="dxa"/>
          </w:tcPr>
          <w:p w14:paraId="4467550E" w14:textId="77777777" w:rsidR="00D13270" w:rsidRPr="00953349" w:rsidRDefault="31D30428" w:rsidP="31D30428">
            <w:pPr>
              <w:pStyle w:val="TableParagraph"/>
              <w:ind w:right="532"/>
              <w:rPr>
                <w:rFonts w:ascii="Lato" w:hAnsi="Lato"/>
              </w:rPr>
            </w:pPr>
            <w:r w:rsidRPr="00953349">
              <w:rPr>
                <w:rFonts w:ascii="Lato" w:hAnsi="Lato"/>
              </w:rPr>
              <w:t>Exper</w:t>
            </w:r>
          </w:p>
        </w:tc>
        <w:tc>
          <w:tcPr>
            <w:tcW w:w="3187" w:type="dxa"/>
          </w:tcPr>
          <w:p w14:paraId="7CBEED82"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65B3AC5C" w14:textId="77777777" w:rsidTr="31D30428">
        <w:trPr>
          <w:trHeight w:val="277"/>
        </w:trPr>
        <w:tc>
          <w:tcPr>
            <w:tcW w:w="3187" w:type="dxa"/>
          </w:tcPr>
          <w:p w14:paraId="4D189D0A" w14:textId="77777777" w:rsidR="00D13270" w:rsidRPr="00953349" w:rsidRDefault="31D30428" w:rsidP="31D30428">
            <w:pPr>
              <w:pStyle w:val="TableParagraph"/>
              <w:spacing w:line="258" w:lineRule="exact"/>
              <w:rPr>
                <w:rFonts w:ascii="Lato" w:hAnsi="Lato"/>
              </w:rPr>
            </w:pPr>
            <w:r w:rsidRPr="00953349">
              <w:rPr>
                <w:rFonts w:ascii="Lato" w:hAnsi="Lato"/>
              </w:rPr>
              <w:t>Experiment</w:t>
            </w:r>
          </w:p>
        </w:tc>
        <w:tc>
          <w:tcPr>
            <w:tcW w:w="3187" w:type="dxa"/>
          </w:tcPr>
          <w:p w14:paraId="5F1B1AA2" w14:textId="77777777" w:rsidR="00D13270" w:rsidRPr="00953349" w:rsidRDefault="31D30428" w:rsidP="31D30428">
            <w:pPr>
              <w:pStyle w:val="TableParagraph"/>
              <w:spacing w:line="258" w:lineRule="exact"/>
              <w:ind w:right="532"/>
              <w:rPr>
                <w:rFonts w:ascii="Lato" w:hAnsi="Lato"/>
              </w:rPr>
            </w:pPr>
            <w:r w:rsidRPr="00953349">
              <w:rPr>
                <w:rFonts w:ascii="Lato" w:hAnsi="Lato"/>
              </w:rPr>
              <w:t>Exper</w:t>
            </w:r>
          </w:p>
        </w:tc>
        <w:tc>
          <w:tcPr>
            <w:tcW w:w="3187" w:type="dxa"/>
          </w:tcPr>
          <w:p w14:paraId="6E36661F"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279D4C80" w14:textId="77777777" w:rsidTr="31D30428">
        <w:trPr>
          <w:trHeight w:val="273"/>
        </w:trPr>
        <w:tc>
          <w:tcPr>
            <w:tcW w:w="3187" w:type="dxa"/>
          </w:tcPr>
          <w:p w14:paraId="2D6C7CB6" w14:textId="77777777" w:rsidR="00D13270" w:rsidRPr="00953349" w:rsidRDefault="31D30428" w:rsidP="31D30428">
            <w:pPr>
              <w:pStyle w:val="TableParagraph"/>
              <w:rPr>
                <w:rFonts w:ascii="Lato" w:hAnsi="Lato"/>
              </w:rPr>
            </w:pPr>
            <w:r w:rsidRPr="00953349">
              <w:rPr>
                <w:rFonts w:ascii="Lato" w:hAnsi="Lato"/>
              </w:rPr>
              <w:t>Family</w:t>
            </w:r>
          </w:p>
        </w:tc>
        <w:tc>
          <w:tcPr>
            <w:tcW w:w="3187" w:type="dxa"/>
          </w:tcPr>
          <w:p w14:paraId="35CC972F" w14:textId="77777777" w:rsidR="00D13270" w:rsidRPr="00953349" w:rsidRDefault="31D30428" w:rsidP="31D30428">
            <w:pPr>
              <w:pStyle w:val="TableParagraph"/>
              <w:ind w:right="532"/>
              <w:rPr>
                <w:rFonts w:ascii="Lato" w:hAnsi="Lato"/>
              </w:rPr>
            </w:pPr>
            <w:r w:rsidRPr="00953349">
              <w:rPr>
                <w:rFonts w:ascii="Lato" w:hAnsi="Lato"/>
              </w:rPr>
              <w:t>Fam</w:t>
            </w:r>
          </w:p>
        </w:tc>
        <w:tc>
          <w:tcPr>
            <w:tcW w:w="3187" w:type="dxa"/>
          </w:tcPr>
          <w:p w14:paraId="38645DC7"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729C710D" w14:textId="77777777" w:rsidTr="31D30428">
        <w:trPr>
          <w:trHeight w:val="277"/>
        </w:trPr>
        <w:tc>
          <w:tcPr>
            <w:tcW w:w="3187" w:type="dxa"/>
          </w:tcPr>
          <w:p w14:paraId="4DE3DC5E" w14:textId="77777777" w:rsidR="00D13270" w:rsidRPr="00953349" w:rsidRDefault="31D30428" w:rsidP="31D30428">
            <w:pPr>
              <w:pStyle w:val="TableParagraph"/>
              <w:spacing w:line="258" w:lineRule="exact"/>
              <w:rPr>
                <w:rFonts w:ascii="Lato" w:hAnsi="Lato"/>
              </w:rPr>
            </w:pPr>
            <w:r w:rsidRPr="00953349">
              <w:rPr>
                <w:rFonts w:ascii="Lato" w:hAnsi="Lato"/>
              </w:rPr>
              <w:t>Field</w:t>
            </w:r>
          </w:p>
        </w:tc>
        <w:tc>
          <w:tcPr>
            <w:tcW w:w="3187" w:type="dxa"/>
          </w:tcPr>
          <w:p w14:paraId="256ECDF1" w14:textId="77777777" w:rsidR="00D13270" w:rsidRPr="00953349" w:rsidRDefault="31D30428" w:rsidP="31D30428">
            <w:pPr>
              <w:pStyle w:val="TableParagraph"/>
              <w:spacing w:line="258" w:lineRule="exact"/>
              <w:ind w:right="532"/>
              <w:rPr>
                <w:rFonts w:ascii="Lato" w:hAnsi="Lato"/>
              </w:rPr>
            </w:pPr>
            <w:r w:rsidRPr="00953349">
              <w:rPr>
                <w:rFonts w:ascii="Lato" w:hAnsi="Lato"/>
              </w:rPr>
              <w:t>Fld</w:t>
            </w:r>
          </w:p>
        </w:tc>
        <w:tc>
          <w:tcPr>
            <w:tcW w:w="3187" w:type="dxa"/>
          </w:tcPr>
          <w:p w14:paraId="135E58C4"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4B78BE16" w14:textId="77777777" w:rsidTr="31D30428">
        <w:trPr>
          <w:trHeight w:val="273"/>
        </w:trPr>
        <w:tc>
          <w:tcPr>
            <w:tcW w:w="3187" w:type="dxa"/>
          </w:tcPr>
          <w:p w14:paraId="66ED67BC" w14:textId="77777777" w:rsidR="00D13270" w:rsidRPr="00953349" w:rsidRDefault="31D30428" w:rsidP="31D30428">
            <w:pPr>
              <w:pStyle w:val="TableParagraph"/>
              <w:rPr>
                <w:rFonts w:ascii="Lato" w:hAnsi="Lato"/>
              </w:rPr>
            </w:pPr>
            <w:r w:rsidRPr="00953349">
              <w:rPr>
                <w:rFonts w:ascii="Lato" w:hAnsi="Lato"/>
              </w:rPr>
              <w:t>Function</w:t>
            </w:r>
          </w:p>
        </w:tc>
        <w:tc>
          <w:tcPr>
            <w:tcW w:w="3187" w:type="dxa"/>
          </w:tcPr>
          <w:p w14:paraId="1329AD4E" w14:textId="77777777" w:rsidR="00D13270" w:rsidRPr="00953349" w:rsidRDefault="31D30428" w:rsidP="31D30428">
            <w:pPr>
              <w:pStyle w:val="TableParagraph"/>
              <w:ind w:right="532"/>
              <w:rPr>
                <w:rFonts w:ascii="Lato" w:hAnsi="Lato"/>
              </w:rPr>
            </w:pPr>
            <w:r w:rsidRPr="00953349">
              <w:rPr>
                <w:rFonts w:ascii="Lato" w:hAnsi="Lato"/>
              </w:rPr>
              <w:t>Func</w:t>
            </w:r>
          </w:p>
        </w:tc>
        <w:tc>
          <w:tcPr>
            <w:tcW w:w="3187" w:type="dxa"/>
          </w:tcPr>
          <w:p w14:paraId="62EBF9A1"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2E80DCB3" w14:textId="77777777" w:rsidTr="31D30428">
        <w:trPr>
          <w:trHeight w:val="278"/>
        </w:trPr>
        <w:tc>
          <w:tcPr>
            <w:tcW w:w="3187" w:type="dxa"/>
          </w:tcPr>
          <w:p w14:paraId="11F71273" w14:textId="77777777" w:rsidR="00D13270" w:rsidRPr="00953349" w:rsidRDefault="31D30428" w:rsidP="31D30428">
            <w:pPr>
              <w:pStyle w:val="TableParagraph"/>
              <w:spacing w:line="258" w:lineRule="exact"/>
              <w:rPr>
                <w:rFonts w:ascii="Lato" w:hAnsi="Lato"/>
              </w:rPr>
            </w:pPr>
            <w:r w:rsidRPr="00953349">
              <w:rPr>
                <w:rFonts w:ascii="Lato" w:hAnsi="Lato"/>
              </w:rPr>
              <w:t>Fundamental</w:t>
            </w:r>
          </w:p>
        </w:tc>
        <w:tc>
          <w:tcPr>
            <w:tcW w:w="3187" w:type="dxa"/>
          </w:tcPr>
          <w:p w14:paraId="00FCE5E5" w14:textId="77777777" w:rsidR="00D13270" w:rsidRPr="00953349" w:rsidRDefault="31D30428" w:rsidP="31D30428">
            <w:pPr>
              <w:pStyle w:val="TableParagraph"/>
              <w:spacing w:line="258" w:lineRule="exact"/>
              <w:ind w:right="532"/>
              <w:rPr>
                <w:rFonts w:ascii="Lato" w:hAnsi="Lato"/>
              </w:rPr>
            </w:pPr>
            <w:r w:rsidRPr="00953349">
              <w:rPr>
                <w:rFonts w:ascii="Lato" w:hAnsi="Lato"/>
              </w:rPr>
              <w:t>Fund</w:t>
            </w:r>
          </w:p>
        </w:tc>
        <w:tc>
          <w:tcPr>
            <w:tcW w:w="3187" w:type="dxa"/>
          </w:tcPr>
          <w:p w14:paraId="0C6C2CD5"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643A4147" w14:textId="77777777" w:rsidTr="31D30428">
        <w:trPr>
          <w:trHeight w:val="273"/>
        </w:trPr>
        <w:tc>
          <w:tcPr>
            <w:tcW w:w="3187" w:type="dxa"/>
          </w:tcPr>
          <w:p w14:paraId="70AA5834" w14:textId="77777777" w:rsidR="00D13270" w:rsidRPr="00953349" w:rsidRDefault="31D30428" w:rsidP="31D30428">
            <w:pPr>
              <w:pStyle w:val="TableParagraph"/>
              <w:rPr>
                <w:rFonts w:ascii="Lato" w:hAnsi="Lato"/>
              </w:rPr>
            </w:pPr>
            <w:r w:rsidRPr="00953349">
              <w:rPr>
                <w:rFonts w:ascii="Lato" w:hAnsi="Lato"/>
              </w:rPr>
              <w:t>Gender</w:t>
            </w:r>
          </w:p>
        </w:tc>
        <w:tc>
          <w:tcPr>
            <w:tcW w:w="3187" w:type="dxa"/>
          </w:tcPr>
          <w:p w14:paraId="0B19A739" w14:textId="77777777" w:rsidR="00D13270" w:rsidRPr="00953349" w:rsidRDefault="31D30428" w:rsidP="31D30428">
            <w:pPr>
              <w:pStyle w:val="TableParagraph"/>
              <w:ind w:right="532"/>
              <w:rPr>
                <w:rFonts w:ascii="Lato" w:hAnsi="Lato"/>
              </w:rPr>
            </w:pPr>
            <w:r w:rsidRPr="00953349">
              <w:rPr>
                <w:rFonts w:ascii="Lato" w:hAnsi="Lato"/>
              </w:rPr>
              <w:t>Gend</w:t>
            </w:r>
          </w:p>
        </w:tc>
        <w:tc>
          <w:tcPr>
            <w:tcW w:w="3187" w:type="dxa"/>
          </w:tcPr>
          <w:p w14:paraId="43E33B0A" w14:textId="77777777" w:rsidR="00D13270" w:rsidRPr="00953349" w:rsidRDefault="31D30428" w:rsidP="31D30428">
            <w:pPr>
              <w:pStyle w:val="TableParagraph"/>
              <w:ind w:left="539"/>
              <w:rPr>
                <w:rFonts w:ascii="Lato" w:hAnsi="Lato"/>
              </w:rPr>
            </w:pPr>
            <w:r w:rsidRPr="00953349">
              <w:rPr>
                <w:rFonts w:ascii="Lato" w:hAnsi="Lato"/>
              </w:rPr>
              <w:t>Gen</w:t>
            </w:r>
          </w:p>
        </w:tc>
      </w:tr>
      <w:tr w:rsidR="00D13270" w:rsidRPr="00953349" w14:paraId="6C855899" w14:textId="77777777" w:rsidTr="31D30428">
        <w:trPr>
          <w:trHeight w:val="277"/>
        </w:trPr>
        <w:tc>
          <w:tcPr>
            <w:tcW w:w="3187" w:type="dxa"/>
          </w:tcPr>
          <w:p w14:paraId="6FFD8311" w14:textId="77777777" w:rsidR="00D13270" w:rsidRPr="00953349" w:rsidRDefault="31D30428" w:rsidP="31D30428">
            <w:pPr>
              <w:pStyle w:val="TableParagraph"/>
              <w:spacing w:line="258" w:lineRule="exact"/>
              <w:rPr>
                <w:rFonts w:ascii="Lato" w:hAnsi="Lato"/>
              </w:rPr>
            </w:pPr>
            <w:r w:rsidRPr="00953349">
              <w:rPr>
                <w:rFonts w:ascii="Lato" w:hAnsi="Lato"/>
              </w:rPr>
              <w:t>History</w:t>
            </w:r>
          </w:p>
        </w:tc>
        <w:tc>
          <w:tcPr>
            <w:tcW w:w="3187" w:type="dxa"/>
          </w:tcPr>
          <w:p w14:paraId="1597E8FF" w14:textId="77777777" w:rsidR="00D13270" w:rsidRPr="00953349" w:rsidRDefault="31D30428" w:rsidP="31D30428">
            <w:pPr>
              <w:pStyle w:val="TableParagraph"/>
              <w:spacing w:line="258" w:lineRule="exact"/>
              <w:ind w:right="532"/>
              <w:rPr>
                <w:rFonts w:ascii="Lato" w:hAnsi="Lato"/>
              </w:rPr>
            </w:pPr>
            <w:r w:rsidRPr="00953349">
              <w:rPr>
                <w:rFonts w:ascii="Lato" w:hAnsi="Lato"/>
              </w:rPr>
              <w:t>Hist</w:t>
            </w:r>
          </w:p>
        </w:tc>
        <w:tc>
          <w:tcPr>
            <w:tcW w:w="3187" w:type="dxa"/>
          </w:tcPr>
          <w:p w14:paraId="3104D680" w14:textId="77777777" w:rsidR="00D13270" w:rsidRPr="00953349" w:rsidRDefault="31D30428" w:rsidP="31D30428">
            <w:pPr>
              <w:pStyle w:val="TableParagraph"/>
              <w:spacing w:line="258" w:lineRule="exact"/>
              <w:ind w:left="539"/>
              <w:rPr>
                <w:rFonts w:ascii="Lato" w:hAnsi="Lato"/>
              </w:rPr>
            </w:pPr>
            <w:r w:rsidRPr="00953349">
              <w:rPr>
                <w:rFonts w:ascii="Lato" w:hAnsi="Lato"/>
              </w:rPr>
              <w:t>Hst</w:t>
            </w:r>
          </w:p>
        </w:tc>
      </w:tr>
      <w:tr w:rsidR="00D13270" w:rsidRPr="00953349" w14:paraId="3D5A6BF4" w14:textId="77777777" w:rsidTr="31D30428">
        <w:trPr>
          <w:trHeight w:val="273"/>
        </w:trPr>
        <w:tc>
          <w:tcPr>
            <w:tcW w:w="3187" w:type="dxa"/>
          </w:tcPr>
          <w:p w14:paraId="4DA2F5F6" w14:textId="77777777" w:rsidR="00D13270" w:rsidRPr="00953349" w:rsidRDefault="31D30428" w:rsidP="31D30428">
            <w:pPr>
              <w:pStyle w:val="TableParagraph"/>
              <w:rPr>
                <w:rFonts w:ascii="Lato" w:hAnsi="Lato"/>
              </w:rPr>
            </w:pPr>
            <w:r w:rsidRPr="00953349">
              <w:rPr>
                <w:rFonts w:ascii="Lato" w:hAnsi="Lato"/>
              </w:rPr>
              <w:t>Human</w:t>
            </w:r>
          </w:p>
        </w:tc>
        <w:tc>
          <w:tcPr>
            <w:tcW w:w="3187" w:type="dxa"/>
          </w:tcPr>
          <w:p w14:paraId="2C97470B" w14:textId="77777777" w:rsidR="00D13270" w:rsidRPr="00953349" w:rsidRDefault="31D30428" w:rsidP="31D30428">
            <w:pPr>
              <w:pStyle w:val="TableParagraph"/>
              <w:ind w:right="532"/>
              <w:rPr>
                <w:rFonts w:ascii="Lato" w:hAnsi="Lato"/>
              </w:rPr>
            </w:pPr>
            <w:r w:rsidRPr="00953349">
              <w:rPr>
                <w:rFonts w:ascii="Lato" w:hAnsi="Lato"/>
              </w:rPr>
              <w:t>Hum</w:t>
            </w:r>
          </w:p>
        </w:tc>
        <w:tc>
          <w:tcPr>
            <w:tcW w:w="3187" w:type="dxa"/>
          </w:tcPr>
          <w:p w14:paraId="709E88E4"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23FB653C" w14:textId="77777777" w:rsidTr="31D30428">
        <w:trPr>
          <w:trHeight w:val="273"/>
        </w:trPr>
        <w:tc>
          <w:tcPr>
            <w:tcW w:w="3187" w:type="dxa"/>
          </w:tcPr>
          <w:p w14:paraId="79BE72D9" w14:textId="77777777" w:rsidR="00D13270" w:rsidRPr="00953349" w:rsidRDefault="31D30428" w:rsidP="31D30428">
            <w:pPr>
              <w:pStyle w:val="TableParagraph"/>
              <w:rPr>
                <w:rFonts w:ascii="Lato" w:hAnsi="Lato"/>
              </w:rPr>
            </w:pPr>
            <w:r w:rsidRPr="00953349">
              <w:rPr>
                <w:rFonts w:ascii="Lato" w:hAnsi="Lato"/>
              </w:rPr>
              <w:t>Independent</w:t>
            </w:r>
          </w:p>
        </w:tc>
        <w:tc>
          <w:tcPr>
            <w:tcW w:w="3187" w:type="dxa"/>
          </w:tcPr>
          <w:p w14:paraId="1B72BC3D" w14:textId="77777777" w:rsidR="00D13270" w:rsidRPr="00953349" w:rsidRDefault="31D30428" w:rsidP="31D30428">
            <w:pPr>
              <w:pStyle w:val="TableParagraph"/>
              <w:ind w:right="532"/>
              <w:rPr>
                <w:rFonts w:ascii="Lato" w:hAnsi="Lato"/>
              </w:rPr>
            </w:pPr>
            <w:r w:rsidRPr="00953349">
              <w:rPr>
                <w:rFonts w:ascii="Lato" w:hAnsi="Lato"/>
              </w:rPr>
              <w:t>Indep</w:t>
            </w:r>
          </w:p>
        </w:tc>
        <w:tc>
          <w:tcPr>
            <w:tcW w:w="3187" w:type="dxa"/>
          </w:tcPr>
          <w:p w14:paraId="7213D3FA" w14:textId="77777777" w:rsidR="00D13270" w:rsidRPr="00953349" w:rsidRDefault="31D30428" w:rsidP="31D30428">
            <w:pPr>
              <w:pStyle w:val="TableParagraph"/>
              <w:ind w:left="539"/>
              <w:rPr>
                <w:rFonts w:ascii="Lato" w:hAnsi="Lato"/>
              </w:rPr>
            </w:pPr>
            <w:r w:rsidRPr="00953349">
              <w:rPr>
                <w:rFonts w:ascii="Lato" w:hAnsi="Lato"/>
              </w:rPr>
              <w:t>Indepen</w:t>
            </w:r>
          </w:p>
        </w:tc>
      </w:tr>
      <w:tr w:rsidR="00D13270" w:rsidRPr="00953349" w14:paraId="02A63F78" w14:textId="77777777" w:rsidTr="31D30428">
        <w:trPr>
          <w:trHeight w:val="277"/>
        </w:trPr>
        <w:tc>
          <w:tcPr>
            <w:tcW w:w="3187" w:type="dxa"/>
          </w:tcPr>
          <w:p w14:paraId="73698964" w14:textId="77777777" w:rsidR="00D13270" w:rsidRPr="00953349" w:rsidRDefault="31D30428" w:rsidP="31D30428">
            <w:pPr>
              <w:pStyle w:val="TableParagraph"/>
              <w:spacing w:before="1" w:line="257" w:lineRule="exact"/>
              <w:rPr>
                <w:rFonts w:ascii="Lato" w:hAnsi="Lato"/>
              </w:rPr>
            </w:pPr>
            <w:r w:rsidRPr="00953349">
              <w:rPr>
                <w:rFonts w:ascii="Lato" w:hAnsi="Lato"/>
              </w:rPr>
              <w:t>Individual</w:t>
            </w:r>
          </w:p>
        </w:tc>
        <w:tc>
          <w:tcPr>
            <w:tcW w:w="3187" w:type="dxa"/>
          </w:tcPr>
          <w:p w14:paraId="32861AF6" w14:textId="77777777" w:rsidR="00D13270" w:rsidRPr="00953349" w:rsidRDefault="31D30428" w:rsidP="31D30428">
            <w:pPr>
              <w:pStyle w:val="TableParagraph"/>
              <w:spacing w:before="1" w:line="257" w:lineRule="exact"/>
              <w:ind w:right="532"/>
              <w:rPr>
                <w:rFonts w:ascii="Lato" w:hAnsi="Lato"/>
              </w:rPr>
            </w:pPr>
            <w:r w:rsidRPr="00953349">
              <w:rPr>
                <w:rFonts w:ascii="Lato" w:hAnsi="Lato"/>
              </w:rPr>
              <w:t>Indiv</w:t>
            </w:r>
          </w:p>
        </w:tc>
        <w:tc>
          <w:tcPr>
            <w:tcW w:w="3187" w:type="dxa"/>
          </w:tcPr>
          <w:p w14:paraId="508C98E9"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3C02AD1B" w14:textId="77777777" w:rsidTr="31D30428">
        <w:trPr>
          <w:trHeight w:val="273"/>
        </w:trPr>
        <w:tc>
          <w:tcPr>
            <w:tcW w:w="3187" w:type="dxa"/>
          </w:tcPr>
          <w:p w14:paraId="421C6183" w14:textId="77777777" w:rsidR="00D13270" w:rsidRPr="00953349" w:rsidRDefault="31D30428" w:rsidP="31D30428">
            <w:pPr>
              <w:pStyle w:val="TableParagraph"/>
              <w:rPr>
                <w:rFonts w:ascii="Lato" w:hAnsi="Lato"/>
              </w:rPr>
            </w:pPr>
            <w:r w:rsidRPr="00953349">
              <w:rPr>
                <w:rFonts w:ascii="Lato" w:hAnsi="Lato"/>
              </w:rPr>
              <w:t>Information</w:t>
            </w:r>
          </w:p>
        </w:tc>
        <w:tc>
          <w:tcPr>
            <w:tcW w:w="3187" w:type="dxa"/>
          </w:tcPr>
          <w:p w14:paraId="0B95BBE8" w14:textId="77777777" w:rsidR="00D13270" w:rsidRPr="00953349" w:rsidRDefault="31D30428" w:rsidP="31D30428">
            <w:pPr>
              <w:pStyle w:val="TableParagraph"/>
              <w:ind w:right="532"/>
              <w:rPr>
                <w:rFonts w:ascii="Lato" w:hAnsi="Lato"/>
              </w:rPr>
            </w:pPr>
            <w:r w:rsidRPr="00953349">
              <w:rPr>
                <w:rFonts w:ascii="Lato" w:hAnsi="Lato"/>
              </w:rPr>
              <w:t>Info</w:t>
            </w:r>
          </w:p>
        </w:tc>
        <w:tc>
          <w:tcPr>
            <w:tcW w:w="3187" w:type="dxa"/>
          </w:tcPr>
          <w:p w14:paraId="779F8E76"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649AE162" w14:textId="77777777" w:rsidTr="31D30428">
        <w:trPr>
          <w:trHeight w:val="278"/>
        </w:trPr>
        <w:tc>
          <w:tcPr>
            <w:tcW w:w="3187" w:type="dxa"/>
          </w:tcPr>
          <w:p w14:paraId="4D4685C6" w14:textId="77777777" w:rsidR="00D13270" w:rsidRPr="00953349" w:rsidRDefault="31D30428" w:rsidP="31D30428">
            <w:pPr>
              <w:pStyle w:val="TableParagraph"/>
              <w:spacing w:line="258" w:lineRule="exact"/>
              <w:rPr>
                <w:rFonts w:ascii="Lato" w:hAnsi="Lato"/>
              </w:rPr>
            </w:pPr>
            <w:r w:rsidRPr="00953349">
              <w:rPr>
                <w:rFonts w:ascii="Lato" w:hAnsi="Lato"/>
              </w:rPr>
              <w:t>Inquiry</w:t>
            </w:r>
          </w:p>
        </w:tc>
        <w:tc>
          <w:tcPr>
            <w:tcW w:w="3187" w:type="dxa"/>
          </w:tcPr>
          <w:p w14:paraId="4AA42B92" w14:textId="77777777" w:rsidR="00D13270" w:rsidRPr="00953349" w:rsidRDefault="31D30428" w:rsidP="31D30428">
            <w:pPr>
              <w:pStyle w:val="TableParagraph"/>
              <w:spacing w:line="258" w:lineRule="exact"/>
              <w:ind w:right="532"/>
              <w:rPr>
                <w:rFonts w:ascii="Lato" w:hAnsi="Lato"/>
              </w:rPr>
            </w:pPr>
            <w:r w:rsidRPr="00953349">
              <w:rPr>
                <w:rFonts w:ascii="Lato" w:hAnsi="Lato"/>
              </w:rPr>
              <w:t>Inquir</w:t>
            </w:r>
          </w:p>
        </w:tc>
        <w:tc>
          <w:tcPr>
            <w:tcW w:w="3187" w:type="dxa"/>
          </w:tcPr>
          <w:p w14:paraId="7818863E"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61678D9E" w14:textId="77777777" w:rsidTr="31D30428">
        <w:trPr>
          <w:trHeight w:val="273"/>
        </w:trPr>
        <w:tc>
          <w:tcPr>
            <w:tcW w:w="3187" w:type="dxa"/>
          </w:tcPr>
          <w:p w14:paraId="711334F2" w14:textId="77777777" w:rsidR="00D13270" w:rsidRPr="00953349" w:rsidRDefault="31D30428" w:rsidP="31D30428">
            <w:pPr>
              <w:pStyle w:val="TableParagraph"/>
              <w:rPr>
                <w:rFonts w:ascii="Lato" w:hAnsi="Lato"/>
              </w:rPr>
            </w:pPr>
            <w:r w:rsidRPr="00953349">
              <w:rPr>
                <w:rFonts w:ascii="Lato" w:hAnsi="Lato"/>
              </w:rPr>
              <w:t>Instrumental</w:t>
            </w:r>
          </w:p>
        </w:tc>
        <w:tc>
          <w:tcPr>
            <w:tcW w:w="3187" w:type="dxa"/>
          </w:tcPr>
          <w:p w14:paraId="67FC068F" w14:textId="77777777" w:rsidR="00D13270" w:rsidRPr="00953349" w:rsidRDefault="31D30428" w:rsidP="31D30428">
            <w:pPr>
              <w:pStyle w:val="TableParagraph"/>
              <w:ind w:right="532"/>
              <w:rPr>
                <w:rFonts w:ascii="Lato" w:hAnsi="Lato"/>
              </w:rPr>
            </w:pPr>
            <w:r w:rsidRPr="00953349">
              <w:rPr>
                <w:rFonts w:ascii="Lato" w:hAnsi="Lato"/>
              </w:rPr>
              <w:t>Instrum</w:t>
            </w:r>
          </w:p>
        </w:tc>
        <w:tc>
          <w:tcPr>
            <w:tcW w:w="3187" w:type="dxa"/>
          </w:tcPr>
          <w:p w14:paraId="221113B3" w14:textId="77777777" w:rsidR="00D13270" w:rsidRPr="00953349" w:rsidRDefault="31D30428" w:rsidP="31D30428">
            <w:pPr>
              <w:pStyle w:val="TableParagraph"/>
              <w:ind w:left="539"/>
              <w:rPr>
                <w:rFonts w:ascii="Lato" w:hAnsi="Lato"/>
              </w:rPr>
            </w:pPr>
            <w:r w:rsidRPr="00953349">
              <w:rPr>
                <w:rFonts w:ascii="Lato" w:hAnsi="Lato"/>
              </w:rPr>
              <w:t>Instr</w:t>
            </w:r>
          </w:p>
        </w:tc>
      </w:tr>
      <w:tr w:rsidR="00D13270" w:rsidRPr="00953349" w14:paraId="61BE47F6" w14:textId="77777777" w:rsidTr="31D30428">
        <w:trPr>
          <w:trHeight w:val="277"/>
        </w:trPr>
        <w:tc>
          <w:tcPr>
            <w:tcW w:w="3187" w:type="dxa"/>
          </w:tcPr>
          <w:p w14:paraId="659EC6D2" w14:textId="77777777" w:rsidR="00D13270" w:rsidRPr="00953349" w:rsidRDefault="31D30428" w:rsidP="31D30428">
            <w:pPr>
              <w:pStyle w:val="TableParagraph"/>
              <w:spacing w:line="258" w:lineRule="exact"/>
              <w:rPr>
                <w:rFonts w:ascii="Lato" w:hAnsi="Lato"/>
              </w:rPr>
            </w:pPr>
            <w:r w:rsidRPr="00953349">
              <w:rPr>
                <w:rFonts w:ascii="Lato" w:hAnsi="Lato"/>
              </w:rPr>
              <w:t>Integrated</w:t>
            </w:r>
          </w:p>
        </w:tc>
        <w:tc>
          <w:tcPr>
            <w:tcW w:w="3187" w:type="dxa"/>
          </w:tcPr>
          <w:p w14:paraId="181691CA" w14:textId="77777777" w:rsidR="00D13270" w:rsidRPr="00953349" w:rsidRDefault="31D30428" w:rsidP="31D30428">
            <w:pPr>
              <w:pStyle w:val="TableParagraph"/>
              <w:spacing w:line="258" w:lineRule="exact"/>
              <w:ind w:right="532"/>
              <w:rPr>
                <w:rFonts w:ascii="Lato" w:hAnsi="Lato"/>
              </w:rPr>
            </w:pPr>
            <w:r w:rsidRPr="00953349">
              <w:rPr>
                <w:rFonts w:ascii="Lato" w:hAnsi="Lato"/>
              </w:rPr>
              <w:t>Integr</w:t>
            </w:r>
          </w:p>
        </w:tc>
        <w:tc>
          <w:tcPr>
            <w:tcW w:w="3187" w:type="dxa"/>
          </w:tcPr>
          <w:p w14:paraId="17A621E8" w14:textId="77777777" w:rsidR="00D13270" w:rsidRPr="00953349" w:rsidRDefault="31D30428" w:rsidP="31D30428">
            <w:pPr>
              <w:pStyle w:val="TableParagraph"/>
              <w:spacing w:line="258" w:lineRule="exact"/>
              <w:ind w:left="539"/>
              <w:rPr>
                <w:rFonts w:ascii="Lato" w:hAnsi="Lato"/>
              </w:rPr>
            </w:pPr>
            <w:r w:rsidRPr="00953349">
              <w:rPr>
                <w:rFonts w:ascii="Lato" w:hAnsi="Lato"/>
              </w:rPr>
              <w:t>Integ</w:t>
            </w:r>
          </w:p>
        </w:tc>
      </w:tr>
      <w:tr w:rsidR="00D13270" w:rsidRPr="00953349" w14:paraId="7FD89EFA" w14:textId="77777777" w:rsidTr="31D30428">
        <w:trPr>
          <w:trHeight w:val="273"/>
        </w:trPr>
        <w:tc>
          <w:tcPr>
            <w:tcW w:w="3187" w:type="dxa"/>
          </w:tcPr>
          <w:p w14:paraId="62514AE5" w14:textId="77777777" w:rsidR="00D13270" w:rsidRPr="00953349" w:rsidRDefault="31D30428" w:rsidP="31D30428">
            <w:pPr>
              <w:pStyle w:val="TableParagraph"/>
              <w:rPr>
                <w:rFonts w:ascii="Lato" w:hAnsi="Lato"/>
              </w:rPr>
            </w:pPr>
            <w:r w:rsidRPr="00953349">
              <w:rPr>
                <w:rFonts w:ascii="Lato" w:hAnsi="Lato"/>
              </w:rPr>
              <w:t>Intermediate</w:t>
            </w:r>
          </w:p>
        </w:tc>
        <w:tc>
          <w:tcPr>
            <w:tcW w:w="3187" w:type="dxa"/>
          </w:tcPr>
          <w:p w14:paraId="7E5816D7" w14:textId="77777777" w:rsidR="00D13270" w:rsidRPr="00953349" w:rsidRDefault="31D30428" w:rsidP="31D30428">
            <w:pPr>
              <w:pStyle w:val="TableParagraph"/>
              <w:ind w:right="532"/>
              <w:rPr>
                <w:rFonts w:ascii="Lato" w:hAnsi="Lato"/>
              </w:rPr>
            </w:pPr>
            <w:r w:rsidRPr="00953349">
              <w:rPr>
                <w:rFonts w:ascii="Lato" w:hAnsi="Lato"/>
              </w:rPr>
              <w:t>Interm</w:t>
            </w:r>
          </w:p>
        </w:tc>
        <w:tc>
          <w:tcPr>
            <w:tcW w:w="3187" w:type="dxa"/>
          </w:tcPr>
          <w:p w14:paraId="6997A400" w14:textId="77777777" w:rsidR="00D13270" w:rsidRPr="00953349" w:rsidRDefault="31D30428" w:rsidP="31D30428">
            <w:pPr>
              <w:pStyle w:val="TableParagraph"/>
              <w:ind w:left="539"/>
              <w:rPr>
                <w:rFonts w:ascii="Lato" w:hAnsi="Lato"/>
              </w:rPr>
            </w:pPr>
            <w:r w:rsidRPr="00953349">
              <w:rPr>
                <w:rFonts w:ascii="Lato" w:hAnsi="Lato"/>
              </w:rPr>
              <w:t>Intermed/Int</w:t>
            </w:r>
          </w:p>
        </w:tc>
      </w:tr>
      <w:tr w:rsidR="00D13270" w:rsidRPr="00953349" w14:paraId="1D6010DD" w14:textId="77777777" w:rsidTr="31D30428">
        <w:trPr>
          <w:trHeight w:val="278"/>
        </w:trPr>
        <w:tc>
          <w:tcPr>
            <w:tcW w:w="3187" w:type="dxa"/>
          </w:tcPr>
          <w:p w14:paraId="78467172" w14:textId="77777777" w:rsidR="00D13270" w:rsidRPr="00953349" w:rsidRDefault="31D30428" w:rsidP="31D30428">
            <w:pPr>
              <w:pStyle w:val="TableParagraph"/>
              <w:spacing w:line="258" w:lineRule="exact"/>
              <w:rPr>
                <w:rFonts w:ascii="Lato" w:hAnsi="Lato"/>
              </w:rPr>
            </w:pPr>
            <w:r w:rsidRPr="00953349">
              <w:rPr>
                <w:rFonts w:ascii="Lato" w:hAnsi="Lato"/>
              </w:rPr>
              <w:t>International</w:t>
            </w:r>
          </w:p>
        </w:tc>
        <w:tc>
          <w:tcPr>
            <w:tcW w:w="3187" w:type="dxa"/>
          </w:tcPr>
          <w:p w14:paraId="2DBD41EE" w14:textId="77777777" w:rsidR="00D13270" w:rsidRPr="00953349" w:rsidRDefault="31D30428" w:rsidP="31D30428">
            <w:pPr>
              <w:pStyle w:val="TableParagraph"/>
              <w:spacing w:line="258" w:lineRule="exact"/>
              <w:ind w:right="532"/>
              <w:rPr>
                <w:rFonts w:ascii="Lato" w:hAnsi="Lato"/>
              </w:rPr>
            </w:pPr>
            <w:r w:rsidRPr="00953349">
              <w:rPr>
                <w:rFonts w:ascii="Lato" w:hAnsi="Lato"/>
              </w:rPr>
              <w:t>Intl</w:t>
            </w:r>
          </w:p>
        </w:tc>
        <w:tc>
          <w:tcPr>
            <w:tcW w:w="3187" w:type="dxa"/>
          </w:tcPr>
          <w:p w14:paraId="44F69B9A"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389C403B" w14:textId="77777777" w:rsidTr="31D30428">
        <w:trPr>
          <w:trHeight w:val="273"/>
        </w:trPr>
        <w:tc>
          <w:tcPr>
            <w:tcW w:w="3187" w:type="dxa"/>
          </w:tcPr>
          <w:p w14:paraId="5778AA7A" w14:textId="77777777" w:rsidR="00D13270" w:rsidRPr="00953349" w:rsidRDefault="31D30428" w:rsidP="31D30428">
            <w:pPr>
              <w:pStyle w:val="TableParagraph"/>
              <w:rPr>
                <w:rFonts w:ascii="Lato" w:hAnsi="Lato"/>
              </w:rPr>
            </w:pPr>
            <w:r w:rsidRPr="00953349">
              <w:rPr>
                <w:rFonts w:ascii="Lato" w:hAnsi="Lato"/>
              </w:rPr>
              <w:t>Internship</w:t>
            </w:r>
          </w:p>
        </w:tc>
        <w:tc>
          <w:tcPr>
            <w:tcW w:w="3187" w:type="dxa"/>
          </w:tcPr>
          <w:p w14:paraId="32BDCD2C" w14:textId="77777777" w:rsidR="00D13270" w:rsidRPr="00953349" w:rsidRDefault="31D30428" w:rsidP="31D30428">
            <w:pPr>
              <w:pStyle w:val="TableParagraph"/>
              <w:ind w:right="532"/>
              <w:rPr>
                <w:rFonts w:ascii="Lato" w:hAnsi="Lato"/>
              </w:rPr>
            </w:pPr>
            <w:r w:rsidRPr="00953349">
              <w:rPr>
                <w:rFonts w:ascii="Lato" w:hAnsi="Lato"/>
              </w:rPr>
              <w:t>Intern</w:t>
            </w:r>
          </w:p>
        </w:tc>
        <w:tc>
          <w:tcPr>
            <w:tcW w:w="3187" w:type="dxa"/>
          </w:tcPr>
          <w:p w14:paraId="5F07D11E"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3E72C40E" w14:textId="77777777" w:rsidTr="31D30428">
        <w:trPr>
          <w:trHeight w:val="278"/>
        </w:trPr>
        <w:tc>
          <w:tcPr>
            <w:tcW w:w="3187" w:type="dxa"/>
          </w:tcPr>
          <w:p w14:paraId="4F2BBB04" w14:textId="77777777" w:rsidR="00D13270" w:rsidRPr="00953349" w:rsidRDefault="31D30428" w:rsidP="31D30428">
            <w:pPr>
              <w:pStyle w:val="TableParagraph"/>
              <w:spacing w:line="258" w:lineRule="exact"/>
              <w:rPr>
                <w:rFonts w:ascii="Lato" w:hAnsi="Lato"/>
              </w:rPr>
            </w:pPr>
            <w:r w:rsidRPr="00953349">
              <w:rPr>
                <w:rFonts w:ascii="Lato" w:hAnsi="Lato"/>
              </w:rPr>
              <w:t>Interpretation</w:t>
            </w:r>
          </w:p>
        </w:tc>
        <w:tc>
          <w:tcPr>
            <w:tcW w:w="3187" w:type="dxa"/>
          </w:tcPr>
          <w:p w14:paraId="1A7A43A5" w14:textId="77777777" w:rsidR="00D13270" w:rsidRPr="00953349" w:rsidRDefault="31D30428" w:rsidP="31D30428">
            <w:pPr>
              <w:pStyle w:val="TableParagraph"/>
              <w:spacing w:line="258" w:lineRule="exact"/>
              <w:ind w:right="532"/>
              <w:rPr>
                <w:rFonts w:ascii="Lato" w:hAnsi="Lato"/>
              </w:rPr>
            </w:pPr>
            <w:r w:rsidRPr="00953349">
              <w:rPr>
                <w:rFonts w:ascii="Lato" w:hAnsi="Lato"/>
              </w:rPr>
              <w:t>Interp</w:t>
            </w:r>
          </w:p>
        </w:tc>
        <w:tc>
          <w:tcPr>
            <w:tcW w:w="3187" w:type="dxa"/>
          </w:tcPr>
          <w:p w14:paraId="41508A3C"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7917BA50" w14:textId="77777777" w:rsidTr="31D30428">
        <w:trPr>
          <w:trHeight w:val="273"/>
        </w:trPr>
        <w:tc>
          <w:tcPr>
            <w:tcW w:w="3187" w:type="dxa"/>
          </w:tcPr>
          <w:p w14:paraId="3E7A9F1C" w14:textId="77777777" w:rsidR="00D13270" w:rsidRPr="00953349" w:rsidRDefault="31D30428" w:rsidP="31D30428">
            <w:pPr>
              <w:pStyle w:val="TableParagraph"/>
              <w:rPr>
                <w:rFonts w:ascii="Lato" w:hAnsi="Lato"/>
              </w:rPr>
            </w:pPr>
            <w:r w:rsidRPr="00953349">
              <w:rPr>
                <w:rFonts w:ascii="Lato" w:hAnsi="Lato"/>
              </w:rPr>
              <w:t>Introduction</w:t>
            </w:r>
          </w:p>
        </w:tc>
        <w:tc>
          <w:tcPr>
            <w:tcW w:w="3187" w:type="dxa"/>
          </w:tcPr>
          <w:p w14:paraId="28E8C058" w14:textId="77777777" w:rsidR="00D13270" w:rsidRPr="00953349" w:rsidRDefault="31D30428" w:rsidP="31D30428">
            <w:pPr>
              <w:pStyle w:val="TableParagraph"/>
              <w:ind w:right="532"/>
              <w:rPr>
                <w:rFonts w:ascii="Lato" w:hAnsi="Lato"/>
              </w:rPr>
            </w:pPr>
            <w:r w:rsidRPr="00953349">
              <w:rPr>
                <w:rFonts w:ascii="Lato" w:hAnsi="Lato"/>
              </w:rPr>
              <w:t>Intro</w:t>
            </w:r>
          </w:p>
        </w:tc>
        <w:tc>
          <w:tcPr>
            <w:tcW w:w="3187" w:type="dxa"/>
          </w:tcPr>
          <w:p w14:paraId="43D6B1D6"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4B7394A8" w14:textId="77777777" w:rsidTr="31D30428">
        <w:trPr>
          <w:trHeight w:val="273"/>
        </w:trPr>
        <w:tc>
          <w:tcPr>
            <w:tcW w:w="3187" w:type="dxa"/>
          </w:tcPr>
          <w:p w14:paraId="18CB2143" w14:textId="77777777" w:rsidR="00D13270" w:rsidRPr="00953349" w:rsidRDefault="31D30428" w:rsidP="31D30428">
            <w:pPr>
              <w:pStyle w:val="TableParagraph"/>
              <w:rPr>
                <w:rFonts w:ascii="Lato" w:hAnsi="Lato"/>
              </w:rPr>
            </w:pPr>
            <w:r w:rsidRPr="00953349">
              <w:rPr>
                <w:rFonts w:ascii="Lato" w:hAnsi="Lato"/>
              </w:rPr>
              <w:t>Issues</w:t>
            </w:r>
          </w:p>
        </w:tc>
        <w:tc>
          <w:tcPr>
            <w:tcW w:w="3187" w:type="dxa"/>
          </w:tcPr>
          <w:p w14:paraId="6A04A09E" w14:textId="77777777" w:rsidR="00D13270" w:rsidRPr="00953349" w:rsidRDefault="31D30428" w:rsidP="31D30428">
            <w:pPr>
              <w:pStyle w:val="TableParagraph"/>
              <w:ind w:right="532"/>
              <w:rPr>
                <w:rFonts w:ascii="Lato" w:hAnsi="Lato"/>
              </w:rPr>
            </w:pPr>
            <w:r w:rsidRPr="00953349">
              <w:rPr>
                <w:rFonts w:ascii="Lato" w:hAnsi="Lato"/>
              </w:rPr>
              <w:t>Iss</w:t>
            </w:r>
          </w:p>
        </w:tc>
        <w:tc>
          <w:tcPr>
            <w:tcW w:w="3187" w:type="dxa"/>
          </w:tcPr>
          <w:p w14:paraId="17DBC151"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0FE043DB" w14:textId="77777777" w:rsidTr="31D30428">
        <w:trPr>
          <w:trHeight w:val="277"/>
        </w:trPr>
        <w:tc>
          <w:tcPr>
            <w:tcW w:w="3187" w:type="dxa"/>
          </w:tcPr>
          <w:p w14:paraId="0C60A143" w14:textId="77777777" w:rsidR="00D13270" w:rsidRPr="00953349" w:rsidRDefault="31D30428" w:rsidP="31D30428">
            <w:pPr>
              <w:pStyle w:val="TableParagraph"/>
              <w:spacing w:before="1" w:line="257" w:lineRule="exact"/>
              <w:rPr>
                <w:rFonts w:ascii="Lato" w:hAnsi="Lato"/>
              </w:rPr>
            </w:pPr>
            <w:r w:rsidRPr="00953349">
              <w:rPr>
                <w:rFonts w:ascii="Lato" w:hAnsi="Lato"/>
              </w:rPr>
              <w:lastRenderedPageBreak/>
              <w:t>Leader</w:t>
            </w:r>
          </w:p>
        </w:tc>
        <w:tc>
          <w:tcPr>
            <w:tcW w:w="3187" w:type="dxa"/>
          </w:tcPr>
          <w:p w14:paraId="1D15580F" w14:textId="77777777" w:rsidR="00D13270" w:rsidRPr="00953349" w:rsidRDefault="31D30428" w:rsidP="31D30428">
            <w:pPr>
              <w:pStyle w:val="TableParagraph"/>
              <w:spacing w:before="1" w:line="257" w:lineRule="exact"/>
              <w:ind w:right="532"/>
              <w:rPr>
                <w:rFonts w:ascii="Lato" w:hAnsi="Lato"/>
              </w:rPr>
            </w:pPr>
            <w:r w:rsidRPr="00953349">
              <w:rPr>
                <w:rFonts w:ascii="Lato" w:hAnsi="Lato"/>
              </w:rPr>
              <w:t>Ldr</w:t>
            </w:r>
          </w:p>
        </w:tc>
        <w:tc>
          <w:tcPr>
            <w:tcW w:w="3187" w:type="dxa"/>
          </w:tcPr>
          <w:p w14:paraId="2F1D1778" w14:textId="77777777" w:rsidR="00D13270" w:rsidRPr="00953349" w:rsidRDefault="31D30428" w:rsidP="31D30428">
            <w:pPr>
              <w:pStyle w:val="TableParagraph"/>
              <w:spacing w:before="1" w:line="257" w:lineRule="exact"/>
              <w:ind w:left="539"/>
              <w:rPr>
                <w:rFonts w:ascii="Lato" w:hAnsi="Lato"/>
              </w:rPr>
            </w:pPr>
            <w:r w:rsidRPr="00953349">
              <w:rPr>
                <w:rFonts w:ascii="Lato" w:hAnsi="Lato"/>
              </w:rPr>
              <w:t>Lead</w:t>
            </w:r>
          </w:p>
        </w:tc>
      </w:tr>
      <w:tr w:rsidR="00D13270" w:rsidRPr="00953349" w14:paraId="623FFBF8" w14:textId="77777777" w:rsidTr="31D30428">
        <w:trPr>
          <w:trHeight w:val="273"/>
        </w:trPr>
        <w:tc>
          <w:tcPr>
            <w:tcW w:w="3187" w:type="dxa"/>
          </w:tcPr>
          <w:p w14:paraId="74C2D24B" w14:textId="77777777" w:rsidR="00D13270" w:rsidRPr="00953349" w:rsidRDefault="31D30428" w:rsidP="31D30428">
            <w:pPr>
              <w:pStyle w:val="TableParagraph"/>
              <w:rPr>
                <w:rFonts w:ascii="Lato" w:hAnsi="Lato"/>
              </w:rPr>
            </w:pPr>
            <w:r w:rsidRPr="00953349">
              <w:rPr>
                <w:rFonts w:ascii="Lato" w:hAnsi="Lato"/>
              </w:rPr>
              <w:t>Learn</w:t>
            </w:r>
          </w:p>
        </w:tc>
        <w:tc>
          <w:tcPr>
            <w:tcW w:w="3187" w:type="dxa"/>
          </w:tcPr>
          <w:p w14:paraId="548767B0" w14:textId="77777777" w:rsidR="00D13270" w:rsidRPr="00953349" w:rsidRDefault="31D30428" w:rsidP="31D30428">
            <w:pPr>
              <w:pStyle w:val="TableParagraph"/>
              <w:ind w:right="532"/>
              <w:rPr>
                <w:rFonts w:ascii="Lato" w:hAnsi="Lato"/>
              </w:rPr>
            </w:pPr>
            <w:r w:rsidRPr="00953349">
              <w:rPr>
                <w:rFonts w:ascii="Lato" w:hAnsi="Lato"/>
              </w:rPr>
              <w:t>Lrn</w:t>
            </w:r>
          </w:p>
        </w:tc>
        <w:tc>
          <w:tcPr>
            <w:tcW w:w="3187" w:type="dxa"/>
          </w:tcPr>
          <w:p w14:paraId="6F8BD81B"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275CC702" w14:textId="77777777" w:rsidTr="31D30428">
        <w:trPr>
          <w:trHeight w:val="277"/>
        </w:trPr>
        <w:tc>
          <w:tcPr>
            <w:tcW w:w="3187" w:type="dxa"/>
          </w:tcPr>
          <w:p w14:paraId="226B8639" w14:textId="77777777" w:rsidR="00D13270" w:rsidRPr="00953349" w:rsidRDefault="31D30428" w:rsidP="31D30428">
            <w:pPr>
              <w:pStyle w:val="TableParagraph"/>
              <w:spacing w:line="258" w:lineRule="exact"/>
              <w:rPr>
                <w:rFonts w:ascii="Lato" w:hAnsi="Lato"/>
              </w:rPr>
            </w:pPr>
            <w:r w:rsidRPr="00953349">
              <w:rPr>
                <w:rFonts w:ascii="Lato" w:hAnsi="Lato"/>
              </w:rPr>
              <w:t>Literature/Literacy</w:t>
            </w:r>
          </w:p>
        </w:tc>
        <w:tc>
          <w:tcPr>
            <w:tcW w:w="3187" w:type="dxa"/>
          </w:tcPr>
          <w:p w14:paraId="54385E7B" w14:textId="77777777" w:rsidR="00D13270" w:rsidRPr="00953349" w:rsidRDefault="31D30428" w:rsidP="31D30428">
            <w:pPr>
              <w:pStyle w:val="TableParagraph"/>
              <w:spacing w:line="258" w:lineRule="exact"/>
              <w:ind w:right="532"/>
              <w:rPr>
                <w:rFonts w:ascii="Lato" w:hAnsi="Lato"/>
              </w:rPr>
            </w:pPr>
            <w:r w:rsidRPr="00953349">
              <w:rPr>
                <w:rFonts w:ascii="Lato" w:hAnsi="Lato"/>
              </w:rPr>
              <w:t>Lit</w:t>
            </w:r>
          </w:p>
        </w:tc>
        <w:tc>
          <w:tcPr>
            <w:tcW w:w="3187" w:type="dxa"/>
          </w:tcPr>
          <w:p w14:paraId="2613E9C1"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2B98F6CB" w14:textId="77777777" w:rsidTr="31D30428">
        <w:trPr>
          <w:trHeight w:val="273"/>
        </w:trPr>
        <w:tc>
          <w:tcPr>
            <w:tcW w:w="3187" w:type="dxa"/>
          </w:tcPr>
          <w:p w14:paraId="59323D2B" w14:textId="77777777" w:rsidR="00D13270" w:rsidRPr="00953349" w:rsidRDefault="31D30428" w:rsidP="31D30428">
            <w:pPr>
              <w:pStyle w:val="TableParagraph"/>
              <w:rPr>
                <w:rFonts w:ascii="Lato" w:hAnsi="Lato"/>
              </w:rPr>
            </w:pPr>
            <w:r w:rsidRPr="00953349">
              <w:rPr>
                <w:rFonts w:ascii="Lato" w:hAnsi="Lato"/>
              </w:rPr>
              <w:t>Major</w:t>
            </w:r>
          </w:p>
        </w:tc>
        <w:tc>
          <w:tcPr>
            <w:tcW w:w="3187" w:type="dxa"/>
          </w:tcPr>
          <w:p w14:paraId="49781AFD" w14:textId="77777777" w:rsidR="00D13270" w:rsidRPr="00953349" w:rsidRDefault="31D30428" w:rsidP="31D30428">
            <w:pPr>
              <w:pStyle w:val="TableParagraph"/>
              <w:ind w:right="532"/>
              <w:rPr>
                <w:rFonts w:ascii="Lato" w:hAnsi="Lato"/>
              </w:rPr>
            </w:pPr>
            <w:r w:rsidRPr="00953349">
              <w:rPr>
                <w:rFonts w:ascii="Lato" w:hAnsi="Lato"/>
              </w:rPr>
              <w:t>Maj</w:t>
            </w:r>
          </w:p>
        </w:tc>
        <w:tc>
          <w:tcPr>
            <w:tcW w:w="3187" w:type="dxa"/>
          </w:tcPr>
          <w:p w14:paraId="1037B8A3"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31FE90F1" w14:textId="77777777" w:rsidTr="31D30428">
        <w:trPr>
          <w:trHeight w:val="277"/>
        </w:trPr>
        <w:tc>
          <w:tcPr>
            <w:tcW w:w="3187" w:type="dxa"/>
          </w:tcPr>
          <w:p w14:paraId="32264BB9" w14:textId="77777777" w:rsidR="00D13270" w:rsidRPr="00953349" w:rsidRDefault="31D30428" w:rsidP="31D30428">
            <w:pPr>
              <w:pStyle w:val="TableParagraph"/>
              <w:spacing w:line="258" w:lineRule="exact"/>
              <w:rPr>
                <w:rFonts w:ascii="Lato" w:hAnsi="Lato"/>
              </w:rPr>
            </w:pPr>
            <w:r w:rsidRPr="00953349">
              <w:rPr>
                <w:rFonts w:ascii="Lato" w:hAnsi="Lato"/>
              </w:rPr>
              <w:t>Management</w:t>
            </w:r>
          </w:p>
        </w:tc>
        <w:tc>
          <w:tcPr>
            <w:tcW w:w="3187" w:type="dxa"/>
          </w:tcPr>
          <w:p w14:paraId="284BCA01" w14:textId="77777777" w:rsidR="00D13270" w:rsidRPr="00953349" w:rsidRDefault="31D30428" w:rsidP="31D30428">
            <w:pPr>
              <w:pStyle w:val="TableParagraph"/>
              <w:spacing w:line="258" w:lineRule="exact"/>
              <w:ind w:right="532"/>
              <w:rPr>
                <w:rFonts w:ascii="Lato" w:hAnsi="Lato"/>
              </w:rPr>
            </w:pPr>
            <w:r w:rsidRPr="00953349">
              <w:rPr>
                <w:rFonts w:ascii="Lato" w:hAnsi="Lato"/>
              </w:rPr>
              <w:t>Mgmt</w:t>
            </w:r>
          </w:p>
        </w:tc>
        <w:tc>
          <w:tcPr>
            <w:tcW w:w="3187" w:type="dxa"/>
          </w:tcPr>
          <w:p w14:paraId="20D27263" w14:textId="77777777" w:rsidR="00D13270" w:rsidRPr="00953349" w:rsidRDefault="31D30428" w:rsidP="31D30428">
            <w:pPr>
              <w:pStyle w:val="TableParagraph"/>
              <w:spacing w:line="258" w:lineRule="exact"/>
              <w:ind w:left="539"/>
              <w:rPr>
                <w:rFonts w:ascii="Lato" w:hAnsi="Lato"/>
              </w:rPr>
            </w:pPr>
            <w:r w:rsidRPr="00953349">
              <w:rPr>
                <w:rFonts w:ascii="Lato" w:hAnsi="Lato"/>
              </w:rPr>
              <w:t>Mgt</w:t>
            </w:r>
          </w:p>
        </w:tc>
      </w:tr>
      <w:tr w:rsidR="00D13270" w:rsidRPr="00953349" w14:paraId="11B5890F" w14:textId="77777777" w:rsidTr="31D30428">
        <w:trPr>
          <w:trHeight w:val="273"/>
        </w:trPr>
        <w:tc>
          <w:tcPr>
            <w:tcW w:w="3187" w:type="dxa"/>
          </w:tcPr>
          <w:p w14:paraId="48B82BA4" w14:textId="77777777" w:rsidR="00D13270" w:rsidRPr="00953349" w:rsidRDefault="31D30428" w:rsidP="31D30428">
            <w:pPr>
              <w:pStyle w:val="TableParagraph"/>
              <w:rPr>
                <w:rFonts w:ascii="Lato" w:hAnsi="Lato"/>
              </w:rPr>
            </w:pPr>
            <w:r w:rsidRPr="00953349">
              <w:rPr>
                <w:rFonts w:ascii="Lato" w:hAnsi="Lato"/>
              </w:rPr>
              <w:t>Market</w:t>
            </w:r>
          </w:p>
        </w:tc>
        <w:tc>
          <w:tcPr>
            <w:tcW w:w="3187" w:type="dxa"/>
          </w:tcPr>
          <w:p w14:paraId="429D8CC6" w14:textId="77777777" w:rsidR="00D13270" w:rsidRPr="00953349" w:rsidRDefault="31D30428" w:rsidP="31D30428">
            <w:pPr>
              <w:pStyle w:val="TableParagraph"/>
              <w:ind w:right="532"/>
              <w:rPr>
                <w:rFonts w:ascii="Lato" w:hAnsi="Lato"/>
              </w:rPr>
            </w:pPr>
            <w:r w:rsidRPr="00953349">
              <w:rPr>
                <w:rFonts w:ascii="Lato" w:hAnsi="Lato"/>
              </w:rPr>
              <w:t>Mkt</w:t>
            </w:r>
          </w:p>
        </w:tc>
        <w:tc>
          <w:tcPr>
            <w:tcW w:w="3187" w:type="dxa"/>
          </w:tcPr>
          <w:p w14:paraId="687C6DE0"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18CD70AC" w14:textId="77777777" w:rsidTr="31D30428">
        <w:trPr>
          <w:trHeight w:val="277"/>
        </w:trPr>
        <w:tc>
          <w:tcPr>
            <w:tcW w:w="3187" w:type="dxa"/>
          </w:tcPr>
          <w:p w14:paraId="206DFFD0" w14:textId="77777777" w:rsidR="00D13270" w:rsidRPr="00953349" w:rsidRDefault="31D30428" w:rsidP="31D30428">
            <w:pPr>
              <w:pStyle w:val="TableParagraph"/>
              <w:spacing w:line="258" w:lineRule="exact"/>
              <w:rPr>
                <w:rFonts w:ascii="Lato" w:hAnsi="Lato"/>
              </w:rPr>
            </w:pPr>
            <w:r w:rsidRPr="00953349">
              <w:rPr>
                <w:rFonts w:ascii="Lato" w:hAnsi="Lato"/>
              </w:rPr>
              <w:t>Method</w:t>
            </w:r>
          </w:p>
        </w:tc>
        <w:tc>
          <w:tcPr>
            <w:tcW w:w="3187" w:type="dxa"/>
          </w:tcPr>
          <w:p w14:paraId="5C5302A5" w14:textId="77777777" w:rsidR="00D13270" w:rsidRPr="00953349" w:rsidRDefault="31D30428" w:rsidP="31D30428">
            <w:pPr>
              <w:pStyle w:val="TableParagraph"/>
              <w:spacing w:line="258" w:lineRule="exact"/>
              <w:ind w:right="532"/>
              <w:rPr>
                <w:rFonts w:ascii="Lato" w:hAnsi="Lato"/>
              </w:rPr>
            </w:pPr>
            <w:r w:rsidRPr="00953349">
              <w:rPr>
                <w:rFonts w:ascii="Lato" w:hAnsi="Lato"/>
              </w:rPr>
              <w:t>Meth</w:t>
            </w:r>
          </w:p>
        </w:tc>
        <w:tc>
          <w:tcPr>
            <w:tcW w:w="3187" w:type="dxa"/>
          </w:tcPr>
          <w:p w14:paraId="5B2F9378"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5ACD7612" w14:textId="77777777" w:rsidTr="31D30428">
        <w:trPr>
          <w:trHeight w:val="273"/>
        </w:trPr>
        <w:tc>
          <w:tcPr>
            <w:tcW w:w="3187" w:type="dxa"/>
          </w:tcPr>
          <w:p w14:paraId="21719A49" w14:textId="77777777" w:rsidR="00D13270" w:rsidRPr="00953349" w:rsidRDefault="31D30428" w:rsidP="31D30428">
            <w:pPr>
              <w:pStyle w:val="TableParagraph"/>
              <w:rPr>
                <w:rFonts w:ascii="Lato" w:hAnsi="Lato"/>
              </w:rPr>
            </w:pPr>
            <w:r w:rsidRPr="00953349">
              <w:rPr>
                <w:rFonts w:ascii="Lato" w:hAnsi="Lato"/>
              </w:rPr>
              <w:t>Modern</w:t>
            </w:r>
          </w:p>
        </w:tc>
        <w:tc>
          <w:tcPr>
            <w:tcW w:w="3187" w:type="dxa"/>
          </w:tcPr>
          <w:p w14:paraId="1D1703FE" w14:textId="77777777" w:rsidR="00D13270" w:rsidRPr="00953349" w:rsidRDefault="31D30428" w:rsidP="31D30428">
            <w:pPr>
              <w:pStyle w:val="TableParagraph"/>
              <w:ind w:right="532"/>
              <w:rPr>
                <w:rFonts w:ascii="Lato" w:hAnsi="Lato"/>
              </w:rPr>
            </w:pPr>
            <w:r w:rsidRPr="00953349">
              <w:rPr>
                <w:rFonts w:ascii="Lato" w:hAnsi="Lato"/>
              </w:rPr>
              <w:t>Mod</w:t>
            </w:r>
          </w:p>
        </w:tc>
        <w:tc>
          <w:tcPr>
            <w:tcW w:w="3187" w:type="dxa"/>
          </w:tcPr>
          <w:p w14:paraId="58E6DD4E"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79A614F1" w14:textId="77777777" w:rsidTr="31D30428">
        <w:trPr>
          <w:trHeight w:val="278"/>
        </w:trPr>
        <w:tc>
          <w:tcPr>
            <w:tcW w:w="3187" w:type="dxa"/>
          </w:tcPr>
          <w:p w14:paraId="64864875" w14:textId="77777777" w:rsidR="00D13270" w:rsidRPr="00953349" w:rsidRDefault="31D30428" w:rsidP="31D30428">
            <w:pPr>
              <w:pStyle w:val="TableParagraph"/>
              <w:spacing w:line="258" w:lineRule="exact"/>
              <w:rPr>
                <w:rFonts w:ascii="Lato" w:hAnsi="Lato"/>
              </w:rPr>
            </w:pPr>
            <w:r w:rsidRPr="00953349">
              <w:rPr>
                <w:rFonts w:ascii="Lato" w:hAnsi="Lato"/>
              </w:rPr>
              <w:t>National</w:t>
            </w:r>
          </w:p>
        </w:tc>
        <w:tc>
          <w:tcPr>
            <w:tcW w:w="3187" w:type="dxa"/>
          </w:tcPr>
          <w:p w14:paraId="22A3101A" w14:textId="77777777" w:rsidR="00D13270" w:rsidRPr="00953349" w:rsidRDefault="31D30428" w:rsidP="31D30428">
            <w:pPr>
              <w:pStyle w:val="TableParagraph"/>
              <w:spacing w:line="258" w:lineRule="exact"/>
              <w:ind w:right="532"/>
              <w:rPr>
                <w:rFonts w:ascii="Lato" w:hAnsi="Lato"/>
              </w:rPr>
            </w:pPr>
            <w:r w:rsidRPr="00953349">
              <w:rPr>
                <w:rFonts w:ascii="Lato" w:hAnsi="Lato"/>
              </w:rPr>
              <w:t>Natl</w:t>
            </w:r>
          </w:p>
        </w:tc>
        <w:tc>
          <w:tcPr>
            <w:tcW w:w="3187" w:type="dxa"/>
          </w:tcPr>
          <w:p w14:paraId="7D3BEE8F"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15C52C4C" w14:textId="77777777" w:rsidTr="31D30428">
        <w:trPr>
          <w:trHeight w:val="273"/>
        </w:trPr>
        <w:tc>
          <w:tcPr>
            <w:tcW w:w="3187" w:type="dxa"/>
          </w:tcPr>
          <w:p w14:paraId="7F70E448" w14:textId="77777777" w:rsidR="00D13270" w:rsidRPr="00953349" w:rsidRDefault="31D30428" w:rsidP="31D30428">
            <w:pPr>
              <w:pStyle w:val="TableParagraph"/>
              <w:rPr>
                <w:rFonts w:ascii="Lato" w:hAnsi="Lato"/>
              </w:rPr>
            </w:pPr>
            <w:r w:rsidRPr="00953349">
              <w:rPr>
                <w:rFonts w:ascii="Lato" w:hAnsi="Lato"/>
              </w:rPr>
              <w:t>Natural</w:t>
            </w:r>
          </w:p>
        </w:tc>
        <w:tc>
          <w:tcPr>
            <w:tcW w:w="3187" w:type="dxa"/>
          </w:tcPr>
          <w:p w14:paraId="1BB61041" w14:textId="77777777" w:rsidR="00D13270" w:rsidRPr="00953349" w:rsidRDefault="31D30428" w:rsidP="31D30428">
            <w:pPr>
              <w:pStyle w:val="TableParagraph"/>
              <w:ind w:right="532"/>
              <w:rPr>
                <w:rFonts w:ascii="Lato" w:hAnsi="Lato"/>
              </w:rPr>
            </w:pPr>
            <w:r w:rsidRPr="00953349">
              <w:rPr>
                <w:rFonts w:ascii="Lato" w:hAnsi="Lato"/>
              </w:rPr>
              <w:t>Natur</w:t>
            </w:r>
          </w:p>
        </w:tc>
        <w:tc>
          <w:tcPr>
            <w:tcW w:w="3187" w:type="dxa"/>
          </w:tcPr>
          <w:p w14:paraId="39483542" w14:textId="77777777" w:rsidR="00D13270" w:rsidRPr="00953349" w:rsidRDefault="31D30428" w:rsidP="31D30428">
            <w:pPr>
              <w:pStyle w:val="TableParagraph"/>
              <w:ind w:left="539"/>
              <w:rPr>
                <w:rFonts w:ascii="Lato" w:hAnsi="Lato"/>
              </w:rPr>
            </w:pPr>
            <w:r w:rsidRPr="00953349">
              <w:rPr>
                <w:rFonts w:ascii="Lato" w:hAnsi="Lato"/>
              </w:rPr>
              <w:t>Nat</w:t>
            </w:r>
          </w:p>
        </w:tc>
      </w:tr>
      <w:tr w:rsidR="00D13270" w:rsidRPr="00953349" w14:paraId="7AF68054" w14:textId="77777777" w:rsidTr="31D30428">
        <w:trPr>
          <w:trHeight w:val="277"/>
        </w:trPr>
        <w:tc>
          <w:tcPr>
            <w:tcW w:w="3187" w:type="dxa"/>
          </w:tcPr>
          <w:p w14:paraId="40DBD66E" w14:textId="77777777" w:rsidR="00D13270" w:rsidRPr="00953349" w:rsidRDefault="31D30428" w:rsidP="31D30428">
            <w:pPr>
              <w:pStyle w:val="TableParagraph"/>
              <w:spacing w:line="258" w:lineRule="exact"/>
              <w:rPr>
                <w:rFonts w:ascii="Lato" w:hAnsi="Lato"/>
              </w:rPr>
            </w:pPr>
            <w:r w:rsidRPr="00953349">
              <w:rPr>
                <w:rFonts w:ascii="Lato" w:hAnsi="Lato"/>
              </w:rPr>
              <w:t>Option</w:t>
            </w:r>
          </w:p>
        </w:tc>
        <w:tc>
          <w:tcPr>
            <w:tcW w:w="3187" w:type="dxa"/>
          </w:tcPr>
          <w:p w14:paraId="5EC2CEF1" w14:textId="77777777" w:rsidR="00D13270" w:rsidRPr="00953349" w:rsidRDefault="31D30428" w:rsidP="31D30428">
            <w:pPr>
              <w:pStyle w:val="TableParagraph"/>
              <w:spacing w:line="258" w:lineRule="exact"/>
              <w:ind w:right="532"/>
              <w:rPr>
                <w:rFonts w:ascii="Lato" w:hAnsi="Lato"/>
              </w:rPr>
            </w:pPr>
            <w:r w:rsidRPr="00953349">
              <w:rPr>
                <w:rFonts w:ascii="Lato" w:hAnsi="Lato"/>
              </w:rPr>
              <w:t>Opt</w:t>
            </w:r>
          </w:p>
        </w:tc>
        <w:tc>
          <w:tcPr>
            <w:tcW w:w="3187" w:type="dxa"/>
          </w:tcPr>
          <w:p w14:paraId="3B88899E"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27AB2F65" w14:textId="77777777" w:rsidTr="31D30428">
        <w:trPr>
          <w:trHeight w:val="273"/>
        </w:trPr>
        <w:tc>
          <w:tcPr>
            <w:tcW w:w="3187" w:type="dxa"/>
          </w:tcPr>
          <w:p w14:paraId="7D54AA96" w14:textId="77777777" w:rsidR="00D13270" w:rsidRPr="00953349" w:rsidRDefault="31D30428" w:rsidP="31D30428">
            <w:pPr>
              <w:pStyle w:val="TableParagraph"/>
              <w:rPr>
                <w:rFonts w:ascii="Lato" w:hAnsi="Lato"/>
              </w:rPr>
            </w:pPr>
            <w:r w:rsidRPr="00953349">
              <w:rPr>
                <w:rFonts w:ascii="Lato" w:hAnsi="Lato"/>
              </w:rPr>
              <w:t>Organize</w:t>
            </w:r>
          </w:p>
        </w:tc>
        <w:tc>
          <w:tcPr>
            <w:tcW w:w="3187" w:type="dxa"/>
          </w:tcPr>
          <w:p w14:paraId="2FF9BC1A" w14:textId="77777777" w:rsidR="00D13270" w:rsidRPr="00953349" w:rsidRDefault="31D30428" w:rsidP="31D30428">
            <w:pPr>
              <w:pStyle w:val="TableParagraph"/>
              <w:ind w:right="532"/>
              <w:rPr>
                <w:rFonts w:ascii="Lato" w:hAnsi="Lato"/>
              </w:rPr>
            </w:pPr>
            <w:r w:rsidRPr="00953349">
              <w:rPr>
                <w:rFonts w:ascii="Lato" w:hAnsi="Lato"/>
              </w:rPr>
              <w:t>Organiz</w:t>
            </w:r>
          </w:p>
        </w:tc>
        <w:tc>
          <w:tcPr>
            <w:tcW w:w="3187" w:type="dxa"/>
          </w:tcPr>
          <w:p w14:paraId="728EF752" w14:textId="77777777" w:rsidR="00D13270" w:rsidRPr="00953349" w:rsidRDefault="31D30428" w:rsidP="31D30428">
            <w:pPr>
              <w:pStyle w:val="TableParagraph"/>
              <w:ind w:left="539"/>
              <w:rPr>
                <w:rFonts w:ascii="Lato" w:hAnsi="Lato"/>
              </w:rPr>
            </w:pPr>
            <w:r w:rsidRPr="00953349">
              <w:rPr>
                <w:rFonts w:ascii="Lato" w:hAnsi="Lato"/>
              </w:rPr>
              <w:t>Org</w:t>
            </w:r>
          </w:p>
        </w:tc>
      </w:tr>
      <w:tr w:rsidR="00D13270" w:rsidRPr="00953349" w14:paraId="360C141D" w14:textId="77777777" w:rsidTr="31D30428">
        <w:trPr>
          <w:trHeight w:val="273"/>
        </w:trPr>
        <w:tc>
          <w:tcPr>
            <w:tcW w:w="3187" w:type="dxa"/>
          </w:tcPr>
          <w:p w14:paraId="5053BE9A" w14:textId="77777777" w:rsidR="00D13270" w:rsidRPr="00953349" w:rsidRDefault="31D30428" w:rsidP="31D30428">
            <w:pPr>
              <w:pStyle w:val="TableParagraph"/>
              <w:rPr>
                <w:rFonts w:ascii="Lato" w:hAnsi="Lato"/>
              </w:rPr>
            </w:pPr>
            <w:r w:rsidRPr="00953349">
              <w:rPr>
                <w:rFonts w:ascii="Lato" w:hAnsi="Lato"/>
              </w:rPr>
              <w:t>Origin</w:t>
            </w:r>
          </w:p>
        </w:tc>
        <w:tc>
          <w:tcPr>
            <w:tcW w:w="3187" w:type="dxa"/>
          </w:tcPr>
          <w:p w14:paraId="75BC734C" w14:textId="77777777" w:rsidR="00D13270" w:rsidRPr="00953349" w:rsidRDefault="31D30428" w:rsidP="31D30428">
            <w:pPr>
              <w:pStyle w:val="TableParagraph"/>
              <w:ind w:right="532"/>
              <w:rPr>
                <w:rFonts w:ascii="Lato" w:hAnsi="Lato"/>
              </w:rPr>
            </w:pPr>
            <w:r w:rsidRPr="00953349">
              <w:rPr>
                <w:rFonts w:ascii="Lato" w:hAnsi="Lato"/>
              </w:rPr>
              <w:t>Orig</w:t>
            </w:r>
          </w:p>
        </w:tc>
        <w:tc>
          <w:tcPr>
            <w:tcW w:w="3187" w:type="dxa"/>
          </w:tcPr>
          <w:p w14:paraId="69E2BB2B"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7E8E167F" w14:textId="77777777" w:rsidTr="31D30428">
        <w:trPr>
          <w:trHeight w:val="278"/>
        </w:trPr>
        <w:tc>
          <w:tcPr>
            <w:tcW w:w="3187" w:type="dxa"/>
          </w:tcPr>
          <w:p w14:paraId="47DBD733" w14:textId="77777777" w:rsidR="00D13270" w:rsidRPr="00953349" w:rsidRDefault="31D30428" w:rsidP="31D30428">
            <w:pPr>
              <w:pStyle w:val="TableParagraph"/>
              <w:spacing w:before="1" w:line="257" w:lineRule="exact"/>
              <w:rPr>
                <w:rFonts w:ascii="Lato" w:hAnsi="Lato"/>
              </w:rPr>
            </w:pPr>
            <w:r w:rsidRPr="00953349">
              <w:rPr>
                <w:rFonts w:ascii="Lato" w:hAnsi="Lato"/>
              </w:rPr>
              <w:t>Perspective</w:t>
            </w:r>
          </w:p>
        </w:tc>
        <w:tc>
          <w:tcPr>
            <w:tcW w:w="3187" w:type="dxa"/>
          </w:tcPr>
          <w:p w14:paraId="1B06C921" w14:textId="77777777" w:rsidR="00D13270" w:rsidRPr="00953349" w:rsidRDefault="31D30428" w:rsidP="31D30428">
            <w:pPr>
              <w:pStyle w:val="TableParagraph"/>
              <w:spacing w:before="1" w:line="257" w:lineRule="exact"/>
              <w:ind w:right="532"/>
              <w:rPr>
                <w:rFonts w:ascii="Lato" w:hAnsi="Lato"/>
              </w:rPr>
            </w:pPr>
            <w:r w:rsidRPr="00953349">
              <w:rPr>
                <w:rFonts w:ascii="Lato" w:hAnsi="Lato"/>
              </w:rPr>
              <w:t>Persp</w:t>
            </w:r>
          </w:p>
        </w:tc>
        <w:tc>
          <w:tcPr>
            <w:tcW w:w="3187" w:type="dxa"/>
          </w:tcPr>
          <w:p w14:paraId="57C0D796"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2919DD8A" w14:textId="77777777" w:rsidTr="31D30428">
        <w:trPr>
          <w:trHeight w:val="273"/>
        </w:trPr>
        <w:tc>
          <w:tcPr>
            <w:tcW w:w="3187" w:type="dxa"/>
          </w:tcPr>
          <w:p w14:paraId="4206D34C" w14:textId="77777777" w:rsidR="00D13270" w:rsidRPr="00953349" w:rsidRDefault="31D30428" w:rsidP="31D30428">
            <w:pPr>
              <w:pStyle w:val="TableParagraph"/>
              <w:rPr>
                <w:rFonts w:ascii="Lato" w:hAnsi="Lato"/>
              </w:rPr>
            </w:pPr>
            <w:r w:rsidRPr="00953349">
              <w:rPr>
                <w:rFonts w:ascii="Lato" w:hAnsi="Lato"/>
              </w:rPr>
              <w:t>Physical</w:t>
            </w:r>
          </w:p>
        </w:tc>
        <w:tc>
          <w:tcPr>
            <w:tcW w:w="3187" w:type="dxa"/>
          </w:tcPr>
          <w:p w14:paraId="068DAC0C" w14:textId="77777777" w:rsidR="00D13270" w:rsidRPr="00953349" w:rsidRDefault="31D30428" w:rsidP="31D30428">
            <w:pPr>
              <w:pStyle w:val="TableParagraph"/>
              <w:ind w:right="532"/>
              <w:rPr>
                <w:rFonts w:ascii="Lato" w:hAnsi="Lato"/>
              </w:rPr>
            </w:pPr>
            <w:r w:rsidRPr="00953349">
              <w:rPr>
                <w:rFonts w:ascii="Lato" w:hAnsi="Lato"/>
              </w:rPr>
              <w:t>Phys</w:t>
            </w:r>
          </w:p>
        </w:tc>
        <w:tc>
          <w:tcPr>
            <w:tcW w:w="3187" w:type="dxa"/>
          </w:tcPr>
          <w:p w14:paraId="0D142F6F"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71E61192" w14:textId="77777777" w:rsidTr="31D30428">
        <w:trPr>
          <w:trHeight w:val="278"/>
        </w:trPr>
        <w:tc>
          <w:tcPr>
            <w:tcW w:w="3187" w:type="dxa"/>
          </w:tcPr>
          <w:p w14:paraId="0743CF27" w14:textId="77777777" w:rsidR="00D13270" w:rsidRPr="00953349" w:rsidRDefault="31D30428" w:rsidP="31D30428">
            <w:pPr>
              <w:pStyle w:val="TableParagraph"/>
              <w:spacing w:line="258" w:lineRule="exact"/>
              <w:rPr>
                <w:rFonts w:ascii="Lato" w:hAnsi="Lato"/>
              </w:rPr>
            </w:pPr>
            <w:r w:rsidRPr="00953349">
              <w:rPr>
                <w:rFonts w:ascii="Lato" w:hAnsi="Lato"/>
              </w:rPr>
              <w:t>Planning</w:t>
            </w:r>
          </w:p>
        </w:tc>
        <w:tc>
          <w:tcPr>
            <w:tcW w:w="3187" w:type="dxa"/>
          </w:tcPr>
          <w:p w14:paraId="38E34E2D" w14:textId="77777777" w:rsidR="00D13270" w:rsidRPr="00953349" w:rsidRDefault="31D30428" w:rsidP="31D30428">
            <w:pPr>
              <w:pStyle w:val="TableParagraph"/>
              <w:spacing w:line="258" w:lineRule="exact"/>
              <w:ind w:right="532"/>
              <w:rPr>
                <w:rFonts w:ascii="Lato" w:hAnsi="Lato"/>
              </w:rPr>
            </w:pPr>
            <w:r w:rsidRPr="00953349">
              <w:rPr>
                <w:rFonts w:ascii="Lato" w:hAnsi="Lato"/>
              </w:rPr>
              <w:t>Plan</w:t>
            </w:r>
          </w:p>
        </w:tc>
        <w:tc>
          <w:tcPr>
            <w:tcW w:w="3187" w:type="dxa"/>
          </w:tcPr>
          <w:p w14:paraId="4475AD14"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6DB13984" w14:textId="77777777" w:rsidTr="31D30428">
        <w:trPr>
          <w:trHeight w:val="273"/>
        </w:trPr>
        <w:tc>
          <w:tcPr>
            <w:tcW w:w="3187" w:type="dxa"/>
          </w:tcPr>
          <w:p w14:paraId="1F01B27E" w14:textId="77777777" w:rsidR="00D13270" w:rsidRPr="00953349" w:rsidRDefault="31D30428" w:rsidP="31D30428">
            <w:pPr>
              <w:pStyle w:val="TableParagraph"/>
              <w:rPr>
                <w:rFonts w:ascii="Lato" w:hAnsi="Lato"/>
              </w:rPr>
            </w:pPr>
            <w:r w:rsidRPr="00953349">
              <w:rPr>
                <w:rFonts w:ascii="Lato" w:hAnsi="Lato"/>
              </w:rPr>
              <w:t>Policy</w:t>
            </w:r>
          </w:p>
        </w:tc>
        <w:tc>
          <w:tcPr>
            <w:tcW w:w="3187" w:type="dxa"/>
          </w:tcPr>
          <w:p w14:paraId="4F94953D" w14:textId="77777777" w:rsidR="00D13270" w:rsidRPr="00953349" w:rsidRDefault="31D30428" w:rsidP="31D30428">
            <w:pPr>
              <w:pStyle w:val="TableParagraph"/>
              <w:ind w:right="532"/>
              <w:rPr>
                <w:rFonts w:ascii="Lato" w:hAnsi="Lato"/>
              </w:rPr>
            </w:pPr>
            <w:r w:rsidRPr="00953349">
              <w:rPr>
                <w:rFonts w:ascii="Lato" w:hAnsi="Lato"/>
              </w:rPr>
              <w:t>Polic</w:t>
            </w:r>
          </w:p>
        </w:tc>
        <w:tc>
          <w:tcPr>
            <w:tcW w:w="3187" w:type="dxa"/>
          </w:tcPr>
          <w:p w14:paraId="404261D3" w14:textId="77777777" w:rsidR="00D13270" w:rsidRPr="00953349" w:rsidRDefault="31D30428" w:rsidP="31D30428">
            <w:pPr>
              <w:pStyle w:val="TableParagraph"/>
              <w:ind w:left="539"/>
              <w:rPr>
                <w:rFonts w:ascii="Lato" w:hAnsi="Lato"/>
              </w:rPr>
            </w:pPr>
            <w:r w:rsidRPr="00953349">
              <w:rPr>
                <w:rFonts w:ascii="Lato" w:hAnsi="Lato"/>
              </w:rPr>
              <w:t>Pol</w:t>
            </w:r>
          </w:p>
        </w:tc>
      </w:tr>
      <w:tr w:rsidR="00D13270" w:rsidRPr="00953349" w14:paraId="7A68C4AB" w14:textId="77777777" w:rsidTr="31D30428">
        <w:trPr>
          <w:trHeight w:val="278"/>
        </w:trPr>
        <w:tc>
          <w:tcPr>
            <w:tcW w:w="3187" w:type="dxa"/>
          </w:tcPr>
          <w:p w14:paraId="7E483017" w14:textId="77777777" w:rsidR="00D13270" w:rsidRPr="00953349" w:rsidRDefault="31D30428" w:rsidP="31D30428">
            <w:pPr>
              <w:pStyle w:val="TableParagraph"/>
              <w:spacing w:line="258" w:lineRule="exact"/>
              <w:rPr>
                <w:rFonts w:ascii="Lato" w:hAnsi="Lato"/>
              </w:rPr>
            </w:pPr>
            <w:r w:rsidRPr="00953349">
              <w:rPr>
                <w:rFonts w:ascii="Lato" w:hAnsi="Lato"/>
              </w:rPr>
              <w:t>Politics</w:t>
            </w:r>
          </w:p>
        </w:tc>
        <w:tc>
          <w:tcPr>
            <w:tcW w:w="3187" w:type="dxa"/>
          </w:tcPr>
          <w:p w14:paraId="10982152" w14:textId="77777777" w:rsidR="00D13270" w:rsidRPr="00953349" w:rsidRDefault="31D30428" w:rsidP="31D30428">
            <w:pPr>
              <w:pStyle w:val="TableParagraph"/>
              <w:spacing w:line="258" w:lineRule="exact"/>
              <w:ind w:right="532"/>
              <w:rPr>
                <w:rFonts w:ascii="Lato" w:hAnsi="Lato"/>
              </w:rPr>
            </w:pPr>
            <w:r w:rsidRPr="00953349">
              <w:rPr>
                <w:rFonts w:ascii="Lato" w:hAnsi="Lato"/>
              </w:rPr>
              <w:t>Polit</w:t>
            </w:r>
          </w:p>
        </w:tc>
        <w:tc>
          <w:tcPr>
            <w:tcW w:w="3187" w:type="dxa"/>
          </w:tcPr>
          <w:p w14:paraId="5F33C4BB" w14:textId="77777777" w:rsidR="00D13270" w:rsidRPr="00953349" w:rsidRDefault="31D30428" w:rsidP="31D30428">
            <w:pPr>
              <w:pStyle w:val="TableParagraph"/>
              <w:spacing w:line="258" w:lineRule="exact"/>
              <w:ind w:left="539"/>
              <w:rPr>
                <w:rFonts w:ascii="Lato" w:hAnsi="Lato"/>
              </w:rPr>
            </w:pPr>
            <w:r w:rsidRPr="00953349">
              <w:rPr>
                <w:rFonts w:ascii="Lato" w:hAnsi="Lato"/>
              </w:rPr>
              <w:t>Pol</w:t>
            </w:r>
          </w:p>
        </w:tc>
      </w:tr>
      <w:tr w:rsidR="00D13270" w:rsidRPr="00953349" w14:paraId="2EBA563F" w14:textId="77777777" w:rsidTr="31D30428">
        <w:trPr>
          <w:trHeight w:val="273"/>
        </w:trPr>
        <w:tc>
          <w:tcPr>
            <w:tcW w:w="3187" w:type="dxa"/>
          </w:tcPr>
          <w:p w14:paraId="667A5E0B" w14:textId="77777777" w:rsidR="00D13270" w:rsidRPr="00953349" w:rsidRDefault="31D30428" w:rsidP="31D30428">
            <w:pPr>
              <w:pStyle w:val="TableParagraph"/>
              <w:rPr>
                <w:rFonts w:ascii="Lato" w:hAnsi="Lato"/>
              </w:rPr>
            </w:pPr>
            <w:r w:rsidRPr="00953349">
              <w:rPr>
                <w:rFonts w:ascii="Lato" w:hAnsi="Lato"/>
              </w:rPr>
              <w:t>Practicum</w:t>
            </w:r>
          </w:p>
        </w:tc>
        <w:tc>
          <w:tcPr>
            <w:tcW w:w="3187" w:type="dxa"/>
          </w:tcPr>
          <w:p w14:paraId="55277B9F" w14:textId="77777777" w:rsidR="00D13270" w:rsidRPr="00953349" w:rsidRDefault="31D30428" w:rsidP="31D30428">
            <w:pPr>
              <w:pStyle w:val="TableParagraph"/>
              <w:ind w:right="532"/>
              <w:rPr>
                <w:rFonts w:ascii="Lato" w:hAnsi="Lato"/>
              </w:rPr>
            </w:pPr>
            <w:r w:rsidRPr="00953349">
              <w:rPr>
                <w:rFonts w:ascii="Lato" w:hAnsi="Lato"/>
              </w:rPr>
              <w:t>Prac</w:t>
            </w:r>
          </w:p>
        </w:tc>
        <w:tc>
          <w:tcPr>
            <w:tcW w:w="3187" w:type="dxa"/>
          </w:tcPr>
          <w:p w14:paraId="120C4E94"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746D1489" w14:textId="77777777" w:rsidTr="31D30428">
        <w:trPr>
          <w:trHeight w:val="278"/>
        </w:trPr>
        <w:tc>
          <w:tcPr>
            <w:tcW w:w="3187" w:type="dxa"/>
          </w:tcPr>
          <w:p w14:paraId="0BD5E4FE" w14:textId="77777777" w:rsidR="00D13270" w:rsidRPr="00953349" w:rsidRDefault="31D30428" w:rsidP="31D30428">
            <w:pPr>
              <w:pStyle w:val="TableParagraph"/>
              <w:spacing w:line="258" w:lineRule="exact"/>
              <w:rPr>
                <w:rFonts w:ascii="Lato" w:hAnsi="Lato"/>
              </w:rPr>
            </w:pPr>
            <w:r w:rsidRPr="00953349">
              <w:rPr>
                <w:rFonts w:ascii="Lato" w:hAnsi="Lato"/>
              </w:rPr>
              <w:t>Principle</w:t>
            </w:r>
          </w:p>
        </w:tc>
        <w:tc>
          <w:tcPr>
            <w:tcW w:w="3187" w:type="dxa"/>
          </w:tcPr>
          <w:p w14:paraId="64EECA09" w14:textId="77777777" w:rsidR="00D13270" w:rsidRPr="00953349" w:rsidRDefault="31D30428" w:rsidP="31D30428">
            <w:pPr>
              <w:pStyle w:val="TableParagraph"/>
              <w:spacing w:line="258" w:lineRule="exact"/>
              <w:ind w:right="532"/>
              <w:rPr>
                <w:rFonts w:ascii="Lato" w:hAnsi="Lato"/>
              </w:rPr>
            </w:pPr>
            <w:r w:rsidRPr="00953349">
              <w:rPr>
                <w:rFonts w:ascii="Lato" w:hAnsi="Lato"/>
              </w:rPr>
              <w:t>Princ</w:t>
            </w:r>
          </w:p>
        </w:tc>
        <w:tc>
          <w:tcPr>
            <w:tcW w:w="3187" w:type="dxa"/>
          </w:tcPr>
          <w:p w14:paraId="5E2CB4DC" w14:textId="77777777" w:rsidR="00D13270" w:rsidRPr="00953349" w:rsidRDefault="31D30428" w:rsidP="31D30428">
            <w:pPr>
              <w:pStyle w:val="TableParagraph"/>
              <w:spacing w:line="258" w:lineRule="exact"/>
              <w:ind w:left="539"/>
              <w:rPr>
                <w:rFonts w:ascii="Lato" w:hAnsi="Lato"/>
              </w:rPr>
            </w:pPr>
            <w:r w:rsidRPr="00953349">
              <w:rPr>
                <w:rFonts w:ascii="Lato" w:hAnsi="Lato"/>
              </w:rPr>
              <w:t>Prin</w:t>
            </w:r>
          </w:p>
        </w:tc>
      </w:tr>
      <w:tr w:rsidR="00D13270" w:rsidRPr="00953349" w14:paraId="38912A00" w14:textId="77777777" w:rsidTr="31D30428">
        <w:trPr>
          <w:trHeight w:val="273"/>
        </w:trPr>
        <w:tc>
          <w:tcPr>
            <w:tcW w:w="3187" w:type="dxa"/>
          </w:tcPr>
          <w:p w14:paraId="5C628515" w14:textId="77777777" w:rsidR="00D13270" w:rsidRPr="00953349" w:rsidRDefault="31D30428" w:rsidP="31D30428">
            <w:pPr>
              <w:pStyle w:val="TableParagraph"/>
              <w:rPr>
                <w:rFonts w:ascii="Lato" w:hAnsi="Lato"/>
              </w:rPr>
            </w:pPr>
            <w:r w:rsidRPr="00953349">
              <w:rPr>
                <w:rFonts w:ascii="Lato" w:hAnsi="Lato"/>
              </w:rPr>
              <w:t>Process</w:t>
            </w:r>
          </w:p>
        </w:tc>
        <w:tc>
          <w:tcPr>
            <w:tcW w:w="3187" w:type="dxa"/>
          </w:tcPr>
          <w:p w14:paraId="06FA9780" w14:textId="77777777" w:rsidR="00D13270" w:rsidRPr="00953349" w:rsidRDefault="31D30428" w:rsidP="31D30428">
            <w:pPr>
              <w:pStyle w:val="TableParagraph"/>
              <w:ind w:right="532"/>
              <w:rPr>
                <w:rFonts w:ascii="Lato" w:hAnsi="Lato"/>
              </w:rPr>
            </w:pPr>
            <w:r w:rsidRPr="00953349">
              <w:rPr>
                <w:rFonts w:ascii="Lato" w:hAnsi="Lato"/>
              </w:rPr>
              <w:t>Proc</w:t>
            </w:r>
          </w:p>
        </w:tc>
        <w:tc>
          <w:tcPr>
            <w:tcW w:w="3187" w:type="dxa"/>
          </w:tcPr>
          <w:p w14:paraId="42AFC42D"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53034976" w14:textId="77777777" w:rsidTr="31D30428">
        <w:trPr>
          <w:trHeight w:val="278"/>
        </w:trPr>
        <w:tc>
          <w:tcPr>
            <w:tcW w:w="3187" w:type="dxa"/>
          </w:tcPr>
          <w:p w14:paraId="1432F95E" w14:textId="77777777" w:rsidR="00D13270" w:rsidRPr="00953349" w:rsidRDefault="31D30428" w:rsidP="31D30428">
            <w:pPr>
              <w:pStyle w:val="TableParagraph"/>
              <w:spacing w:line="258" w:lineRule="exact"/>
              <w:rPr>
                <w:rFonts w:ascii="Lato" w:hAnsi="Lato"/>
              </w:rPr>
            </w:pPr>
            <w:r w:rsidRPr="00953349">
              <w:rPr>
                <w:rFonts w:ascii="Lato" w:hAnsi="Lato"/>
              </w:rPr>
              <w:t>Program</w:t>
            </w:r>
          </w:p>
        </w:tc>
        <w:tc>
          <w:tcPr>
            <w:tcW w:w="3187" w:type="dxa"/>
          </w:tcPr>
          <w:p w14:paraId="6DC8E220" w14:textId="77777777" w:rsidR="00D13270" w:rsidRPr="00953349" w:rsidRDefault="31D30428" w:rsidP="31D30428">
            <w:pPr>
              <w:pStyle w:val="TableParagraph"/>
              <w:spacing w:line="258" w:lineRule="exact"/>
              <w:ind w:right="532"/>
              <w:rPr>
                <w:rFonts w:ascii="Lato" w:hAnsi="Lato"/>
              </w:rPr>
            </w:pPr>
            <w:r w:rsidRPr="00953349">
              <w:rPr>
                <w:rFonts w:ascii="Lato" w:hAnsi="Lato"/>
              </w:rPr>
              <w:t>Progr</w:t>
            </w:r>
          </w:p>
        </w:tc>
        <w:tc>
          <w:tcPr>
            <w:tcW w:w="3187" w:type="dxa"/>
          </w:tcPr>
          <w:p w14:paraId="6EB9DACC" w14:textId="77777777" w:rsidR="00D13270" w:rsidRPr="00953349" w:rsidRDefault="31D30428" w:rsidP="31D30428">
            <w:pPr>
              <w:pStyle w:val="TableParagraph"/>
              <w:spacing w:line="258" w:lineRule="exact"/>
              <w:ind w:left="539"/>
              <w:rPr>
                <w:rFonts w:ascii="Lato" w:hAnsi="Lato"/>
              </w:rPr>
            </w:pPr>
            <w:r w:rsidRPr="00953349">
              <w:rPr>
                <w:rFonts w:ascii="Lato" w:hAnsi="Lato"/>
              </w:rPr>
              <w:t>Prog</w:t>
            </w:r>
          </w:p>
        </w:tc>
      </w:tr>
      <w:tr w:rsidR="00D13270" w:rsidRPr="00953349" w14:paraId="7F148C0C" w14:textId="77777777" w:rsidTr="31D30428">
        <w:trPr>
          <w:trHeight w:val="273"/>
        </w:trPr>
        <w:tc>
          <w:tcPr>
            <w:tcW w:w="3187" w:type="dxa"/>
          </w:tcPr>
          <w:p w14:paraId="3A9C41CD" w14:textId="77777777" w:rsidR="00D13270" w:rsidRPr="00953349" w:rsidRDefault="31D30428" w:rsidP="31D30428">
            <w:pPr>
              <w:pStyle w:val="TableParagraph"/>
              <w:rPr>
                <w:rFonts w:ascii="Lato" w:hAnsi="Lato"/>
              </w:rPr>
            </w:pPr>
            <w:r w:rsidRPr="00953349">
              <w:rPr>
                <w:rFonts w:ascii="Lato" w:hAnsi="Lato"/>
              </w:rPr>
              <w:t>Project</w:t>
            </w:r>
          </w:p>
        </w:tc>
        <w:tc>
          <w:tcPr>
            <w:tcW w:w="3187" w:type="dxa"/>
          </w:tcPr>
          <w:p w14:paraId="1DD25299" w14:textId="77777777" w:rsidR="00D13270" w:rsidRPr="00953349" w:rsidRDefault="31D30428" w:rsidP="31D30428">
            <w:pPr>
              <w:pStyle w:val="TableParagraph"/>
              <w:ind w:right="532"/>
              <w:rPr>
                <w:rFonts w:ascii="Lato" w:hAnsi="Lato"/>
              </w:rPr>
            </w:pPr>
            <w:r w:rsidRPr="00953349">
              <w:rPr>
                <w:rFonts w:ascii="Lato" w:hAnsi="Lato"/>
              </w:rPr>
              <w:t>Proj</w:t>
            </w:r>
          </w:p>
        </w:tc>
        <w:tc>
          <w:tcPr>
            <w:tcW w:w="3187" w:type="dxa"/>
          </w:tcPr>
          <w:p w14:paraId="75FBE423"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6A6EE7C7" w14:textId="77777777" w:rsidTr="31D30428">
        <w:trPr>
          <w:trHeight w:val="277"/>
        </w:trPr>
        <w:tc>
          <w:tcPr>
            <w:tcW w:w="3187" w:type="dxa"/>
          </w:tcPr>
          <w:p w14:paraId="6E66256D" w14:textId="77777777" w:rsidR="00D13270" w:rsidRPr="00953349" w:rsidRDefault="31D30428" w:rsidP="31D30428">
            <w:pPr>
              <w:pStyle w:val="TableParagraph"/>
              <w:spacing w:before="4"/>
              <w:rPr>
                <w:rFonts w:ascii="Lato" w:hAnsi="Lato"/>
              </w:rPr>
            </w:pPr>
            <w:r w:rsidRPr="00953349">
              <w:rPr>
                <w:rFonts w:ascii="Lato" w:hAnsi="Lato"/>
              </w:rPr>
              <w:t>Psychology</w:t>
            </w:r>
          </w:p>
        </w:tc>
        <w:tc>
          <w:tcPr>
            <w:tcW w:w="3187" w:type="dxa"/>
          </w:tcPr>
          <w:p w14:paraId="114928BF" w14:textId="77777777" w:rsidR="00D13270" w:rsidRPr="00953349" w:rsidRDefault="31D30428" w:rsidP="31D30428">
            <w:pPr>
              <w:pStyle w:val="TableParagraph"/>
              <w:spacing w:before="4"/>
              <w:ind w:right="532"/>
              <w:rPr>
                <w:rFonts w:ascii="Lato" w:hAnsi="Lato"/>
              </w:rPr>
            </w:pPr>
            <w:r w:rsidRPr="00953349">
              <w:rPr>
                <w:rFonts w:ascii="Lato" w:hAnsi="Lato"/>
              </w:rPr>
              <w:t>Psych/Psy</w:t>
            </w:r>
          </w:p>
        </w:tc>
        <w:tc>
          <w:tcPr>
            <w:tcW w:w="3187" w:type="dxa"/>
          </w:tcPr>
          <w:p w14:paraId="2D3F0BEC"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7AD55196" w14:textId="77777777" w:rsidTr="31D30428">
        <w:trPr>
          <w:trHeight w:val="273"/>
        </w:trPr>
        <w:tc>
          <w:tcPr>
            <w:tcW w:w="3187" w:type="dxa"/>
          </w:tcPr>
          <w:p w14:paraId="778F0F42" w14:textId="77777777" w:rsidR="00D13270" w:rsidRPr="00953349" w:rsidRDefault="31D30428" w:rsidP="31D30428">
            <w:pPr>
              <w:pStyle w:val="TableParagraph"/>
              <w:rPr>
                <w:rFonts w:ascii="Lato" w:hAnsi="Lato"/>
              </w:rPr>
            </w:pPr>
            <w:r w:rsidRPr="00953349">
              <w:rPr>
                <w:rFonts w:ascii="Lato" w:hAnsi="Lato"/>
              </w:rPr>
              <w:t>Reading</w:t>
            </w:r>
          </w:p>
        </w:tc>
        <w:tc>
          <w:tcPr>
            <w:tcW w:w="3187" w:type="dxa"/>
          </w:tcPr>
          <w:p w14:paraId="34576337" w14:textId="77777777" w:rsidR="00D13270" w:rsidRPr="00953349" w:rsidRDefault="31D30428" w:rsidP="31D30428">
            <w:pPr>
              <w:pStyle w:val="TableParagraph"/>
              <w:ind w:right="532"/>
              <w:rPr>
                <w:rFonts w:ascii="Lato" w:hAnsi="Lato"/>
              </w:rPr>
            </w:pPr>
            <w:r w:rsidRPr="00953349">
              <w:rPr>
                <w:rFonts w:ascii="Lato" w:hAnsi="Lato"/>
              </w:rPr>
              <w:t>Read</w:t>
            </w:r>
          </w:p>
        </w:tc>
        <w:tc>
          <w:tcPr>
            <w:tcW w:w="3187" w:type="dxa"/>
          </w:tcPr>
          <w:p w14:paraId="75CF4315"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2568A245" w14:textId="77777777" w:rsidTr="31D30428">
        <w:trPr>
          <w:trHeight w:val="277"/>
        </w:trPr>
        <w:tc>
          <w:tcPr>
            <w:tcW w:w="3187" w:type="dxa"/>
          </w:tcPr>
          <w:p w14:paraId="7C3C1F36" w14:textId="77777777" w:rsidR="00D13270" w:rsidRPr="00953349" w:rsidRDefault="31D30428" w:rsidP="31D30428">
            <w:pPr>
              <w:pStyle w:val="TableParagraph"/>
              <w:spacing w:line="258" w:lineRule="exact"/>
              <w:rPr>
                <w:rFonts w:ascii="Lato" w:hAnsi="Lato"/>
              </w:rPr>
            </w:pPr>
            <w:r w:rsidRPr="00953349">
              <w:rPr>
                <w:rFonts w:ascii="Lato" w:hAnsi="Lato"/>
              </w:rPr>
              <w:t>Research</w:t>
            </w:r>
          </w:p>
        </w:tc>
        <w:tc>
          <w:tcPr>
            <w:tcW w:w="3187" w:type="dxa"/>
          </w:tcPr>
          <w:p w14:paraId="1EDF0C73" w14:textId="77777777" w:rsidR="00D13270" w:rsidRPr="00953349" w:rsidRDefault="31D30428" w:rsidP="31D30428">
            <w:pPr>
              <w:pStyle w:val="TableParagraph"/>
              <w:spacing w:line="258" w:lineRule="exact"/>
              <w:ind w:right="532"/>
              <w:rPr>
                <w:rFonts w:ascii="Lato" w:hAnsi="Lato"/>
              </w:rPr>
            </w:pPr>
            <w:r w:rsidRPr="00953349">
              <w:rPr>
                <w:rFonts w:ascii="Lato" w:hAnsi="Lato"/>
              </w:rPr>
              <w:t>Res</w:t>
            </w:r>
          </w:p>
        </w:tc>
        <w:tc>
          <w:tcPr>
            <w:tcW w:w="3187" w:type="dxa"/>
          </w:tcPr>
          <w:p w14:paraId="3CB648E9"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01228052" w14:textId="77777777" w:rsidTr="31D30428">
        <w:trPr>
          <w:trHeight w:val="273"/>
        </w:trPr>
        <w:tc>
          <w:tcPr>
            <w:tcW w:w="3187" w:type="dxa"/>
          </w:tcPr>
          <w:p w14:paraId="0B8B170E" w14:textId="77777777" w:rsidR="00D13270" w:rsidRPr="00953349" w:rsidRDefault="31D30428" w:rsidP="31D30428">
            <w:pPr>
              <w:pStyle w:val="TableParagraph"/>
              <w:rPr>
                <w:rFonts w:ascii="Lato" w:hAnsi="Lato"/>
              </w:rPr>
            </w:pPr>
            <w:r w:rsidRPr="00953349">
              <w:rPr>
                <w:rFonts w:ascii="Lato" w:hAnsi="Lato"/>
              </w:rPr>
              <w:t>Resource</w:t>
            </w:r>
          </w:p>
        </w:tc>
        <w:tc>
          <w:tcPr>
            <w:tcW w:w="3187" w:type="dxa"/>
          </w:tcPr>
          <w:p w14:paraId="2C3DA11F" w14:textId="77777777" w:rsidR="00D13270" w:rsidRPr="00953349" w:rsidRDefault="31D30428" w:rsidP="31D30428">
            <w:pPr>
              <w:pStyle w:val="TableParagraph"/>
              <w:ind w:right="532"/>
              <w:rPr>
                <w:rFonts w:ascii="Lato" w:hAnsi="Lato"/>
              </w:rPr>
            </w:pPr>
            <w:r w:rsidRPr="00953349">
              <w:rPr>
                <w:rFonts w:ascii="Lato" w:hAnsi="Lato"/>
              </w:rPr>
              <w:t>Resour</w:t>
            </w:r>
          </w:p>
        </w:tc>
        <w:tc>
          <w:tcPr>
            <w:tcW w:w="3187" w:type="dxa"/>
          </w:tcPr>
          <w:p w14:paraId="0C178E9E"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2CE1FA0F" w14:textId="77777777" w:rsidTr="31D30428">
        <w:trPr>
          <w:trHeight w:val="277"/>
        </w:trPr>
        <w:tc>
          <w:tcPr>
            <w:tcW w:w="3187" w:type="dxa"/>
          </w:tcPr>
          <w:p w14:paraId="4F6F2C0C" w14:textId="77777777" w:rsidR="00D13270" w:rsidRPr="00953349" w:rsidRDefault="31D30428" w:rsidP="31D30428">
            <w:pPr>
              <w:pStyle w:val="TableParagraph"/>
              <w:spacing w:line="258" w:lineRule="exact"/>
              <w:rPr>
                <w:rFonts w:ascii="Lato" w:hAnsi="Lato"/>
              </w:rPr>
            </w:pPr>
            <w:r w:rsidRPr="00953349">
              <w:rPr>
                <w:rFonts w:ascii="Lato" w:hAnsi="Lato"/>
              </w:rPr>
              <w:t>Revolution</w:t>
            </w:r>
          </w:p>
        </w:tc>
        <w:tc>
          <w:tcPr>
            <w:tcW w:w="3187" w:type="dxa"/>
          </w:tcPr>
          <w:p w14:paraId="6E6E6B35" w14:textId="77777777" w:rsidR="00D13270" w:rsidRPr="00953349" w:rsidRDefault="31D30428" w:rsidP="31D30428">
            <w:pPr>
              <w:pStyle w:val="TableParagraph"/>
              <w:spacing w:line="258" w:lineRule="exact"/>
              <w:ind w:right="532"/>
              <w:rPr>
                <w:rFonts w:ascii="Lato" w:hAnsi="Lato"/>
              </w:rPr>
            </w:pPr>
            <w:r w:rsidRPr="00953349">
              <w:rPr>
                <w:rFonts w:ascii="Lato" w:hAnsi="Lato"/>
              </w:rPr>
              <w:t>Revol</w:t>
            </w:r>
          </w:p>
        </w:tc>
        <w:tc>
          <w:tcPr>
            <w:tcW w:w="3187" w:type="dxa"/>
          </w:tcPr>
          <w:p w14:paraId="037A4B8B" w14:textId="77777777" w:rsidR="00D13270" w:rsidRPr="00953349" w:rsidRDefault="31D30428" w:rsidP="31D30428">
            <w:pPr>
              <w:pStyle w:val="TableParagraph"/>
              <w:spacing w:line="258" w:lineRule="exact"/>
              <w:ind w:left="539"/>
              <w:rPr>
                <w:rFonts w:ascii="Lato" w:hAnsi="Lato"/>
              </w:rPr>
            </w:pPr>
            <w:r w:rsidRPr="00953349">
              <w:rPr>
                <w:rFonts w:ascii="Lato" w:hAnsi="Lato"/>
              </w:rPr>
              <w:t>Rev</w:t>
            </w:r>
          </w:p>
        </w:tc>
      </w:tr>
      <w:tr w:rsidR="00D13270" w:rsidRPr="00953349" w14:paraId="2C62C1E1" w14:textId="77777777" w:rsidTr="31D30428">
        <w:trPr>
          <w:trHeight w:val="273"/>
        </w:trPr>
        <w:tc>
          <w:tcPr>
            <w:tcW w:w="3187" w:type="dxa"/>
          </w:tcPr>
          <w:p w14:paraId="7D867FF3" w14:textId="77777777" w:rsidR="00D13270" w:rsidRPr="00953349" w:rsidRDefault="31D30428" w:rsidP="31D30428">
            <w:pPr>
              <w:pStyle w:val="TableParagraph"/>
              <w:rPr>
                <w:rFonts w:ascii="Lato" w:hAnsi="Lato"/>
              </w:rPr>
            </w:pPr>
            <w:r w:rsidRPr="00953349">
              <w:rPr>
                <w:rFonts w:ascii="Lato" w:hAnsi="Lato"/>
              </w:rPr>
              <w:t>Seminar</w:t>
            </w:r>
          </w:p>
        </w:tc>
        <w:tc>
          <w:tcPr>
            <w:tcW w:w="3187" w:type="dxa"/>
          </w:tcPr>
          <w:p w14:paraId="19A36FD7" w14:textId="77777777" w:rsidR="00D13270" w:rsidRPr="00953349" w:rsidRDefault="31D30428" w:rsidP="31D30428">
            <w:pPr>
              <w:pStyle w:val="TableParagraph"/>
              <w:ind w:right="532"/>
              <w:rPr>
                <w:rFonts w:ascii="Lato" w:hAnsi="Lato"/>
              </w:rPr>
            </w:pPr>
            <w:r w:rsidRPr="00953349">
              <w:rPr>
                <w:rFonts w:ascii="Lato" w:hAnsi="Lato"/>
              </w:rPr>
              <w:t>Sem</w:t>
            </w:r>
          </w:p>
        </w:tc>
        <w:tc>
          <w:tcPr>
            <w:tcW w:w="3187" w:type="dxa"/>
          </w:tcPr>
          <w:p w14:paraId="3C0395D3"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55E62B79" w14:textId="77777777" w:rsidTr="31D30428">
        <w:trPr>
          <w:trHeight w:val="278"/>
        </w:trPr>
        <w:tc>
          <w:tcPr>
            <w:tcW w:w="3187" w:type="dxa"/>
          </w:tcPr>
          <w:p w14:paraId="08D49549" w14:textId="77777777" w:rsidR="00D13270" w:rsidRPr="00953349" w:rsidRDefault="31D30428" w:rsidP="31D30428">
            <w:pPr>
              <w:pStyle w:val="TableParagraph"/>
              <w:spacing w:line="258" w:lineRule="exact"/>
              <w:rPr>
                <w:rFonts w:ascii="Lato" w:hAnsi="Lato"/>
              </w:rPr>
            </w:pPr>
            <w:r w:rsidRPr="00953349">
              <w:rPr>
                <w:rFonts w:ascii="Lato" w:hAnsi="Lato"/>
              </w:rPr>
              <w:t>Service</w:t>
            </w:r>
          </w:p>
        </w:tc>
        <w:tc>
          <w:tcPr>
            <w:tcW w:w="3187" w:type="dxa"/>
          </w:tcPr>
          <w:p w14:paraId="7CC57EA0" w14:textId="77777777" w:rsidR="00D13270" w:rsidRPr="00953349" w:rsidRDefault="31D30428" w:rsidP="31D30428">
            <w:pPr>
              <w:pStyle w:val="TableParagraph"/>
              <w:spacing w:line="258" w:lineRule="exact"/>
              <w:ind w:right="532"/>
              <w:rPr>
                <w:rFonts w:ascii="Lato" w:hAnsi="Lato"/>
              </w:rPr>
            </w:pPr>
            <w:r w:rsidRPr="00953349">
              <w:rPr>
                <w:rFonts w:ascii="Lato" w:hAnsi="Lato"/>
              </w:rPr>
              <w:t>Serv</w:t>
            </w:r>
          </w:p>
        </w:tc>
        <w:tc>
          <w:tcPr>
            <w:tcW w:w="3187" w:type="dxa"/>
          </w:tcPr>
          <w:p w14:paraId="3254BC2F"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284A969A" w14:textId="77777777" w:rsidTr="31D30428">
        <w:trPr>
          <w:trHeight w:val="273"/>
        </w:trPr>
        <w:tc>
          <w:tcPr>
            <w:tcW w:w="3187" w:type="dxa"/>
          </w:tcPr>
          <w:p w14:paraId="7B06134F" w14:textId="77777777" w:rsidR="00D13270" w:rsidRPr="00953349" w:rsidRDefault="31D30428" w:rsidP="31D30428">
            <w:pPr>
              <w:pStyle w:val="TableParagraph"/>
              <w:rPr>
                <w:rFonts w:ascii="Lato" w:hAnsi="Lato"/>
              </w:rPr>
            </w:pPr>
            <w:r w:rsidRPr="00953349">
              <w:rPr>
                <w:rFonts w:ascii="Lato" w:hAnsi="Lato"/>
              </w:rPr>
              <w:t>Skill</w:t>
            </w:r>
          </w:p>
        </w:tc>
        <w:tc>
          <w:tcPr>
            <w:tcW w:w="3187" w:type="dxa"/>
          </w:tcPr>
          <w:p w14:paraId="4CB6FC5C" w14:textId="77777777" w:rsidR="00D13270" w:rsidRPr="00953349" w:rsidRDefault="31D30428" w:rsidP="31D30428">
            <w:pPr>
              <w:pStyle w:val="TableParagraph"/>
              <w:ind w:right="532"/>
              <w:rPr>
                <w:rFonts w:ascii="Lato" w:hAnsi="Lato"/>
              </w:rPr>
            </w:pPr>
            <w:r w:rsidRPr="00953349">
              <w:rPr>
                <w:rFonts w:ascii="Lato" w:hAnsi="Lato"/>
              </w:rPr>
              <w:t>Skl</w:t>
            </w:r>
          </w:p>
        </w:tc>
        <w:tc>
          <w:tcPr>
            <w:tcW w:w="3187" w:type="dxa"/>
          </w:tcPr>
          <w:p w14:paraId="33C4BE9C" w14:textId="77777777" w:rsidR="00D13270" w:rsidRPr="00953349" w:rsidRDefault="31D30428" w:rsidP="31D30428">
            <w:pPr>
              <w:pStyle w:val="TableParagraph"/>
              <w:ind w:left="539"/>
              <w:rPr>
                <w:rFonts w:ascii="Lato" w:hAnsi="Lato"/>
              </w:rPr>
            </w:pPr>
            <w:r w:rsidRPr="00953349">
              <w:rPr>
                <w:rFonts w:ascii="Lato" w:hAnsi="Lato"/>
              </w:rPr>
              <w:t>Sk</w:t>
            </w:r>
          </w:p>
        </w:tc>
      </w:tr>
      <w:tr w:rsidR="00D13270" w:rsidRPr="00953349" w14:paraId="75A5406A" w14:textId="77777777" w:rsidTr="31D30428">
        <w:trPr>
          <w:trHeight w:val="277"/>
        </w:trPr>
        <w:tc>
          <w:tcPr>
            <w:tcW w:w="3187" w:type="dxa"/>
          </w:tcPr>
          <w:p w14:paraId="59A94736" w14:textId="77777777" w:rsidR="00D13270" w:rsidRPr="00953349" w:rsidRDefault="31D30428" w:rsidP="31D30428">
            <w:pPr>
              <w:pStyle w:val="TableParagraph"/>
              <w:spacing w:line="258" w:lineRule="exact"/>
              <w:rPr>
                <w:rFonts w:ascii="Lato" w:hAnsi="Lato"/>
              </w:rPr>
            </w:pPr>
            <w:r w:rsidRPr="00953349">
              <w:rPr>
                <w:rFonts w:ascii="Lato" w:hAnsi="Lato"/>
              </w:rPr>
              <w:t>Society/Social</w:t>
            </w:r>
          </w:p>
        </w:tc>
        <w:tc>
          <w:tcPr>
            <w:tcW w:w="3187" w:type="dxa"/>
          </w:tcPr>
          <w:p w14:paraId="583B3C3F" w14:textId="77777777" w:rsidR="00D13270" w:rsidRPr="00953349" w:rsidRDefault="31D30428" w:rsidP="31D30428">
            <w:pPr>
              <w:pStyle w:val="TableParagraph"/>
              <w:spacing w:line="258" w:lineRule="exact"/>
              <w:ind w:right="532"/>
              <w:rPr>
                <w:rFonts w:ascii="Lato" w:hAnsi="Lato"/>
              </w:rPr>
            </w:pPr>
            <w:r w:rsidRPr="00953349">
              <w:rPr>
                <w:rFonts w:ascii="Lato" w:hAnsi="Lato"/>
              </w:rPr>
              <w:t>Soc</w:t>
            </w:r>
          </w:p>
        </w:tc>
        <w:tc>
          <w:tcPr>
            <w:tcW w:w="3187" w:type="dxa"/>
          </w:tcPr>
          <w:p w14:paraId="651E9592"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37DCC064" w14:textId="77777777" w:rsidTr="31D30428">
        <w:trPr>
          <w:trHeight w:val="273"/>
        </w:trPr>
        <w:tc>
          <w:tcPr>
            <w:tcW w:w="3187" w:type="dxa"/>
          </w:tcPr>
          <w:p w14:paraId="4C899762" w14:textId="77777777" w:rsidR="00D13270" w:rsidRPr="00953349" w:rsidRDefault="31D30428" w:rsidP="31D30428">
            <w:pPr>
              <w:pStyle w:val="TableParagraph"/>
              <w:rPr>
                <w:rFonts w:ascii="Lato" w:hAnsi="Lato"/>
              </w:rPr>
            </w:pPr>
            <w:r w:rsidRPr="00953349">
              <w:rPr>
                <w:rFonts w:ascii="Lato" w:hAnsi="Lato"/>
              </w:rPr>
              <w:t>Software</w:t>
            </w:r>
          </w:p>
        </w:tc>
        <w:tc>
          <w:tcPr>
            <w:tcW w:w="3187" w:type="dxa"/>
          </w:tcPr>
          <w:p w14:paraId="2EDC4A05" w14:textId="77777777" w:rsidR="00D13270" w:rsidRPr="00953349" w:rsidRDefault="31D30428" w:rsidP="31D30428">
            <w:pPr>
              <w:pStyle w:val="TableParagraph"/>
              <w:ind w:right="532"/>
              <w:rPr>
                <w:rFonts w:ascii="Lato" w:hAnsi="Lato"/>
              </w:rPr>
            </w:pPr>
            <w:r w:rsidRPr="00953349">
              <w:rPr>
                <w:rFonts w:ascii="Lato" w:hAnsi="Lato"/>
              </w:rPr>
              <w:t>Softwar</w:t>
            </w:r>
          </w:p>
        </w:tc>
        <w:tc>
          <w:tcPr>
            <w:tcW w:w="3187" w:type="dxa"/>
          </w:tcPr>
          <w:p w14:paraId="1FA45277" w14:textId="77777777" w:rsidR="00D13270" w:rsidRPr="00953349" w:rsidRDefault="31D30428" w:rsidP="31D30428">
            <w:pPr>
              <w:pStyle w:val="TableParagraph"/>
              <w:ind w:left="539"/>
              <w:rPr>
                <w:rFonts w:ascii="Lato" w:hAnsi="Lato"/>
              </w:rPr>
            </w:pPr>
            <w:r w:rsidRPr="00953349">
              <w:rPr>
                <w:rFonts w:ascii="Lato" w:hAnsi="Lato"/>
              </w:rPr>
              <w:t>Softw</w:t>
            </w:r>
          </w:p>
        </w:tc>
      </w:tr>
      <w:tr w:rsidR="00D13270" w:rsidRPr="00953349" w14:paraId="40070C8B" w14:textId="77777777" w:rsidTr="31D30428">
        <w:trPr>
          <w:trHeight w:val="273"/>
        </w:trPr>
        <w:tc>
          <w:tcPr>
            <w:tcW w:w="3187" w:type="dxa"/>
          </w:tcPr>
          <w:p w14:paraId="30BE851C" w14:textId="77777777" w:rsidR="00D13270" w:rsidRPr="00953349" w:rsidRDefault="31D30428" w:rsidP="31D30428">
            <w:pPr>
              <w:pStyle w:val="TableParagraph"/>
              <w:rPr>
                <w:rFonts w:ascii="Lato" w:hAnsi="Lato"/>
              </w:rPr>
            </w:pPr>
            <w:r w:rsidRPr="00953349">
              <w:rPr>
                <w:rFonts w:ascii="Lato" w:hAnsi="Lato"/>
              </w:rPr>
              <w:lastRenderedPageBreak/>
              <w:t>Special</w:t>
            </w:r>
          </w:p>
        </w:tc>
        <w:tc>
          <w:tcPr>
            <w:tcW w:w="3187" w:type="dxa"/>
          </w:tcPr>
          <w:p w14:paraId="48ECFCB6" w14:textId="77777777" w:rsidR="00D13270" w:rsidRPr="00953349" w:rsidRDefault="31D30428" w:rsidP="31D30428">
            <w:pPr>
              <w:pStyle w:val="TableParagraph"/>
              <w:ind w:right="532"/>
              <w:rPr>
                <w:rFonts w:ascii="Lato" w:hAnsi="Lato"/>
              </w:rPr>
            </w:pPr>
            <w:r w:rsidRPr="00953349">
              <w:rPr>
                <w:rFonts w:ascii="Lato" w:hAnsi="Lato"/>
              </w:rPr>
              <w:t>Spec</w:t>
            </w:r>
          </w:p>
        </w:tc>
        <w:tc>
          <w:tcPr>
            <w:tcW w:w="3187" w:type="dxa"/>
          </w:tcPr>
          <w:p w14:paraId="3DA91EC4" w14:textId="77777777" w:rsidR="00D13270" w:rsidRPr="00953349" w:rsidRDefault="31D30428" w:rsidP="31D30428">
            <w:pPr>
              <w:pStyle w:val="TableParagraph"/>
              <w:ind w:left="539"/>
              <w:rPr>
                <w:rFonts w:ascii="Lato" w:hAnsi="Lato"/>
              </w:rPr>
            </w:pPr>
            <w:r w:rsidRPr="00953349">
              <w:rPr>
                <w:rFonts w:ascii="Lato" w:hAnsi="Lato"/>
              </w:rPr>
              <w:t>Sp</w:t>
            </w:r>
          </w:p>
        </w:tc>
      </w:tr>
      <w:tr w:rsidR="00D13270" w:rsidRPr="00953349" w14:paraId="60F92A50" w14:textId="77777777" w:rsidTr="31D30428">
        <w:trPr>
          <w:trHeight w:val="277"/>
        </w:trPr>
        <w:tc>
          <w:tcPr>
            <w:tcW w:w="3187" w:type="dxa"/>
          </w:tcPr>
          <w:p w14:paraId="513B5CB8" w14:textId="77777777" w:rsidR="00D13270" w:rsidRPr="00953349" w:rsidRDefault="31D30428" w:rsidP="31D30428">
            <w:pPr>
              <w:pStyle w:val="TableParagraph"/>
              <w:spacing w:before="4"/>
              <w:rPr>
                <w:rFonts w:ascii="Lato" w:hAnsi="Lato"/>
              </w:rPr>
            </w:pPr>
            <w:r w:rsidRPr="00953349">
              <w:rPr>
                <w:rFonts w:ascii="Lato" w:hAnsi="Lato"/>
              </w:rPr>
              <w:t>Statistical</w:t>
            </w:r>
          </w:p>
        </w:tc>
        <w:tc>
          <w:tcPr>
            <w:tcW w:w="3187" w:type="dxa"/>
          </w:tcPr>
          <w:p w14:paraId="42DDB598" w14:textId="77777777" w:rsidR="00D13270" w:rsidRPr="00953349" w:rsidRDefault="31D30428" w:rsidP="31D30428">
            <w:pPr>
              <w:pStyle w:val="TableParagraph"/>
              <w:spacing w:before="4"/>
              <w:ind w:right="532"/>
              <w:rPr>
                <w:rFonts w:ascii="Lato" w:hAnsi="Lato"/>
              </w:rPr>
            </w:pPr>
            <w:r w:rsidRPr="00953349">
              <w:rPr>
                <w:rFonts w:ascii="Lato" w:hAnsi="Lato"/>
              </w:rPr>
              <w:t>Statis</w:t>
            </w:r>
          </w:p>
        </w:tc>
        <w:tc>
          <w:tcPr>
            <w:tcW w:w="3187" w:type="dxa"/>
          </w:tcPr>
          <w:p w14:paraId="7A230BEE" w14:textId="77777777" w:rsidR="00D13270" w:rsidRPr="00953349" w:rsidRDefault="31D30428" w:rsidP="31D30428">
            <w:pPr>
              <w:pStyle w:val="TableParagraph"/>
              <w:spacing w:before="4"/>
              <w:ind w:left="539"/>
              <w:rPr>
                <w:rFonts w:ascii="Lato" w:hAnsi="Lato"/>
              </w:rPr>
            </w:pPr>
            <w:r w:rsidRPr="00953349">
              <w:rPr>
                <w:rFonts w:ascii="Lato" w:hAnsi="Lato"/>
              </w:rPr>
              <w:t>Stat</w:t>
            </w:r>
          </w:p>
        </w:tc>
      </w:tr>
      <w:tr w:rsidR="00D13270" w:rsidRPr="00953349" w14:paraId="7813470A" w14:textId="77777777" w:rsidTr="31D30428">
        <w:trPr>
          <w:trHeight w:val="273"/>
        </w:trPr>
        <w:tc>
          <w:tcPr>
            <w:tcW w:w="3187" w:type="dxa"/>
          </w:tcPr>
          <w:p w14:paraId="1F6FF1EE" w14:textId="77777777" w:rsidR="00D13270" w:rsidRPr="00953349" w:rsidRDefault="31D30428" w:rsidP="31D30428">
            <w:pPr>
              <w:pStyle w:val="TableParagraph"/>
              <w:rPr>
                <w:rFonts w:ascii="Lato" w:hAnsi="Lato"/>
              </w:rPr>
            </w:pPr>
            <w:r w:rsidRPr="00953349">
              <w:rPr>
                <w:rFonts w:ascii="Lato" w:hAnsi="Lato"/>
              </w:rPr>
              <w:t>Strategies</w:t>
            </w:r>
          </w:p>
        </w:tc>
        <w:tc>
          <w:tcPr>
            <w:tcW w:w="3187" w:type="dxa"/>
          </w:tcPr>
          <w:p w14:paraId="6820C965" w14:textId="77777777" w:rsidR="00D13270" w:rsidRPr="00953349" w:rsidRDefault="31D30428" w:rsidP="31D30428">
            <w:pPr>
              <w:pStyle w:val="TableParagraph"/>
              <w:ind w:right="532"/>
              <w:rPr>
                <w:rFonts w:ascii="Lato" w:hAnsi="Lato"/>
              </w:rPr>
            </w:pPr>
            <w:r w:rsidRPr="00953349">
              <w:rPr>
                <w:rFonts w:ascii="Lato" w:hAnsi="Lato"/>
              </w:rPr>
              <w:t>Strat</w:t>
            </w:r>
          </w:p>
        </w:tc>
        <w:tc>
          <w:tcPr>
            <w:tcW w:w="3187" w:type="dxa"/>
          </w:tcPr>
          <w:p w14:paraId="269E314A"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42645F70" w14:textId="77777777" w:rsidTr="31D30428">
        <w:trPr>
          <w:trHeight w:val="278"/>
        </w:trPr>
        <w:tc>
          <w:tcPr>
            <w:tcW w:w="3187" w:type="dxa"/>
          </w:tcPr>
          <w:p w14:paraId="6D3FB9CF" w14:textId="77777777" w:rsidR="00D13270" w:rsidRPr="00953349" w:rsidRDefault="31D30428" w:rsidP="31D30428">
            <w:pPr>
              <w:pStyle w:val="TableParagraph"/>
              <w:spacing w:line="258" w:lineRule="exact"/>
              <w:rPr>
                <w:rFonts w:ascii="Lato" w:hAnsi="Lato"/>
              </w:rPr>
            </w:pPr>
            <w:r w:rsidRPr="00953349">
              <w:rPr>
                <w:rFonts w:ascii="Lato" w:hAnsi="Lato"/>
              </w:rPr>
              <w:t>Structure</w:t>
            </w:r>
          </w:p>
        </w:tc>
        <w:tc>
          <w:tcPr>
            <w:tcW w:w="3187" w:type="dxa"/>
          </w:tcPr>
          <w:p w14:paraId="6A839153" w14:textId="77777777" w:rsidR="00D13270" w:rsidRPr="00953349" w:rsidRDefault="31D30428" w:rsidP="31D30428">
            <w:pPr>
              <w:pStyle w:val="TableParagraph"/>
              <w:spacing w:line="258" w:lineRule="exact"/>
              <w:ind w:right="532"/>
              <w:rPr>
                <w:rFonts w:ascii="Lato" w:hAnsi="Lato"/>
              </w:rPr>
            </w:pPr>
            <w:r w:rsidRPr="00953349">
              <w:rPr>
                <w:rFonts w:ascii="Lato" w:hAnsi="Lato"/>
              </w:rPr>
              <w:t>Struc</w:t>
            </w:r>
          </w:p>
        </w:tc>
        <w:tc>
          <w:tcPr>
            <w:tcW w:w="3187" w:type="dxa"/>
          </w:tcPr>
          <w:p w14:paraId="47341341"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0795E9E2" w14:textId="77777777" w:rsidTr="31D30428">
        <w:trPr>
          <w:trHeight w:val="273"/>
        </w:trPr>
        <w:tc>
          <w:tcPr>
            <w:tcW w:w="3187" w:type="dxa"/>
          </w:tcPr>
          <w:p w14:paraId="26CE6591" w14:textId="77777777" w:rsidR="00D13270" w:rsidRPr="00953349" w:rsidRDefault="31D30428" w:rsidP="31D30428">
            <w:pPr>
              <w:pStyle w:val="TableParagraph"/>
              <w:rPr>
                <w:rFonts w:ascii="Lato" w:hAnsi="Lato"/>
              </w:rPr>
            </w:pPr>
            <w:r w:rsidRPr="00953349">
              <w:rPr>
                <w:rFonts w:ascii="Lato" w:hAnsi="Lato"/>
              </w:rPr>
              <w:t>Student</w:t>
            </w:r>
          </w:p>
        </w:tc>
        <w:tc>
          <w:tcPr>
            <w:tcW w:w="3187" w:type="dxa"/>
          </w:tcPr>
          <w:p w14:paraId="23645299" w14:textId="77777777" w:rsidR="00D13270" w:rsidRPr="00953349" w:rsidRDefault="31D30428" w:rsidP="31D30428">
            <w:pPr>
              <w:pStyle w:val="TableParagraph"/>
              <w:ind w:right="532"/>
              <w:rPr>
                <w:rFonts w:ascii="Lato" w:hAnsi="Lato"/>
              </w:rPr>
            </w:pPr>
            <w:r w:rsidRPr="00953349">
              <w:rPr>
                <w:rFonts w:ascii="Lato" w:hAnsi="Lato"/>
              </w:rPr>
              <w:t>Stu</w:t>
            </w:r>
          </w:p>
        </w:tc>
        <w:tc>
          <w:tcPr>
            <w:tcW w:w="3187" w:type="dxa"/>
          </w:tcPr>
          <w:p w14:paraId="42EF2083"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5A8F8E0D" w14:textId="77777777" w:rsidTr="31D30428">
        <w:trPr>
          <w:trHeight w:val="277"/>
        </w:trPr>
        <w:tc>
          <w:tcPr>
            <w:tcW w:w="3187" w:type="dxa"/>
          </w:tcPr>
          <w:p w14:paraId="560168D9" w14:textId="77777777" w:rsidR="00D13270" w:rsidRPr="00953349" w:rsidRDefault="31D30428" w:rsidP="31D30428">
            <w:pPr>
              <w:pStyle w:val="TableParagraph"/>
              <w:spacing w:line="258" w:lineRule="exact"/>
              <w:rPr>
                <w:rFonts w:ascii="Lato" w:hAnsi="Lato"/>
              </w:rPr>
            </w:pPr>
            <w:r w:rsidRPr="00953349">
              <w:rPr>
                <w:rFonts w:ascii="Lato" w:hAnsi="Lato"/>
              </w:rPr>
              <w:t>Study/Studies</w:t>
            </w:r>
          </w:p>
        </w:tc>
        <w:tc>
          <w:tcPr>
            <w:tcW w:w="3187" w:type="dxa"/>
          </w:tcPr>
          <w:p w14:paraId="4C338DD9" w14:textId="77777777" w:rsidR="00D13270" w:rsidRPr="00953349" w:rsidRDefault="31D30428" w:rsidP="31D30428">
            <w:pPr>
              <w:pStyle w:val="TableParagraph"/>
              <w:spacing w:line="258" w:lineRule="exact"/>
              <w:ind w:right="532"/>
              <w:rPr>
                <w:rFonts w:ascii="Lato" w:hAnsi="Lato"/>
              </w:rPr>
            </w:pPr>
            <w:r w:rsidRPr="00953349">
              <w:rPr>
                <w:rFonts w:ascii="Lato" w:hAnsi="Lato"/>
              </w:rPr>
              <w:t>Stdy</w:t>
            </w:r>
          </w:p>
        </w:tc>
        <w:tc>
          <w:tcPr>
            <w:tcW w:w="3187" w:type="dxa"/>
          </w:tcPr>
          <w:p w14:paraId="1E670EEA" w14:textId="77777777" w:rsidR="00D13270" w:rsidRPr="00953349" w:rsidRDefault="31D30428" w:rsidP="31D30428">
            <w:pPr>
              <w:pStyle w:val="TableParagraph"/>
              <w:spacing w:line="258" w:lineRule="exact"/>
              <w:ind w:left="539"/>
              <w:rPr>
                <w:rFonts w:ascii="Lato" w:hAnsi="Lato"/>
              </w:rPr>
            </w:pPr>
            <w:r w:rsidRPr="00953349">
              <w:rPr>
                <w:rFonts w:ascii="Lato" w:hAnsi="Lato"/>
              </w:rPr>
              <w:t>St</w:t>
            </w:r>
          </w:p>
        </w:tc>
      </w:tr>
      <w:tr w:rsidR="00D13270" w:rsidRPr="00953349" w14:paraId="513363DD" w14:textId="77777777" w:rsidTr="31D30428">
        <w:trPr>
          <w:trHeight w:val="273"/>
        </w:trPr>
        <w:tc>
          <w:tcPr>
            <w:tcW w:w="3187" w:type="dxa"/>
          </w:tcPr>
          <w:p w14:paraId="4E8BAC5C" w14:textId="77777777" w:rsidR="00D13270" w:rsidRPr="00953349" w:rsidRDefault="31D30428" w:rsidP="31D30428">
            <w:pPr>
              <w:pStyle w:val="TableParagraph"/>
              <w:rPr>
                <w:rFonts w:ascii="Lato" w:hAnsi="Lato"/>
              </w:rPr>
            </w:pPr>
            <w:r w:rsidRPr="00953349">
              <w:rPr>
                <w:rFonts w:ascii="Lato" w:hAnsi="Lato"/>
              </w:rPr>
              <w:t>Supervise/Supervision</w:t>
            </w:r>
          </w:p>
        </w:tc>
        <w:tc>
          <w:tcPr>
            <w:tcW w:w="3187" w:type="dxa"/>
          </w:tcPr>
          <w:p w14:paraId="4775AC62" w14:textId="77777777" w:rsidR="00D13270" w:rsidRPr="00953349" w:rsidRDefault="31D30428" w:rsidP="31D30428">
            <w:pPr>
              <w:pStyle w:val="TableParagraph"/>
              <w:ind w:right="532"/>
              <w:rPr>
                <w:rFonts w:ascii="Lato" w:hAnsi="Lato"/>
              </w:rPr>
            </w:pPr>
            <w:r w:rsidRPr="00953349">
              <w:rPr>
                <w:rFonts w:ascii="Lato" w:hAnsi="Lato"/>
              </w:rPr>
              <w:t>Supv</w:t>
            </w:r>
          </w:p>
        </w:tc>
        <w:tc>
          <w:tcPr>
            <w:tcW w:w="3187" w:type="dxa"/>
          </w:tcPr>
          <w:p w14:paraId="6F16FAAD" w14:textId="77777777" w:rsidR="00D13270" w:rsidRPr="00953349" w:rsidRDefault="31D30428" w:rsidP="31D30428">
            <w:pPr>
              <w:pStyle w:val="TableParagraph"/>
              <w:ind w:left="539"/>
              <w:rPr>
                <w:rFonts w:ascii="Lato" w:hAnsi="Lato"/>
              </w:rPr>
            </w:pPr>
            <w:r w:rsidRPr="00953349">
              <w:rPr>
                <w:rFonts w:ascii="Lato" w:hAnsi="Lato"/>
              </w:rPr>
              <w:t>Superv</w:t>
            </w:r>
          </w:p>
        </w:tc>
      </w:tr>
      <w:tr w:rsidR="00D13270" w:rsidRPr="00953349" w14:paraId="27B2082E" w14:textId="77777777" w:rsidTr="31D30428">
        <w:trPr>
          <w:trHeight w:val="278"/>
        </w:trPr>
        <w:tc>
          <w:tcPr>
            <w:tcW w:w="3187" w:type="dxa"/>
          </w:tcPr>
          <w:p w14:paraId="0CF8ED5C" w14:textId="77777777" w:rsidR="00D13270" w:rsidRPr="00953349" w:rsidRDefault="31D30428" w:rsidP="31D30428">
            <w:pPr>
              <w:pStyle w:val="TableParagraph"/>
              <w:spacing w:line="258" w:lineRule="exact"/>
              <w:rPr>
                <w:rFonts w:ascii="Lato" w:hAnsi="Lato"/>
              </w:rPr>
            </w:pPr>
            <w:r w:rsidRPr="00953349">
              <w:rPr>
                <w:rFonts w:ascii="Lato" w:hAnsi="Lato"/>
              </w:rPr>
              <w:t>Survey</w:t>
            </w:r>
          </w:p>
        </w:tc>
        <w:tc>
          <w:tcPr>
            <w:tcW w:w="3187" w:type="dxa"/>
          </w:tcPr>
          <w:p w14:paraId="0585B319" w14:textId="77777777" w:rsidR="00D13270" w:rsidRPr="00953349" w:rsidRDefault="31D30428" w:rsidP="31D30428">
            <w:pPr>
              <w:pStyle w:val="TableParagraph"/>
              <w:spacing w:line="258" w:lineRule="exact"/>
              <w:ind w:right="532"/>
              <w:rPr>
                <w:rFonts w:ascii="Lato" w:hAnsi="Lato"/>
              </w:rPr>
            </w:pPr>
            <w:r w:rsidRPr="00953349">
              <w:rPr>
                <w:rFonts w:ascii="Lato" w:hAnsi="Lato"/>
              </w:rPr>
              <w:t>Surv</w:t>
            </w:r>
          </w:p>
        </w:tc>
        <w:tc>
          <w:tcPr>
            <w:tcW w:w="3187" w:type="dxa"/>
          </w:tcPr>
          <w:p w14:paraId="7B40C951"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4BC8419E" w14:textId="77777777" w:rsidTr="31D30428">
        <w:trPr>
          <w:trHeight w:val="273"/>
        </w:trPr>
        <w:tc>
          <w:tcPr>
            <w:tcW w:w="3187" w:type="dxa"/>
          </w:tcPr>
          <w:p w14:paraId="3D78E664" w14:textId="77777777" w:rsidR="00D13270" w:rsidRPr="00953349" w:rsidRDefault="31D30428" w:rsidP="31D30428">
            <w:pPr>
              <w:pStyle w:val="TableParagraph"/>
              <w:rPr>
                <w:rFonts w:ascii="Lato" w:hAnsi="Lato"/>
              </w:rPr>
            </w:pPr>
            <w:r w:rsidRPr="00953349">
              <w:rPr>
                <w:rFonts w:ascii="Lato" w:hAnsi="Lato"/>
              </w:rPr>
              <w:t>Symbol</w:t>
            </w:r>
          </w:p>
        </w:tc>
        <w:tc>
          <w:tcPr>
            <w:tcW w:w="3187" w:type="dxa"/>
          </w:tcPr>
          <w:p w14:paraId="2ECE4F86" w14:textId="77777777" w:rsidR="00D13270" w:rsidRPr="00953349" w:rsidRDefault="31D30428" w:rsidP="31D30428">
            <w:pPr>
              <w:pStyle w:val="TableParagraph"/>
              <w:ind w:right="532"/>
              <w:rPr>
                <w:rFonts w:ascii="Lato" w:hAnsi="Lato"/>
              </w:rPr>
            </w:pPr>
            <w:r w:rsidRPr="00953349">
              <w:rPr>
                <w:rFonts w:ascii="Lato" w:hAnsi="Lato"/>
              </w:rPr>
              <w:t>Symb</w:t>
            </w:r>
          </w:p>
        </w:tc>
        <w:tc>
          <w:tcPr>
            <w:tcW w:w="3187" w:type="dxa"/>
          </w:tcPr>
          <w:p w14:paraId="4B4D7232"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07A085DA" w14:textId="77777777" w:rsidTr="31D30428">
        <w:trPr>
          <w:trHeight w:val="278"/>
        </w:trPr>
        <w:tc>
          <w:tcPr>
            <w:tcW w:w="3187" w:type="dxa"/>
          </w:tcPr>
          <w:p w14:paraId="1A2D5627" w14:textId="77777777" w:rsidR="00D13270" w:rsidRPr="00953349" w:rsidRDefault="31D30428" w:rsidP="31D30428">
            <w:pPr>
              <w:pStyle w:val="TableParagraph"/>
              <w:spacing w:line="258" w:lineRule="exact"/>
              <w:rPr>
                <w:rFonts w:ascii="Lato" w:hAnsi="Lato"/>
              </w:rPr>
            </w:pPr>
            <w:r w:rsidRPr="00953349">
              <w:rPr>
                <w:rFonts w:ascii="Lato" w:hAnsi="Lato"/>
              </w:rPr>
              <w:t>Synthesis</w:t>
            </w:r>
          </w:p>
        </w:tc>
        <w:tc>
          <w:tcPr>
            <w:tcW w:w="3187" w:type="dxa"/>
          </w:tcPr>
          <w:p w14:paraId="6239C3D7" w14:textId="77777777" w:rsidR="00D13270" w:rsidRPr="00953349" w:rsidRDefault="31D30428" w:rsidP="31D30428">
            <w:pPr>
              <w:pStyle w:val="TableParagraph"/>
              <w:spacing w:line="258" w:lineRule="exact"/>
              <w:ind w:right="532"/>
              <w:rPr>
                <w:rFonts w:ascii="Lato" w:hAnsi="Lato"/>
              </w:rPr>
            </w:pPr>
            <w:r w:rsidRPr="00953349">
              <w:rPr>
                <w:rFonts w:ascii="Lato" w:hAnsi="Lato"/>
              </w:rPr>
              <w:t>Synth</w:t>
            </w:r>
          </w:p>
        </w:tc>
        <w:tc>
          <w:tcPr>
            <w:tcW w:w="3187" w:type="dxa"/>
          </w:tcPr>
          <w:p w14:paraId="6D674FBF" w14:textId="77777777" w:rsidR="00D13270" w:rsidRPr="00953349" w:rsidRDefault="31D30428" w:rsidP="31D30428">
            <w:pPr>
              <w:pStyle w:val="TableParagraph"/>
              <w:spacing w:line="258" w:lineRule="exact"/>
              <w:ind w:left="539"/>
              <w:rPr>
                <w:rFonts w:ascii="Lato" w:hAnsi="Lato"/>
              </w:rPr>
            </w:pPr>
            <w:r w:rsidRPr="00953349">
              <w:rPr>
                <w:rFonts w:ascii="Lato" w:hAnsi="Lato"/>
              </w:rPr>
              <w:t>Syn</w:t>
            </w:r>
          </w:p>
        </w:tc>
      </w:tr>
      <w:tr w:rsidR="00D13270" w:rsidRPr="00953349" w14:paraId="1BD2AAFF" w14:textId="77777777" w:rsidTr="31D30428">
        <w:trPr>
          <w:trHeight w:val="273"/>
        </w:trPr>
        <w:tc>
          <w:tcPr>
            <w:tcW w:w="3187" w:type="dxa"/>
          </w:tcPr>
          <w:p w14:paraId="350BE639" w14:textId="77777777" w:rsidR="00D13270" w:rsidRPr="00953349" w:rsidRDefault="31D30428" w:rsidP="31D30428">
            <w:pPr>
              <w:pStyle w:val="TableParagraph"/>
              <w:rPr>
                <w:rFonts w:ascii="Lato" w:hAnsi="Lato"/>
              </w:rPr>
            </w:pPr>
            <w:r w:rsidRPr="00953349">
              <w:rPr>
                <w:rFonts w:ascii="Lato" w:hAnsi="Lato"/>
              </w:rPr>
              <w:t>System</w:t>
            </w:r>
          </w:p>
        </w:tc>
        <w:tc>
          <w:tcPr>
            <w:tcW w:w="3187" w:type="dxa"/>
          </w:tcPr>
          <w:p w14:paraId="5989C143" w14:textId="77777777" w:rsidR="00D13270" w:rsidRPr="00953349" w:rsidRDefault="31D30428" w:rsidP="31D30428">
            <w:pPr>
              <w:pStyle w:val="TableParagraph"/>
              <w:ind w:right="532"/>
              <w:rPr>
                <w:rFonts w:ascii="Lato" w:hAnsi="Lato"/>
              </w:rPr>
            </w:pPr>
            <w:r w:rsidRPr="00953349">
              <w:rPr>
                <w:rFonts w:ascii="Lato" w:hAnsi="Lato"/>
              </w:rPr>
              <w:t>Syst</w:t>
            </w:r>
          </w:p>
        </w:tc>
        <w:tc>
          <w:tcPr>
            <w:tcW w:w="3187" w:type="dxa"/>
          </w:tcPr>
          <w:p w14:paraId="1F35245B" w14:textId="77777777" w:rsidR="00D13270" w:rsidRPr="00953349" w:rsidRDefault="31D30428" w:rsidP="31D30428">
            <w:pPr>
              <w:pStyle w:val="TableParagraph"/>
              <w:ind w:left="539"/>
              <w:rPr>
                <w:rFonts w:ascii="Lato" w:hAnsi="Lato"/>
              </w:rPr>
            </w:pPr>
            <w:r w:rsidRPr="00953349">
              <w:rPr>
                <w:rFonts w:ascii="Lato" w:hAnsi="Lato"/>
              </w:rPr>
              <w:t>Sys</w:t>
            </w:r>
          </w:p>
        </w:tc>
      </w:tr>
      <w:tr w:rsidR="00D13270" w:rsidRPr="00953349" w14:paraId="21A407A0" w14:textId="77777777" w:rsidTr="31D30428">
        <w:trPr>
          <w:trHeight w:val="273"/>
        </w:trPr>
        <w:tc>
          <w:tcPr>
            <w:tcW w:w="3187" w:type="dxa"/>
          </w:tcPr>
          <w:p w14:paraId="262C43F4" w14:textId="77777777" w:rsidR="00D13270" w:rsidRPr="00953349" w:rsidRDefault="31D30428" w:rsidP="31D30428">
            <w:pPr>
              <w:pStyle w:val="TableParagraph"/>
              <w:rPr>
                <w:rFonts w:ascii="Lato" w:hAnsi="Lato"/>
              </w:rPr>
            </w:pPr>
            <w:r w:rsidRPr="00953349">
              <w:rPr>
                <w:rFonts w:ascii="Lato" w:hAnsi="Lato"/>
              </w:rPr>
              <w:t>Teach</w:t>
            </w:r>
          </w:p>
        </w:tc>
        <w:tc>
          <w:tcPr>
            <w:tcW w:w="3187" w:type="dxa"/>
          </w:tcPr>
          <w:p w14:paraId="42F76F76" w14:textId="77777777" w:rsidR="00D13270" w:rsidRPr="00953349" w:rsidRDefault="31D30428" w:rsidP="31D30428">
            <w:pPr>
              <w:pStyle w:val="TableParagraph"/>
              <w:ind w:right="532"/>
              <w:rPr>
                <w:rFonts w:ascii="Lato" w:hAnsi="Lato"/>
              </w:rPr>
            </w:pPr>
            <w:r w:rsidRPr="00953349">
              <w:rPr>
                <w:rFonts w:ascii="Lato" w:hAnsi="Lato"/>
              </w:rPr>
              <w:t>Teac</w:t>
            </w:r>
          </w:p>
        </w:tc>
        <w:tc>
          <w:tcPr>
            <w:tcW w:w="3187" w:type="dxa"/>
          </w:tcPr>
          <w:p w14:paraId="430AD987" w14:textId="77777777" w:rsidR="00D13270" w:rsidRPr="00953349" w:rsidRDefault="31D30428" w:rsidP="31D30428">
            <w:pPr>
              <w:pStyle w:val="TableParagraph"/>
              <w:ind w:left="539"/>
              <w:rPr>
                <w:rFonts w:ascii="Lato" w:hAnsi="Lato"/>
              </w:rPr>
            </w:pPr>
            <w:r w:rsidRPr="00953349">
              <w:rPr>
                <w:rFonts w:ascii="Lato" w:hAnsi="Lato"/>
              </w:rPr>
              <w:t>Tch</w:t>
            </w:r>
          </w:p>
        </w:tc>
      </w:tr>
      <w:tr w:rsidR="00D13270" w:rsidRPr="00953349" w14:paraId="21F761EC" w14:textId="77777777" w:rsidTr="31D30428">
        <w:trPr>
          <w:trHeight w:val="277"/>
        </w:trPr>
        <w:tc>
          <w:tcPr>
            <w:tcW w:w="3187" w:type="dxa"/>
          </w:tcPr>
          <w:p w14:paraId="3645734D" w14:textId="77777777" w:rsidR="00D13270" w:rsidRPr="00953349" w:rsidRDefault="31D30428" w:rsidP="31D30428">
            <w:pPr>
              <w:pStyle w:val="TableParagraph"/>
              <w:spacing w:before="4"/>
              <w:rPr>
                <w:rFonts w:ascii="Lato" w:hAnsi="Lato"/>
              </w:rPr>
            </w:pPr>
            <w:r w:rsidRPr="00953349">
              <w:rPr>
                <w:rFonts w:ascii="Lato" w:hAnsi="Lato"/>
              </w:rPr>
              <w:t>Technology/Technique</w:t>
            </w:r>
          </w:p>
        </w:tc>
        <w:tc>
          <w:tcPr>
            <w:tcW w:w="3187" w:type="dxa"/>
          </w:tcPr>
          <w:p w14:paraId="0DC22505" w14:textId="77777777" w:rsidR="00D13270" w:rsidRPr="00953349" w:rsidRDefault="31D30428" w:rsidP="31D30428">
            <w:pPr>
              <w:pStyle w:val="TableParagraph"/>
              <w:spacing w:before="4"/>
              <w:ind w:right="532"/>
              <w:rPr>
                <w:rFonts w:ascii="Lato" w:hAnsi="Lato"/>
              </w:rPr>
            </w:pPr>
            <w:r w:rsidRPr="00953349">
              <w:rPr>
                <w:rFonts w:ascii="Lato" w:hAnsi="Lato"/>
              </w:rPr>
              <w:t>Techn</w:t>
            </w:r>
          </w:p>
        </w:tc>
        <w:tc>
          <w:tcPr>
            <w:tcW w:w="3187" w:type="dxa"/>
          </w:tcPr>
          <w:p w14:paraId="092B14ED" w14:textId="77777777" w:rsidR="00D13270" w:rsidRPr="00953349" w:rsidRDefault="31D30428" w:rsidP="31D30428">
            <w:pPr>
              <w:pStyle w:val="TableParagraph"/>
              <w:spacing w:before="4"/>
              <w:ind w:left="539"/>
              <w:rPr>
                <w:rFonts w:ascii="Lato" w:hAnsi="Lato"/>
              </w:rPr>
            </w:pPr>
            <w:r w:rsidRPr="00953349">
              <w:rPr>
                <w:rFonts w:ascii="Lato" w:hAnsi="Lato"/>
              </w:rPr>
              <w:t>Tech</w:t>
            </w:r>
          </w:p>
        </w:tc>
      </w:tr>
      <w:tr w:rsidR="00D13270" w:rsidRPr="00953349" w14:paraId="78C2CA04" w14:textId="77777777" w:rsidTr="31D30428">
        <w:trPr>
          <w:trHeight w:val="273"/>
        </w:trPr>
        <w:tc>
          <w:tcPr>
            <w:tcW w:w="3187" w:type="dxa"/>
          </w:tcPr>
          <w:p w14:paraId="0455E04D" w14:textId="77777777" w:rsidR="00D13270" w:rsidRPr="00953349" w:rsidRDefault="31D30428" w:rsidP="31D30428">
            <w:pPr>
              <w:pStyle w:val="TableParagraph"/>
              <w:rPr>
                <w:rFonts w:ascii="Lato" w:hAnsi="Lato"/>
              </w:rPr>
            </w:pPr>
            <w:r w:rsidRPr="00953349">
              <w:rPr>
                <w:rFonts w:ascii="Lato" w:hAnsi="Lato"/>
              </w:rPr>
              <w:t>Theory</w:t>
            </w:r>
          </w:p>
        </w:tc>
        <w:tc>
          <w:tcPr>
            <w:tcW w:w="3187" w:type="dxa"/>
          </w:tcPr>
          <w:p w14:paraId="4FA0489F" w14:textId="77777777" w:rsidR="00D13270" w:rsidRPr="00953349" w:rsidRDefault="31D30428" w:rsidP="31D30428">
            <w:pPr>
              <w:pStyle w:val="TableParagraph"/>
              <w:ind w:right="532"/>
              <w:rPr>
                <w:rFonts w:ascii="Lato" w:hAnsi="Lato"/>
              </w:rPr>
            </w:pPr>
            <w:r w:rsidRPr="00953349">
              <w:rPr>
                <w:rFonts w:ascii="Lato" w:hAnsi="Lato"/>
              </w:rPr>
              <w:t>Theo</w:t>
            </w:r>
          </w:p>
        </w:tc>
        <w:tc>
          <w:tcPr>
            <w:tcW w:w="3187" w:type="dxa"/>
          </w:tcPr>
          <w:p w14:paraId="2093CA67"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24DD67F6" w14:textId="77777777" w:rsidTr="31D30428">
        <w:trPr>
          <w:trHeight w:val="277"/>
        </w:trPr>
        <w:tc>
          <w:tcPr>
            <w:tcW w:w="3187" w:type="dxa"/>
          </w:tcPr>
          <w:p w14:paraId="1FE1F5C4" w14:textId="77777777" w:rsidR="00D13270" w:rsidRPr="00953349" w:rsidRDefault="31D30428" w:rsidP="31D30428">
            <w:pPr>
              <w:pStyle w:val="TableParagraph"/>
              <w:spacing w:line="258" w:lineRule="exact"/>
              <w:rPr>
                <w:rFonts w:ascii="Lato" w:hAnsi="Lato"/>
              </w:rPr>
            </w:pPr>
            <w:r w:rsidRPr="00953349">
              <w:rPr>
                <w:rFonts w:ascii="Lato" w:hAnsi="Lato"/>
              </w:rPr>
              <w:t>Topics</w:t>
            </w:r>
          </w:p>
        </w:tc>
        <w:tc>
          <w:tcPr>
            <w:tcW w:w="3187" w:type="dxa"/>
          </w:tcPr>
          <w:p w14:paraId="100C5009" w14:textId="77777777" w:rsidR="00D13270" w:rsidRPr="00953349" w:rsidRDefault="31D30428" w:rsidP="31D30428">
            <w:pPr>
              <w:pStyle w:val="TableParagraph"/>
              <w:spacing w:line="258" w:lineRule="exact"/>
              <w:ind w:right="532"/>
              <w:rPr>
                <w:rFonts w:ascii="Lato" w:hAnsi="Lato"/>
              </w:rPr>
            </w:pPr>
            <w:r w:rsidRPr="00953349">
              <w:rPr>
                <w:rFonts w:ascii="Lato" w:hAnsi="Lato"/>
              </w:rPr>
              <w:t>Top</w:t>
            </w:r>
          </w:p>
        </w:tc>
        <w:tc>
          <w:tcPr>
            <w:tcW w:w="3187" w:type="dxa"/>
          </w:tcPr>
          <w:p w14:paraId="2503B197"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609894C9" w14:textId="77777777" w:rsidTr="31D30428">
        <w:trPr>
          <w:trHeight w:val="273"/>
        </w:trPr>
        <w:tc>
          <w:tcPr>
            <w:tcW w:w="3187" w:type="dxa"/>
          </w:tcPr>
          <w:p w14:paraId="6BA0B493" w14:textId="77777777" w:rsidR="00D13270" w:rsidRPr="00953349" w:rsidRDefault="31D30428" w:rsidP="31D30428">
            <w:pPr>
              <w:pStyle w:val="TableParagraph"/>
              <w:rPr>
                <w:rFonts w:ascii="Lato" w:hAnsi="Lato"/>
              </w:rPr>
            </w:pPr>
            <w:r w:rsidRPr="00953349">
              <w:rPr>
                <w:rFonts w:ascii="Lato" w:hAnsi="Lato"/>
              </w:rPr>
              <w:t>Training</w:t>
            </w:r>
          </w:p>
        </w:tc>
        <w:tc>
          <w:tcPr>
            <w:tcW w:w="3187" w:type="dxa"/>
          </w:tcPr>
          <w:p w14:paraId="7731D3AB" w14:textId="77777777" w:rsidR="00D13270" w:rsidRPr="00953349" w:rsidRDefault="31D30428" w:rsidP="31D30428">
            <w:pPr>
              <w:pStyle w:val="TableParagraph"/>
              <w:ind w:right="532"/>
              <w:rPr>
                <w:rFonts w:ascii="Lato" w:hAnsi="Lato"/>
              </w:rPr>
            </w:pPr>
            <w:r w:rsidRPr="00953349">
              <w:rPr>
                <w:rFonts w:ascii="Lato" w:hAnsi="Lato"/>
              </w:rPr>
              <w:t>Train</w:t>
            </w:r>
          </w:p>
        </w:tc>
        <w:tc>
          <w:tcPr>
            <w:tcW w:w="3187" w:type="dxa"/>
          </w:tcPr>
          <w:p w14:paraId="213580FF" w14:textId="77777777" w:rsidR="00D13270" w:rsidRPr="00953349" w:rsidRDefault="31D30428" w:rsidP="31D30428">
            <w:pPr>
              <w:pStyle w:val="TableParagraph"/>
              <w:ind w:left="539"/>
              <w:rPr>
                <w:rFonts w:ascii="Lato" w:hAnsi="Lato"/>
              </w:rPr>
            </w:pPr>
            <w:r w:rsidRPr="00953349">
              <w:rPr>
                <w:rFonts w:ascii="Lato" w:hAnsi="Lato"/>
              </w:rPr>
              <w:t>Trng</w:t>
            </w:r>
          </w:p>
        </w:tc>
      </w:tr>
      <w:tr w:rsidR="00D13270" w:rsidRPr="00953349" w14:paraId="3B23C392" w14:textId="77777777" w:rsidTr="31D30428">
        <w:trPr>
          <w:trHeight w:val="277"/>
        </w:trPr>
        <w:tc>
          <w:tcPr>
            <w:tcW w:w="3187" w:type="dxa"/>
          </w:tcPr>
          <w:p w14:paraId="7BCBA90F" w14:textId="77777777" w:rsidR="00D13270" w:rsidRPr="00953349" w:rsidRDefault="31D30428" w:rsidP="31D30428">
            <w:pPr>
              <w:pStyle w:val="TableParagraph"/>
              <w:spacing w:line="258" w:lineRule="exact"/>
              <w:rPr>
                <w:rFonts w:ascii="Lato" w:hAnsi="Lato"/>
              </w:rPr>
            </w:pPr>
            <w:r w:rsidRPr="00953349">
              <w:rPr>
                <w:rFonts w:ascii="Lato" w:hAnsi="Lato"/>
              </w:rPr>
              <w:t>Visual</w:t>
            </w:r>
          </w:p>
        </w:tc>
        <w:tc>
          <w:tcPr>
            <w:tcW w:w="3187" w:type="dxa"/>
          </w:tcPr>
          <w:p w14:paraId="4DED28C2" w14:textId="77777777" w:rsidR="00D13270" w:rsidRPr="00953349" w:rsidRDefault="31D30428" w:rsidP="31D30428">
            <w:pPr>
              <w:pStyle w:val="TableParagraph"/>
              <w:spacing w:line="258" w:lineRule="exact"/>
              <w:ind w:right="532"/>
              <w:rPr>
                <w:rFonts w:ascii="Lato" w:hAnsi="Lato"/>
              </w:rPr>
            </w:pPr>
            <w:r w:rsidRPr="00953349">
              <w:rPr>
                <w:rFonts w:ascii="Lato" w:hAnsi="Lato"/>
              </w:rPr>
              <w:t>Vis</w:t>
            </w:r>
          </w:p>
        </w:tc>
        <w:tc>
          <w:tcPr>
            <w:tcW w:w="3187" w:type="dxa"/>
          </w:tcPr>
          <w:p w14:paraId="38288749"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7D06FA23" w14:textId="77777777" w:rsidTr="31D30428">
        <w:trPr>
          <w:trHeight w:val="273"/>
        </w:trPr>
        <w:tc>
          <w:tcPr>
            <w:tcW w:w="3187" w:type="dxa"/>
          </w:tcPr>
          <w:p w14:paraId="259F82C8" w14:textId="77777777" w:rsidR="00D13270" w:rsidRPr="00953349" w:rsidRDefault="31D30428" w:rsidP="31D30428">
            <w:pPr>
              <w:pStyle w:val="TableParagraph"/>
              <w:rPr>
                <w:rFonts w:ascii="Lato" w:hAnsi="Lato"/>
              </w:rPr>
            </w:pPr>
            <w:r w:rsidRPr="00953349">
              <w:rPr>
                <w:rFonts w:ascii="Lato" w:hAnsi="Lato"/>
              </w:rPr>
              <w:t>Women</w:t>
            </w:r>
          </w:p>
        </w:tc>
        <w:tc>
          <w:tcPr>
            <w:tcW w:w="3187" w:type="dxa"/>
          </w:tcPr>
          <w:p w14:paraId="270AC43C" w14:textId="77777777" w:rsidR="00D13270" w:rsidRPr="00953349" w:rsidRDefault="31D30428" w:rsidP="31D30428">
            <w:pPr>
              <w:pStyle w:val="TableParagraph"/>
              <w:ind w:right="532"/>
              <w:rPr>
                <w:rFonts w:ascii="Lato" w:hAnsi="Lato"/>
              </w:rPr>
            </w:pPr>
            <w:r w:rsidRPr="00953349">
              <w:rPr>
                <w:rFonts w:ascii="Lato" w:hAnsi="Lato"/>
              </w:rPr>
              <w:t>Wom</w:t>
            </w:r>
          </w:p>
        </w:tc>
        <w:tc>
          <w:tcPr>
            <w:tcW w:w="3187" w:type="dxa"/>
          </w:tcPr>
          <w:p w14:paraId="20BD9A1A"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3E10DA9E" w14:textId="77777777" w:rsidTr="31D30428">
        <w:trPr>
          <w:trHeight w:val="277"/>
        </w:trPr>
        <w:tc>
          <w:tcPr>
            <w:tcW w:w="3187" w:type="dxa"/>
          </w:tcPr>
          <w:p w14:paraId="4461394B" w14:textId="77777777" w:rsidR="00D13270" w:rsidRPr="00953349" w:rsidRDefault="31D30428" w:rsidP="31D30428">
            <w:pPr>
              <w:pStyle w:val="TableParagraph"/>
              <w:spacing w:line="258" w:lineRule="exact"/>
              <w:rPr>
                <w:rFonts w:ascii="Lato" w:hAnsi="Lato"/>
              </w:rPr>
            </w:pPr>
            <w:r w:rsidRPr="00953349">
              <w:rPr>
                <w:rFonts w:ascii="Lato" w:hAnsi="Lato"/>
              </w:rPr>
              <w:t>Workshop</w:t>
            </w:r>
          </w:p>
        </w:tc>
        <w:tc>
          <w:tcPr>
            <w:tcW w:w="3187" w:type="dxa"/>
          </w:tcPr>
          <w:p w14:paraId="31935541" w14:textId="77777777" w:rsidR="00D13270" w:rsidRPr="00953349" w:rsidRDefault="31D30428" w:rsidP="31D30428">
            <w:pPr>
              <w:pStyle w:val="TableParagraph"/>
              <w:spacing w:line="258" w:lineRule="exact"/>
              <w:ind w:right="532"/>
              <w:rPr>
                <w:rFonts w:ascii="Lato" w:hAnsi="Lato"/>
              </w:rPr>
            </w:pPr>
            <w:r w:rsidRPr="00953349">
              <w:rPr>
                <w:rFonts w:ascii="Lato" w:hAnsi="Lato"/>
              </w:rPr>
              <w:t>Wrk</w:t>
            </w:r>
          </w:p>
        </w:tc>
        <w:tc>
          <w:tcPr>
            <w:tcW w:w="3187" w:type="dxa"/>
          </w:tcPr>
          <w:p w14:paraId="0C136CF1" w14:textId="77777777" w:rsidR="00D13270" w:rsidRPr="00953349" w:rsidRDefault="00D13270" w:rsidP="00C266AE">
            <w:pPr>
              <w:pStyle w:val="TableParagraph"/>
              <w:spacing w:line="240" w:lineRule="auto"/>
              <w:ind w:left="0" w:right="0"/>
              <w:jc w:val="left"/>
              <w:rPr>
                <w:rFonts w:ascii="Lato" w:hAnsi="Lato"/>
              </w:rPr>
            </w:pPr>
          </w:p>
        </w:tc>
      </w:tr>
      <w:tr w:rsidR="00D13270" w:rsidRPr="00953349" w14:paraId="6978889B" w14:textId="77777777" w:rsidTr="31D30428">
        <w:trPr>
          <w:trHeight w:val="273"/>
        </w:trPr>
        <w:tc>
          <w:tcPr>
            <w:tcW w:w="3187" w:type="dxa"/>
          </w:tcPr>
          <w:p w14:paraId="20C32C14" w14:textId="77777777" w:rsidR="00D13270" w:rsidRPr="00953349" w:rsidRDefault="31D30428" w:rsidP="31D30428">
            <w:pPr>
              <w:pStyle w:val="TableParagraph"/>
              <w:rPr>
                <w:rFonts w:ascii="Lato" w:hAnsi="Lato"/>
              </w:rPr>
            </w:pPr>
            <w:r w:rsidRPr="00953349">
              <w:rPr>
                <w:rFonts w:ascii="Lato" w:hAnsi="Lato"/>
              </w:rPr>
              <w:t>World</w:t>
            </w:r>
          </w:p>
        </w:tc>
        <w:tc>
          <w:tcPr>
            <w:tcW w:w="3187" w:type="dxa"/>
          </w:tcPr>
          <w:p w14:paraId="261271C2" w14:textId="77777777" w:rsidR="00D13270" w:rsidRPr="00953349" w:rsidRDefault="31D30428" w:rsidP="31D30428">
            <w:pPr>
              <w:pStyle w:val="TableParagraph"/>
              <w:ind w:right="532"/>
              <w:rPr>
                <w:rFonts w:ascii="Lato" w:hAnsi="Lato"/>
              </w:rPr>
            </w:pPr>
            <w:r w:rsidRPr="00953349">
              <w:rPr>
                <w:rFonts w:ascii="Lato" w:hAnsi="Lato"/>
              </w:rPr>
              <w:t>Wld</w:t>
            </w:r>
          </w:p>
        </w:tc>
        <w:tc>
          <w:tcPr>
            <w:tcW w:w="3187" w:type="dxa"/>
          </w:tcPr>
          <w:p w14:paraId="1594938E" w14:textId="77777777" w:rsidR="00D13270" w:rsidRPr="00953349" w:rsidRDefault="31D30428" w:rsidP="31D30428">
            <w:pPr>
              <w:pStyle w:val="TableParagraph"/>
              <w:ind w:left="539"/>
              <w:rPr>
                <w:rFonts w:ascii="Lato" w:hAnsi="Lato"/>
              </w:rPr>
            </w:pPr>
            <w:r w:rsidRPr="00953349">
              <w:rPr>
                <w:rFonts w:ascii="Lato" w:hAnsi="Lato"/>
              </w:rPr>
              <w:t>Wrld</w:t>
            </w:r>
          </w:p>
        </w:tc>
      </w:tr>
      <w:tr w:rsidR="00D13270" w:rsidRPr="00953349" w14:paraId="593DEE2E" w14:textId="77777777" w:rsidTr="31D30428">
        <w:trPr>
          <w:trHeight w:val="278"/>
        </w:trPr>
        <w:tc>
          <w:tcPr>
            <w:tcW w:w="3187" w:type="dxa"/>
          </w:tcPr>
          <w:p w14:paraId="6FFC0775" w14:textId="77777777" w:rsidR="00D13270" w:rsidRPr="00953349" w:rsidRDefault="31D30428" w:rsidP="31D30428">
            <w:pPr>
              <w:pStyle w:val="TableParagraph"/>
              <w:spacing w:line="258" w:lineRule="exact"/>
              <w:rPr>
                <w:rFonts w:ascii="Lato" w:hAnsi="Lato"/>
              </w:rPr>
            </w:pPr>
            <w:r w:rsidRPr="00953349">
              <w:rPr>
                <w:rFonts w:ascii="Lato" w:hAnsi="Lato"/>
              </w:rPr>
              <w:t>Writing</w:t>
            </w:r>
          </w:p>
        </w:tc>
        <w:tc>
          <w:tcPr>
            <w:tcW w:w="3187" w:type="dxa"/>
          </w:tcPr>
          <w:p w14:paraId="12961EC3" w14:textId="77777777" w:rsidR="00D13270" w:rsidRPr="00953349" w:rsidRDefault="31D30428" w:rsidP="31D30428">
            <w:pPr>
              <w:pStyle w:val="TableParagraph"/>
              <w:spacing w:line="258" w:lineRule="exact"/>
              <w:ind w:right="532"/>
              <w:rPr>
                <w:rFonts w:ascii="Lato" w:hAnsi="Lato"/>
              </w:rPr>
            </w:pPr>
            <w:r w:rsidRPr="00953349">
              <w:rPr>
                <w:rFonts w:ascii="Lato" w:hAnsi="Lato"/>
              </w:rPr>
              <w:t>Writ</w:t>
            </w:r>
          </w:p>
        </w:tc>
        <w:tc>
          <w:tcPr>
            <w:tcW w:w="3187" w:type="dxa"/>
          </w:tcPr>
          <w:p w14:paraId="21705858" w14:textId="77777777" w:rsidR="00D13270" w:rsidRPr="00953349" w:rsidRDefault="31D30428" w:rsidP="31D30428">
            <w:pPr>
              <w:pStyle w:val="TableParagraph"/>
              <w:spacing w:line="258" w:lineRule="exact"/>
              <w:ind w:left="539"/>
              <w:rPr>
                <w:rFonts w:ascii="Lato" w:hAnsi="Lato"/>
              </w:rPr>
            </w:pPr>
            <w:r w:rsidRPr="00953349">
              <w:rPr>
                <w:rFonts w:ascii="Lato" w:hAnsi="Lato"/>
              </w:rPr>
              <w:t>Wr</w:t>
            </w:r>
          </w:p>
        </w:tc>
      </w:tr>
      <w:tr w:rsidR="00D13270" w:rsidRPr="00953349" w14:paraId="4FAA1316" w14:textId="77777777" w:rsidTr="31D30428">
        <w:trPr>
          <w:trHeight w:val="273"/>
        </w:trPr>
        <w:tc>
          <w:tcPr>
            <w:tcW w:w="3187" w:type="dxa"/>
          </w:tcPr>
          <w:p w14:paraId="3C72651D" w14:textId="77777777" w:rsidR="00D13270" w:rsidRPr="00953349" w:rsidRDefault="31D30428" w:rsidP="31D30428">
            <w:pPr>
              <w:pStyle w:val="TableParagraph"/>
              <w:rPr>
                <w:rFonts w:ascii="Lato" w:hAnsi="Lato"/>
              </w:rPr>
            </w:pPr>
            <w:r w:rsidRPr="00953349">
              <w:rPr>
                <w:rFonts w:ascii="Lato" w:hAnsi="Lato"/>
              </w:rPr>
              <w:t>Year</w:t>
            </w:r>
          </w:p>
        </w:tc>
        <w:tc>
          <w:tcPr>
            <w:tcW w:w="3187" w:type="dxa"/>
          </w:tcPr>
          <w:p w14:paraId="4594E942" w14:textId="77777777" w:rsidR="00D13270" w:rsidRPr="00953349" w:rsidRDefault="31D30428" w:rsidP="31D30428">
            <w:pPr>
              <w:pStyle w:val="TableParagraph"/>
              <w:ind w:right="532"/>
              <w:rPr>
                <w:rFonts w:ascii="Lato" w:hAnsi="Lato"/>
              </w:rPr>
            </w:pPr>
            <w:r w:rsidRPr="00953349">
              <w:rPr>
                <w:rFonts w:ascii="Lato" w:hAnsi="Lato"/>
              </w:rPr>
              <w:t>Yr</w:t>
            </w:r>
          </w:p>
        </w:tc>
        <w:tc>
          <w:tcPr>
            <w:tcW w:w="3187" w:type="dxa"/>
          </w:tcPr>
          <w:p w14:paraId="0A392C6A" w14:textId="77777777" w:rsidR="00D13270" w:rsidRPr="00953349" w:rsidRDefault="00D13270" w:rsidP="00C266AE">
            <w:pPr>
              <w:pStyle w:val="TableParagraph"/>
              <w:spacing w:line="240" w:lineRule="auto"/>
              <w:ind w:left="0" w:right="0"/>
              <w:jc w:val="left"/>
              <w:rPr>
                <w:rFonts w:ascii="Lato" w:hAnsi="Lato"/>
              </w:rPr>
            </w:pPr>
          </w:p>
        </w:tc>
      </w:tr>
    </w:tbl>
    <w:p w14:paraId="68C6196A" w14:textId="77777777" w:rsidR="00D13270" w:rsidRPr="00953349" w:rsidRDefault="31D30428" w:rsidP="00D13270">
      <w:pPr>
        <w:pStyle w:val="BodyText"/>
        <w:spacing w:before="6"/>
        <w:rPr>
          <w:rFonts w:ascii="Lato" w:hAnsi="Lato"/>
          <w:sz w:val="21"/>
          <w:szCs w:val="21"/>
        </w:rPr>
      </w:pPr>
      <w:r w:rsidRPr="00953349">
        <w:rPr>
          <w:rFonts w:ascii="Lato" w:hAnsi="Lato"/>
          <w:sz w:val="21"/>
          <w:szCs w:val="21"/>
        </w:rPr>
        <w:t xml:space="preserve">Source: </w:t>
      </w:r>
      <w:hyperlink r:id="rId16">
        <w:r w:rsidRPr="00953349">
          <w:rPr>
            <w:rFonts w:ascii="Lato" w:hAnsi="Lato"/>
            <w:color w:val="0000FF"/>
            <w:sz w:val="21"/>
            <w:szCs w:val="21"/>
            <w:u w:val="single"/>
          </w:rPr>
          <w:t>http://registrar.uoregon.edu/faculty_staff/academic_scheduling/course_titles#course-title-guidelines</w:t>
        </w:r>
      </w:hyperlink>
    </w:p>
    <w:p w14:paraId="290583F9" w14:textId="77777777" w:rsidR="00D13270" w:rsidRPr="00953349" w:rsidRDefault="00D13270" w:rsidP="00D13270">
      <w:pPr>
        <w:rPr>
          <w:rFonts w:ascii="Lato" w:hAnsi="Lato"/>
        </w:rPr>
        <w:sectPr w:rsidR="00D13270" w:rsidRPr="00953349" w:rsidSect="00C5417C">
          <w:pgSz w:w="12240" w:h="15840"/>
          <w:pgMar w:top="1440" w:right="720" w:bottom="1138" w:left="720" w:header="0" w:footer="950" w:gutter="0"/>
          <w:cols w:space="720"/>
        </w:sectPr>
      </w:pPr>
    </w:p>
    <w:p w14:paraId="4135FC00" w14:textId="77777777" w:rsidR="00957FA1" w:rsidRDefault="31D30428" w:rsidP="00957FA1">
      <w:pPr>
        <w:pStyle w:val="Heading1"/>
      </w:pPr>
      <w:bookmarkStart w:id="74" w:name="_APPENDIX_C:_Course"/>
      <w:bookmarkStart w:id="75" w:name="_Toc71641802"/>
      <w:bookmarkEnd w:id="74"/>
      <w:r w:rsidRPr="00957FA1">
        <w:lastRenderedPageBreak/>
        <w:t>APPENDIX C: Course Component</w:t>
      </w:r>
      <w:r w:rsidR="00957FA1">
        <w:t>s</w:t>
      </w:r>
      <w:bookmarkEnd w:id="75"/>
    </w:p>
    <w:p w14:paraId="43D1392F" w14:textId="4D97521D" w:rsidR="00D13270" w:rsidRPr="00953349" w:rsidRDefault="31D30428" w:rsidP="00957FA1">
      <w:r w:rsidRPr="00953349">
        <w:t>Standard definitions that units can use to determine the proper components to use for their courses.</w:t>
      </w:r>
    </w:p>
    <w:p w14:paraId="5487F757" w14:textId="4CA36C38" w:rsidR="00D13270" w:rsidRPr="00953349" w:rsidRDefault="31D30428" w:rsidP="31D30428">
      <w:pPr>
        <w:pStyle w:val="BodyText"/>
        <w:ind w:left="0" w:right="1099"/>
        <w:rPr>
          <w:rFonts w:ascii="Lato" w:hAnsi="Lato" w:cs="Times New Roman"/>
          <w:sz w:val="21"/>
          <w:szCs w:val="21"/>
        </w:rPr>
      </w:pPr>
      <w:r w:rsidRPr="00953349">
        <w:rPr>
          <w:rFonts w:ascii="Lato" w:hAnsi="Lato" w:cs="Times New Roman"/>
          <w:b/>
          <w:bCs/>
          <w:sz w:val="21"/>
          <w:szCs w:val="21"/>
        </w:rPr>
        <w:t>Lecture</w:t>
      </w:r>
      <w:r w:rsidRPr="00953349">
        <w:rPr>
          <w:rFonts w:ascii="Lato" w:hAnsi="Lato" w:cs="Times New Roman"/>
          <w:sz w:val="21"/>
          <w:szCs w:val="21"/>
        </w:rPr>
        <w:t xml:space="preserve"> </w:t>
      </w:r>
      <w:r w:rsidR="00F40401" w:rsidRPr="00953349">
        <w:rPr>
          <w:rFonts w:ascii="Lato" w:hAnsi="Lato" w:cs="Times New Roman"/>
          <w:sz w:val="21"/>
          <w:szCs w:val="21"/>
        </w:rPr>
        <w:t>–</w:t>
      </w:r>
      <w:r w:rsidRPr="00953349">
        <w:rPr>
          <w:rFonts w:ascii="Lato" w:hAnsi="Lato" w:cs="Times New Roman"/>
          <w:sz w:val="21"/>
          <w:szCs w:val="21"/>
        </w:rPr>
        <w:t xml:space="preserve"> </w:t>
      </w:r>
      <w:r w:rsidR="00F40401" w:rsidRPr="00953349">
        <w:rPr>
          <w:rFonts w:ascii="Lato" w:hAnsi="Lato" w:cs="Times New Roman"/>
          <w:sz w:val="21"/>
          <w:szCs w:val="21"/>
        </w:rPr>
        <w:t xml:space="preserve">This is the format of most undergraduate and many graduate courses. </w:t>
      </w:r>
      <w:r w:rsidRPr="00953349">
        <w:rPr>
          <w:rFonts w:ascii="Lato" w:hAnsi="Lato" w:cs="Times New Roman"/>
          <w:sz w:val="21"/>
          <w:szCs w:val="21"/>
        </w:rPr>
        <w:t>A lecture is formalized instruction, conducted on or off campus, in which an educational experience prepared by the teacher is presented to students through any combination of instructional methods such as lecture, directed discussion, demonstration, or the presentation of audiovisual materials or techniques.</w:t>
      </w:r>
      <w:r w:rsidR="00F40401" w:rsidRPr="00953349">
        <w:rPr>
          <w:rFonts w:ascii="Lato" w:hAnsi="Lato" w:cs="Times New Roman"/>
          <w:sz w:val="21"/>
          <w:szCs w:val="21"/>
        </w:rPr>
        <w:t xml:space="preserve"> Lecture may encompass “flipped” classroom pedagogy.</w:t>
      </w:r>
    </w:p>
    <w:p w14:paraId="52D9754D" w14:textId="77777777" w:rsidR="00D13270" w:rsidRPr="00953349" w:rsidRDefault="31D30428" w:rsidP="31D30428">
      <w:pPr>
        <w:pStyle w:val="BodyText"/>
        <w:ind w:left="0" w:right="1089"/>
        <w:rPr>
          <w:rFonts w:ascii="Lato" w:hAnsi="Lato" w:cs="Times New Roman"/>
          <w:sz w:val="21"/>
          <w:szCs w:val="21"/>
        </w:rPr>
      </w:pPr>
      <w:r w:rsidRPr="00953349">
        <w:rPr>
          <w:rFonts w:ascii="Lato" w:hAnsi="Lato" w:cs="Times New Roman"/>
          <w:b/>
          <w:bCs/>
          <w:sz w:val="21"/>
          <w:szCs w:val="21"/>
        </w:rPr>
        <w:t>Tutorial</w:t>
      </w:r>
      <w:r w:rsidRPr="00953349">
        <w:rPr>
          <w:rFonts w:ascii="Lato" w:hAnsi="Lato" w:cs="Times New Roman"/>
          <w:sz w:val="21"/>
          <w:szCs w:val="21"/>
        </w:rPr>
        <w:t xml:space="preserve"> - A tutorial is an educational experience in which individual students or small groups of students are tutored by a faculty member or qualified individual.</w:t>
      </w:r>
    </w:p>
    <w:p w14:paraId="4AE0B37F" w14:textId="77777777" w:rsidR="00D13270" w:rsidRPr="00953349" w:rsidRDefault="31D30428" w:rsidP="31D30428">
      <w:pPr>
        <w:pStyle w:val="BodyText"/>
        <w:ind w:left="0" w:right="1100"/>
        <w:rPr>
          <w:rFonts w:ascii="Lato" w:hAnsi="Lato" w:cs="Times New Roman"/>
          <w:sz w:val="21"/>
          <w:szCs w:val="21"/>
        </w:rPr>
      </w:pPr>
      <w:r w:rsidRPr="00953349">
        <w:rPr>
          <w:rFonts w:ascii="Lato" w:hAnsi="Lato" w:cs="Times New Roman"/>
          <w:b/>
          <w:bCs/>
          <w:sz w:val="21"/>
          <w:szCs w:val="21"/>
        </w:rPr>
        <w:t xml:space="preserve">Seminar </w:t>
      </w:r>
      <w:r w:rsidRPr="00953349">
        <w:rPr>
          <w:rFonts w:ascii="Lato" w:hAnsi="Lato" w:cs="Times New Roman"/>
          <w:sz w:val="21"/>
          <w:szCs w:val="21"/>
        </w:rPr>
        <w:t>- A seminar is an educational experience that is less formal than a lecture class, in which a relatively small number of students engage in discussions that are directed by a faculty member in the development and/or review of concepts which have been or are to be applied to practical situations.</w:t>
      </w:r>
    </w:p>
    <w:p w14:paraId="59B3F897" w14:textId="347B8426" w:rsidR="00D13270" w:rsidRPr="00953349" w:rsidRDefault="31D30428" w:rsidP="31D30428">
      <w:pPr>
        <w:pStyle w:val="BodyText"/>
        <w:spacing w:line="242" w:lineRule="auto"/>
        <w:ind w:left="0" w:right="1232"/>
        <w:rPr>
          <w:rFonts w:ascii="Lato" w:hAnsi="Lato" w:cs="Times New Roman"/>
          <w:sz w:val="21"/>
          <w:szCs w:val="21"/>
        </w:rPr>
      </w:pPr>
      <w:r w:rsidRPr="00953349">
        <w:rPr>
          <w:rFonts w:ascii="Lato" w:hAnsi="Lato" w:cs="Times New Roman"/>
          <w:b/>
          <w:bCs/>
          <w:sz w:val="21"/>
          <w:szCs w:val="21"/>
        </w:rPr>
        <w:t>Discussion</w:t>
      </w:r>
      <w:r w:rsidRPr="00953349">
        <w:rPr>
          <w:rFonts w:ascii="Lato" w:hAnsi="Lato" w:cs="Times New Roman"/>
          <w:sz w:val="21"/>
          <w:szCs w:val="21"/>
        </w:rPr>
        <w:t xml:space="preserve"> - Discussion is an instructional format in which the observations made in the lab are further discussed. </w:t>
      </w:r>
      <w:r w:rsidR="00F40401" w:rsidRPr="00953349">
        <w:rPr>
          <w:rFonts w:ascii="Lato" w:hAnsi="Lato" w:cs="Times New Roman"/>
          <w:sz w:val="21"/>
          <w:szCs w:val="21"/>
        </w:rPr>
        <w:t xml:space="preserve"> Discussion is not a primary course component.</w:t>
      </w:r>
    </w:p>
    <w:p w14:paraId="2014BF6C" w14:textId="61255248" w:rsidR="00D13270" w:rsidRPr="00953349" w:rsidRDefault="31D30428" w:rsidP="31D30428">
      <w:pPr>
        <w:pStyle w:val="BodyText"/>
        <w:spacing w:before="1" w:line="242" w:lineRule="auto"/>
        <w:ind w:left="0" w:right="1056"/>
        <w:rPr>
          <w:rFonts w:ascii="Lato" w:hAnsi="Lato" w:cs="Times New Roman"/>
          <w:sz w:val="21"/>
          <w:szCs w:val="21"/>
        </w:rPr>
      </w:pPr>
      <w:r w:rsidRPr="00953349">
        <w:rPr>
          <w:rFonts w:ascii="Lato" w:hAnsi="Lato" w:cs="Times New Roman"/>
          <w:b/>
          <w:bCs/>
          <w:sz w:val="21"/>
          <w:szCs w:val="21"/>
        </w:rPr>
        <w:t>Recitation</w:t>
      </w:r>
      <w:r w:rsidRPr="00953349">
        <w:rPr>
          <w:rFonts w:ascii="Lato" w:hAnsi="Lato" w:cs="Times New Roman"/>
          <w:sz w:val="21"/>
          <w:szCs w:val="21"/>
        </w:rPr>
        <w:t xml:space="preserve"> - Recitation is an educational activity in which small breakout groups meet in conjunction with a lecture to review exams, discuss issues, address questions, and extend the instruction that occurs in the larger lecture.</w:t>
      </w:r>
      <w:r w:rsidR="00F40401" w:rsidRPr="00953349">
        <w:rPr>
          <w:rFonts w:ascii="Lato" w:hAnsi="Lato" w:cs="Times New Roman"/>
          <w:sz w:val="21"/>
          <w:szCs w:val="21"/>
        </w:rPr>
        <w:t xml:space="preserve"> Recitation is not a primary course component.</w:t>
      </w:r>
    </w:p>
    <w:p w14:paraId="7EB08F93" w14:textId="77777777" w:rsidR="00D13270" w:rsidRPr="00953349" w:rsidRDefault="31D30428" w:rsidP="31D30428">
      <w:pPr>
        <w:pStyle w:val="BodyText"/>
        <w:ind w:left="0" w:right="1089"/>
        <w:rPr>
          <w:rFonts w:ascii="Lato" w:hAnsi="Lato" w:cs="Times New Roman"/>
          <w:sz w:val="21"/>
          <w:szCs w:val="21"/>
        </w:rPr>
      </w:pPr>
      <w:r w:rsidRPr="00953349">
        <w:rPr>
          <w:rFonts w:ascii="Lato" w:hAnsi="Lato" w:cs="Times New Roman"/>
          <w:b/>
          <w:bCs/>
          <w:sz w:val="21"/>
          <w:szCs w:val="21"/>
        </w:rPr>
        <w:t>Laboratory</w:t>
      </w:r>
      <w:r w:rsidRPr="00953349">
        <w:rPr>
          <w:rFonts w:ascii="Lato" w:hAnsi="Lato" w:cs="Times New Roman"/>
          <w:sz w:val="21"/>
          <w:szCs w:val="21"/>
        </w:rPr>
        <w:t xml:space="preserve"> - A laboratory is an educational activity in which students conduct experiments, perfect skills, or practice procedures or practice, perform, or produce under the direction of a faculty member.</w:t>
      </w:r>
    </w:p>
    <w:p w14:paraId="19A3B427" w14:textId="77777777" w:rsidR="00D13270" w:rsidRPr="00953349" w:rsidRDefault="31D30428" w:rsidP="31D30428">
      <w:pPr>
        <w:pStyle w:val="BodyText"/>
        <w:ind w:left="0" w:right="1318"/>
        <w:rPr>
          <w:rFonts w:ascii="Lato" w:hAnsi="Lato" w:cs="Times New Roman"/>
          <w:sz w:val="21"/>
          <w:szCs w:val="21"/>
        </w:rPr>
      </w:pPr>
      <w:r w:rsidRPr="00953349">
        <w:rPr>
          <w:rFonts w:ascii="Lato" w:hAnsi="Lato" w:cs="Times New Roman"/>
          <w:b/>
          <w:bCs/>
          <w:sz w:val="21"/>
          <w:szCs w:val="21"/>
        </w:rPr>
        <w:t>Studio</w:t>
      </w:r>
      <w:r w:rsidRPr="00953349">
        <w:rPr>
          <w:rFonts w:ascii="Lato" w:hAnsi="Lato" w:cs="Times New Roman"/>
          <w:sz w:val="21"/>
          <w:szCs w:val="21"/>
        </w:rPr>
        <w:t>- A studio is an educational activity in which students practice, perform, or produce under the direction of a faculty member. It is typically used to describe music, performance art, and theater courses.</w:t>
      </w:r>
    </w:p>
    <w:p w14:paraId="26C2822E" w14:textId="77777777" w:rsidR="00D13270" w:rsidRPr="00953349" w:rsidRDefault="31D30428" w:rsidP="31D30428">
      <w:pPr>
        <w:pStyle w:val="BodyText"/>
        <w:ind w:left="0" w:right="1630"/>
        <w:rPr>
          <w:rFonts w:ascii="Lato" w:hAnsi="Lato" w:cs="Times New Roman"/>
          <w:sz w:val="21"/>
          <w:szCs w:val="21"/>
        </w:rPr>
      </w:pPr>
      <w:r w:rsidRPr="00953349">
        <w:rPr>
          <w:rFonts w:ascii="Lato" w:hAnsi="Lato" w:cs="Times New Roman"/>
          <w:b/>
          <w:bCs/>
          <w:sz w:val="21"/>
          <w:szCs w:val="21"/>
        </w:rPr>
        <w:t>Clinical</w:t>
      </w:r>
      <w:r w:rsidRPr="00953349">
        <w:rPr>
          <w:rFonts w:ascii="Lato" w:hAnsi="Lato" w:cs="Times New Roman"/>
          <w:sz w:val="21"/>
          <w:szCs w:val="21"/>
        </w:rPr>
        <w:t xml:space="preserve"> - A clinical is a laboratory section which meets at a health-related agency facility in lieu of on-campus laboratory facilities. Clinical laboratory sessions provide a realistic environment for student clinical laboratory session, a regular faculty member directly supervises the class. A clinical laboratory applies only to health technology programs.</w:t>
      </w:r>
    </w:p>
    <w:p w14:paraId="7E7EDF03" w14:textId="77777777" w:rsidR="00D13270" w:rsidRPr="00953349" w:rsidRDefault="31D30428" w:rsidP="31D30428">
      <w:pPr>
        <w:pStyle w:val="BodyText"/>
        <w:ind w:left="0" w:right="1293"/>
        <w:rPr>
          <w:rFonts w:ascii="Lato" w:hAnsi="Lato" w:cs="Times New Roman"/>
          <w:sz w:val="21"/>
          <w:szCs w:val="21"/>
        </w:rPr>
      </w:pPr>
      <w:r w:rsidRPr="00953349">
        <w:rPr>
          <w:rFonts w:ascii="Lato" w:hAnsi="Lato" w:cs="Times New Roman"/>
          <w:b/>
          <w:bCs/>
          <w:sz w:val="21"/>
          <w:szCs w:val="21"/>
        </w:rPr>
        <w:t>Practicum</w:t>
      </w:r>
      <w:r w:rsidRPr="00953349">
        <w:rPr>
          <w:rFonts w:ascii="Lato" w:hAnsi="Lato" w:cs="Times New Roman"/>
          <w:sz w:val="21"/>
          <w:szCs w:val="21"/>
        </w:rPr>
        <w:t xml:space="preserve"> - A practicum is an on- or off-campus work experience which is integrated with academic instruction in which the student applies concurrently learned concepts to practical situations within an occupational field. The practicum is coordinated by a faculty member who visits the student on a regular basis, provides the final grade, and teaches at least one course on the campus.</w:t>
      </w:r>
    </w:p>
    <w:p w14:paraId="75D449CF" w14:textId="4AA06BDE" w:rsidR="00D13270" w:rsidRPr="00953349" w:rsidRDefault="00D13270" w:rsidP="31D30428">
      <w:pPr>
        <w:pStyle w:val="BodyText"/>
        <w:spacing w:before="226"/>
        <w:ind w:left="0" w:right="1085"/>
        <w:rPr>
          <w:rFonts w:ascii="Lato" w:hAnsi="Lato" w:cs="Times New Roman"/>
          <w:sz w:val="21"/>
          <w:szCs w:val="21"/>
        </w:rPr>
      </w:pPr>
      <w:r w:rsidRPr="00953349">
        <w:rPr>
          <w:rFonts w:ascii="Lato" w:hAnsi="Lato" w:cs="Times New Roman"/>
          <w:b/>
          <w:bCs/>
          <w:sz w:val="21"/>
          <w:szCs w:val="21"/>
        </w:rPr>
        <w:t>Field Experience (2016)</w:t>
      </w:r>
      <w:r w:rsidR="00CC23C1" w:rsidRPr="00953349">
        <w:rPr>
          <w:rStyle w:val="FootnoteReference"/>
          <w:rFonts w:ascii="Lato" w:hAnsi="Lato" w:cs="Times New Roman"/>
          <w:b/>
          <w:bCs/>
          <w:sz w:val="21"/>
          <w:szCs w:val="21"/>
        </w:rPr>
        <w:footnoteReference w:id="2"/>
      </w:r>
      <w:r w:rsidRPr="00953349">
        <w:rPr>
          <w:rFonts w:ascii="Lato" w:hAnsi="Lato" w:cs="Times New Roman"/>
          <w:sz w:val="21"/>
          <w:szCs w:val="21"/>
        </w:rPr>
        <w:t xml:space="preserve">: Field experience is planned, paid work activity which relates to an individual student's occupational objectives, such as geology or archaeology, and which is taken in lieu of elective or required courses in his or her program with the permission of a faculty advisor. The experience is coordinated by a faculty member of the college who assists the student in planning the experience, visits the site of the experience for a conference with the student and his or her supervisor at least once during </w:t>
      </w:r>
      <w:r w:rsidRPr="00953349">
        <w:rPr>
          <w:rFonts w:ascii="Lato" w:hAnsi="Lato" w:cs="Times New Roman"/>
          <w:sz w:val="21"/>
          <w:szCs w:val="21"/>
        </w:rPr>
        <w:lastRenderedPageBreak/>
        <w:t>the quarter or semester, and assigns the course grade to the student after the appropriate consultation with the employer or</w:t>
      </w:r>
      <w:r w:rsidRPr="00953349">
        <w:rPr>
          <w:rFonts w:ascii="Lato" w:hAnsi="Lato" w:cs="Times New Roman"/>
          <w:spacing w:val="-9"/>
          <w:sz w:val="21"/>
          <w:szCs w:val="21"/>
        </w:rPr>
        <w:t xml:space="preserve"> </w:t>
      </w:r>
      <w:r w:rsidRPr="00953349">
        <w:rPr>
          <w:rFonts w:ascii="Lato" w:hAnsi="Lato" w:cs="Times New Roman"/>
          <w:sz w:val="21"/>
          <w:szCs w:val="21"/>
        </w:rPr>
        <w:t>supervisor.</w:t>
      </w:r>
    </w:p>
    <w:p w14:paraId="10610304" w14:textId="66A45FEC" w:rsidR="00D13270" w:rsidRPr="00953349" w:rsidRDefault="31D30428" w:rsidP="31D30428">
      <w:pPr>
        <w:rPr>
          <w:rFonts w:ascii="Lato" w:hAnsi="Lato" w:cs="Times New Roman"/>
        </w:rPr>
      </w:pPr>
      <w:r w:rsidRPr="00953349">
        <w:rPr>
          <w:rFonts w:ascii="Lato" w:hAnsi="Lato" w:cs="Times New Roman"/>
          <w:b/>
          <w:bCs/>
        </w:rPr>
        <w:t>Cooperative Education (CO) Program</w:t>
      </w:r>
      <w:r w:rsidRPr="00953349">
        <w:rPr>
          <w:rFonts w:ascii="Lato" w:hAnsi="Lato" w:cs="Times New Roman"/>
        </w:rPr>
        <w:t xml:space="preserve"> - A cooperative education program is a partnership between students, institutions of higher education, and employers that formally integrates students' academic study with work experience in cooperating employer organizations and that meets all of the following conditions:</w:t>
      </w:r>
    </w:p>
    <w:p w14:paraId="2FDF34D9" w14:textId="77777777" w:rsidR="00D13270" w:rsidRPr="00953349" w:rsidRDefault="31D30428" w:rsidP="00FA50B7">
      <w:pPr>
        <w:pStyle w:val="ListParagraph"/>
        <w:numPr>
          <w:ilvl w:val="0"/>
          <w:numId w:val="2"/>
        </w:numPr>
        <w:rPr>
          <w:rFonts w:ascii="Lato" w:hAnsi="Lato" w:cs="Times New Roman"/>
        </w:rPr>
      </w:pPr>
      <w:r w:rsidRPr="00953349">
        <w:rPr>
          <w:rFonts w:ascii="Lato" w:hAnsi="Lato" w:cs="Times New Roman"/>
        </w:rPr>
        <w:t>Alternates or combines periods of academic study and work experience in appropriate fields as an integral part of student education;</w:t>
      </w:r>
    </w:p>
    <w:p w14:paraId="4AF29013" w14:textId="77777777" w:rsidR="00D13270" w:rsidRPr="00953349" w:rsidRDefault="31D30428" w:rsidP="00FA50B7">
      <w:pPr>
        <w:pStyle w:val="ListParagraph"/>
        <w:numPr>
          <w:ilvl w:val="0"/>
          <w:numId w:val="2"/>
        </w:numPr>
        <w:rPr>
          <w:rFonts w:ascii="Lato" w:hAnsi="Lato" w:cs="Times New Roman"/>
        </w:rPr>
      </w:pPr>
      <w:r w:rsidRPr="00953349">
        <w:rPr>
          <w:rFonts w:ascii="Lato" w:hAnsi="Lato" w:cs="Times New Roman"/>
        </w:rPr>
        <w:t>Provides students with compensation from the cooperative employer in the form of wages or salaries for work performed;</w:t>
      </w:r>
    </w:p>
    <w:p w14:paraId="1F705C52" w14:textId="77777777" w:rsidR="00D13270" w:rsidRPr="00953349" w:rsidRDefault="31D30428" w:rsidP="00FA50B7">
      <w:pPr>
        <w:pStyle w:val="ListParagraph"/>
        <w:numPr>
          <w:ilvl w:val="0"/>
          <w:numId w:val="2"/>
        </w:numPr>
        <w:rPr>
          <w:rFonts w:ascii="Lato" w:hAnsi="Lato" w:cs="Times New Roman"/>
        </w:rPr>
      </w:pPr>
      <w:r w:rsidRPr="00953349">
        <w:rPr>
          <w:rFonts w:ascii="Lato" w:hAnsi="Lato" w:cs="Times New Roman"/>
        </w:rPr>
        <w:t>Evaluates each participating student's performance in the cooperative position, both from the perspective of the student's institution of higher education and the student's cooperative employer;</w:t>
      </w:r>
    </w:p>
    <w:p w14:paraId="7474F989" w14:textId="77777777" w:rsidR="00D13270" w:rsidRPr="00953349" w:rsidRDefault="31D30428" w:rsidP="00FA50B7">
      <w:pPr>
        <w:pStyle w:val="ListParagraph"/>
        <w:numPr>
          <w:ilvl w:val="0"/>
          <w:numId w:val="2"/>
        </w:numPr>
        <w:rPr>
          <w:rFonts w:ascii="Lato" w:hAnsi="Lato" w:cs="Times New Roman"/>
        </w:rPr>
      </w:pPr>
      <w:r w:rsidRPr="00953349">
        <w:rPr>
          <w:rFonts w:ascii="Lato" w:hAnsi="Lato" w:cs="Times New Roman"/>
        </w:rPr>
        <w:t>Provides participating students with academic credit from the institution of higher education upon successful completion of their cooperative education;</w:t>
      </w:r>
    </w:p>
    <w:p w14:paraId="6F31A77A" w14:textId="77777777" w:rsidR="00D13270" w:rsidRPr="00953349" w:rsidRDefault="31D30428" w:rsidP="00FA50B7">
      <w:pPr>
        <w:pStyle w:val="ListParagraph"/>
        <w:numPr>
          <w:ilvl w:val="0"/>
          <w:numId w:val="2"/>
        </w:numPr>
        <w:rPr>
          <w:rFonts w:ascii="Lato" w:hAnsi="Lato" w:cs="Times New Roman"/>
        </w:rPr>
      </w:pPr>
      <w:r w:rsidRPr="00953349">
        <w:rPr>
          <w:rFonts w:ascii="Lato" w:hAnsi="Lato" w:cs="Times New Roman"/>
        </w:rPr>
        <w:t>Is part of an overall degree or certificate program for which a percentage of the total program acceptable to the chancellor of the Ohio Department of Higher Education involves cooperative education.</w:t>
      </w:r>
    </w:p>
    <w:p w14:paraId="235C4659" w14:textId="77777777" w:rsidR="00D13270" w:rsidRPr="00953349" w:rsidRDefault="31D30428" w:rsidP="31D30428">
      <w:pPr>
        <w:rPr>
          <w:rFonts w:ascii="Lato" w:hAnsi="Lato" w:cs="Times New Roman"/>
        </w:rPr>
      </w:pPr>
      <w:r w:rsidRPr="00953349">
        <w:rPr>
          <w:rFonts w:ascii="Lato" w:hAnsi="Lato" w:cs="Times New Roman"/>
        </w:rPr>
        <w:t>(Coops must be paid and must be for credit; they are integrated into the program and usually required; often alternating with academic work)</w:t>
      </w:r>
    </w:p>
    <w:p w14:paraId="02EC2123" w14:textId="77777777" w:rsidR="00D13270" w:rsidRPr="00953349" w:rsidRDefault="31D30428" w:rsidP="31D30428">
      <w:pPr>
        <w:rPr>
          <w:rFonts w:ascii="Lato" w:hAnsi="Lato" w:cs="Times New Roman"/>
        </w:rPr>
      </w:pPr>
      <w:r w:rsidRPr="00953349">
        <w:rPr>
          <w:rFonts w:ascii="Lato" w:hAnsi="Lato" w:cs="Times New Roman"/>
          <w:b/>
          <w:bCs/>
        </w:rPr>
        <w:t>Internship Program (IN)</w:t>
      </w:r>
      <w:r w:rsidRPr="00953349">
        <w:rPr>
          <w:rFonts w:ascii="Lato" w:hAnsi="Lato" w:cs="Times New Roman"/>
        </w:rPr>
        <w:t>: An internship program is a partnership between students, institutions of higher education, and employers that formally integrates students' academic study with work or community service experience and that does both of the following:</w:t>
      </w:r>
    </w:p>
    <w:p w14:paraId="53024D8B" w14:textId="77777777" w:rsidR="00D13270" w:rsidRPr="00953349" w:rsidRDefault="31D30428" w:rsidP="00FA50B7">
      <w:pPr>
        <w:pStyle w:val="ListParagraph"/>
        <w:numPr>
          <w:ilvl w:val="0"/>
          <w:numId w:val="3"/>
        </w:numPr>
        <w:rPr>
          <w:rFonts w:ascii="Lato" w:hAnsi="Lato" w:cs="Times New Roman"/>
        </w:rPr>
      </w:pPr>
      <w:r w:rsidRPr="00953349">
        <w:rPr>
          <w:rFonts w:ascii="Lato" w:hAnsi="Lato" w:cs="Times New Roman"/>
        </w:rPr>
        <w:t>Offers internships of specified and definite duration;</w:t>
      </w:r>
    </w:p>
    <w:p w14:paraId="420A0E97" w14:textId="77777777" w:rsidR="00D13270" w:rsidRPr="00953349" w:rsidRDefault="31D30428" w:rsidP="00FA50B7">
      <w:pPr>
        <w:pStyle w:val="ListParagraph"/>
        <w:numPr>
          <w:ilvl w:val="0"/>
          <w:numId w:val="3"/>
        </w:numPr>
        <w:rPr>
          <w:rFonts w:ascii="Lato" w:hAnsi="Lato" w:cs="Times New Roman"/>
        </w:rPr>
      </w:pPr>
      <w:r w:rsidRPr="00953349">
        <w:rPr>
          <w:rFonts w:ascii="Lato" w:hAnsi="Lato" w:cs="Times New Roman"/>
        </w:rPr>
        <w:t>Evaluates each participating student's performance in the internship position, both from the perspective of the student's institution of higher education and the student's internship employer.</w:t>
      </w:r>
    </w:p>
    <w:p w14:paraId="2903AC25" w14:textId="393319E0" w:rsidR="00D13270" w:rsidRPr="00953349" w:rsidRDefault="31D30428" w:rsidP="31D30428">
      <w:pPr>
        <w:rPr>
          <w:rFonts w:ascii="Lato" w:hAnsi="Lato" w:cs="Times New Roman"/>
        </w:rPr>
      </w:pPr>
      <w:r w:rsidRPr="00953349">
        <w:rPr>
          <w:rFonts w:ascii="Lato" w:hAnsi="Lato" w:cs="Times New Roman"/>
        </w:rPr>
        <w:t>(Internships may provide compensation in the form of wages or salaries, stipends or scholarships and may be for credit; they are usually one-off activities rather than alternating as with coops)</w:t>
      </w:r>
    </w:p>
    <w:p w14:paraId="75C75734" w14:textId="77777777" w:rsidR="00D13270" w:rsidRPr="00953349" w:rsidRDefault="31D30428" w:rsidP="31D30428">
      <w:pPr>
        <w:rPr>
          <w:rFonts w:ascii="Lato" w:hAnsi="Lato" w:cs="Times New Roman"/>
        </w:rPr>
      </w:pPr>
      <w:r w:rsidRPr="00953349">
        <w:rPr>
          <w:rFonts w:ascii="Lato" w:hAnsi="Lato" w:cs="Times New Roman"/>
          <w:b/>
          <w:bCs/>
        </w:rPr>
        <w:t>Independent Study</w:t>
      </w:r>
      <w:r w:rsidRPr="00953349">
        <w:rPr>
          <w:rFonts w:ascii="Lato" w:hAnsi="Lato" w:cs="Times New Roman"/>
        </w:rPr>
        <w:t xml:space="preserve"> – An educational activity in which a faculty member works with a student or small group of students.</w:t>
      </w:r>
    </w:p>
    <w:p w14:paraId="08E514CF" w14:textId="77777777" w:rsidR="00D13270" w:rsidRPr="00953349" w:rsidRDefault="31D30428" w:rsidP="31D30428">
      <w:pPr>
        <w:rPr>
          <w:rFonts w:ascii="Lato" w:hAnsi="Lato" w:cs="Times New Roman"/>
        </w:rPr>
      </w:pPr>
      <w:r w:rsidRPr="00953349">
        <w:rPr>
          <w:rFonts w:ascii="Lato" w:hAnsi="Lato" w:cs="Times New Roman"/>
          <w:b/>
          <w:bCs/>
        </w:rPr>
        <w:t>Research</w:t>
      </w:r>
      <w:r w:rsidRPr="00953349">
        <w:rPr>
          <w:rFonts w:ascii="Lato" w:hAnsi="Lato" w:cs="Times New Roman"/>
        </w:rPr>
        <w:t xml:space="preserve"> - During research, a student performs a systematic inquiry, investigation and analysis of data in order to increase knowledge, test hypothesis, and arrive at conclusions under the direction of a faculty member.</w:t>
      </w:r>
    </w:p>
    <w:p w14:paraId="4198E4F3" w14:textId="77777777" w:rsidR="00D13270" w:rsidRPr="00953349" w:rsidRDefault="31D30428" w:rsidP="31D30428">
      <w:pPr>
        <w:rPr>
          <w:rFonts w:ascii="Lato" w:hAnsi="Lato" w:cs="Times New Roman"/>
        </w:rPr>
      </w:pPr>
      <w:r w:rsidRPr="00953349">
        <w:rPr>
          <w:rFonts w:ascii="Lato" w:hAnsi="Lato" w:cs="Times New Roman"/>
          <w:b/>
          <w:bCs/>
        </w:rPr>
        <w:t>Thesis/Dissertation</w:t>
      </w:r>
      <w:r w:rsidRPr="00953349">
        <w:rPr>
          <w:rFonts w:ascii="Lato" w:hAnsi="Lato" w:cs="Times New Roman"/>
        </w:rPr>
        <w:t xml:space="preserve"> - Thesis and Dissertation are substantial scholarly papers written as a requirement for a graduate degree in an academic discipline.</w:t>
      </w:r>
    </w:p>
    <w:p w14:paraId="3B22BB7D" w14:textId="77777777" w:rsidR="00D13270" w:rsidRPr="00953349" w:rsidRDefault="00D13270" w:rsidP="00D13270">
      <w:pPr>
        <w:rPr>
          <w:rFonts w:ascii="Lato" w:hAnsi="Lato" w:cs="Times New Roman"/>
        </w:rPr>
        <w:sectPr w:rsidR="00D13270" w:rsidRPr="00953349" w:rsidSect="00603087">
          <w:pgSz w:w="12240" w:h="15840"/>
          <w:pgMar w:top="1008" w:right="1008" w:bottom="1008" w:left="1008" w:header="0" w:footer="957" w:gutter="0"/>
          <w:cols w:space="720"/>
          <w:docGrid w:linePitch="299"/>
        </w:sectPr>
      </w:pPr>
    </w:p>
    <w:p w14:paraId="17B246DD" w14:textId="7841E4F4" w:rsidR="009C7882" w:rsidRDefault="31D30428" w:rsidP="00957FA1">
      <w:pPr>
        <w:pStyle w:val="Heading1"/>
      </w:pPr>
      <w:bookmarkStart w:id="76" w:name="_Toc71641803"/>
      <w:r w:rsidRPr="00957FA1">
        <w:lastRenderedPageBreak/>
        <w:t>APPENDIX D: Language for Student Learning Outcomes</w:t>
      </w:r>
      <w:bookmarkEnd w:id="76"/>
    </w:p>
    <w:p w14:paraId="12F95D0E" w14:textId="77777777" w:rsidR="00957FA1" w:rsidRPr="00957FA1" w:rsidRDefault="00957FA1" w:rsidP="00957FA1"/>
    <w:p w14:paraId="6BF89DA3" w14:textId="77777777" w:rsidR="00D13270" w:rsidRPr="00953349" w:rsidRDefault="00D13270" w:rsidP="00D13270">
      <w:pPr>
        <w:pStyle w:val="BodyText"/>
        <w:ind w:left="3707"/>
        <w:rPr>
          <w:rFonts w:ascii="Lato" w:hAnsi="Lato"/>
          <w:sz w:val="21"/>
          <w:szCs w:val="21"/>
        </w:rPr>
      </w:pPr>
      <w:r w:rsidRPr="00953349">
        <w:rPr>
          <w:rFonts w:ascii="Lato" w:hAnsi="Lato"/>
          <w:noProof/>
          <w:sz w:val="21"/>
          <w:szCs w:val="21"/>
        </w:rPr>
        <w:drawing>
          <wp:inline distT="0" distB="0" distL="0" distR="0" wp14:anchorId="4889CAFE" wp14:editId="693D43DE">
            <wp:extent cx="2529509" cy="199053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stretch>
                      <a:fillRect/>
                    </a:stretch>
                  </pic:blipFill>
                  <pic:spPr>
                    <a:xfrm>
                      <a:off x="0" y="0"/>
                      <a:ext cx="2529509" cy="1990534"/>
                    </a:xfrm>
                    <a:prstGeom prst="rect">
                      <a:avLst/>
                    </a:prstGeom>
                  </pic:spPr>
                </pic:pic>
              </a:graphicData>
            </a:graphic>
          </wp:inline>
        </w:drawing>
      </w:r>
    </w:p>
    <w:p w14:paraId="672FB9BC" w14:textId="18177F5B" w:rsidR="00D13270" w:rsidRDefault="31D30428" w:rsidP="00953349">
      <w:pPr>
        <w:pStyle w:val="Heading2"/>
      </w:pPr>
      <w:bookmarkStart w:id="77" w:name="_Toc71641804"/>
      <w:r w:rsidRPr="00953349">
        <w:t>Bloom’s Revised Taxonomy</w:t>
      </w:r>
      <w:bookmarkEnd w:id="77"/>
    </w:p>
    <w:p w14:paraId="587D7B7B" w14:textId="77777777" w:rsidR="00953349" w:rsidRPr="00953349" w:rsidRDefault="00953349" w:rsidP="00953349"/>
    <w:p w14:paraId="5B581922" w14:textId="77777777" w:rsidR="00D13270" w:rsidRPr="00953349" w:rsidRDefault="31D30428" w:rsidP="31D30428">
      <w:pPr>
        <w:rPr>
          <w:rFonts w:ascii="Lato" w:hAnsi="Lato" w:cs="Times New Roman"/>
        </w:rPr>
      </w:pPr>
      <w:r w:rsidRPr="00953349">
        <w:rPr>
          <w:rFonts w:ascii="Lato" w:hAnsi="Lato" w:cs="Times New Roman"/>
          <w:b/>
          <w:bCs/>
          <w:i/>
          <w:iCs/>
        </w:rPr>
        <w:t>Remembering (knowledge)</w:t>
      </w:r>
      <w:r w:rsidRPr="00953349">
        <w:rPr>
          <w:rFonts w:ascii="Lato" w:hAnsi="Lato" w:cs="Times New Roman"/>
          <w:b/>
          <w:bCs/>
        </w:rPr>
        <w:t>:</w:t>
      </w:r>
      <w:r w:rsidRPr="00953349">
        <w:rPr>
          <w:rFonts w:ascii="Lato" w:hAnsi="Lato" w:cs="Times New Roman"/>
        </w:rPr>
        <w:t xml:space="preserve"> Can the student recall or remember the information? Example verbs: choose, describe, define, identify, label, list, locate, match, memorize, name, omit, recite, recognize, select, state</w:t>
      </w:r>
    </w:p>
    <w:p w14:paraId="544A959E" w14:textId="5C3D4BD2" w:rsidR="00D13270" w:rsidRDefault="31D30428" w:rsidP="31D30428">
      <w:pPr>
        <w:rPr>
          <w:rFonts w:ascii="Lato" w:hAnsi="Lato" w:cs="Times New Roman"/>
        </w:rPr>
      </w:pPr>
      <w:r w:rsidRPr="00953349">
        <w:rPr>
          <w:rFonts w:ascii="Lato" w:hAnsi="Lato" w:cs="Times New Roman"/>
        </w:rPr>
        <w:t>Sample instructional strategies: highlighting, rehearsal, memorizing, mnemonics</w:t>
      </w:r>
    </w:p>
    <w:p w14:paraId="3692A908" w14:textId="77777777" w:rsidR="00953349" w:rsidRPr="00953349" w:rsidRDefault="00953349" w:rsidP="31D30428">
      <w:pPr>
        <w:rPr>
          <w:rFonts w:ascii="Lato" w:hAnsi="Lato" w:cs="Times New Roman"/>
        </w:rPr>
      </w:pPr>
    </w:p>
    <w:p w14:paraId="1ABF1C3A" w14:textId="77777777" w:rsidR="00D13270" w:rsidRPr="00953349" w:rsidRDefault="31D30428" w:rsidP="31D30428">
      <w:pPr>
        <w:rPr>
          <w:rFonts w:ascii="Lato" w:hAnsi="Lato" w:cs="Times New Roman"/>
        </w:rPr>
      </w:pPr>
      <w:r w:rsidRPr="00953349">
        <w:rPr>
          <w:rFonts w:ascii="Lato" w:hAnsi="Lato" w:cs="Times New Roman"/>
          <w:b/>
          <w:bCs/>
          <w:i/>
          <w:iCs/>
        </w:rPr>
        <w:t>Understanding (comprehension)</w:t>
      </w:r>
      <w:r w:rsidRPr="00953349">
        <w:rPr>
          <w:rFonts w:ascii="Lato" w:hAnsi="Lato" w:cs="Times New Roman"/>
          <w:b/>
          <w:bCs/>
        </w:rPr>
        <w:t>:</w:t>
      </w:r>
      <w:r w:rsidRPr="00953349">
        <w:rPr>
          <w:rFonts w:ascii="Lato" w:hAnsi="Lato" w:cs="Times New Roman"/>
        </w:rPr>
        <w:t xml:space="preserve"> Can the student explain ideas or concepts? Example verbs: explain, describe, translate, discuss, summarize, classify, illustrate, interpret, compare, classify, indicate, distinguish, infer, express</w:t>
      </w:r>
    </w:p>
    <w:p w14:paraId="646D39A2" w14:textId="336B6768" w:rsidR="00D13270" w:rsidRDefault="31D30428" w:rsidP="31D30428">
      <w:pPr>
        <w:rPr>
          <w:rFonts w:ascii="Lato" w:hAnsi="Lato" w:cs="Times New Roman"/>
        </w:rPr>
      </w:pPr>
      <w:r w:rsidRPr="00953349">
        <w:rPr>
          <w:rFonts w:ascii="Lato" w:hAnsi="Lato" w:cs="Times New Roman"/>
        </w:rPr>
        <w:t>Sample instructional strategies: key examples, emphasize connections, elaborate concepts, summarize, paraphrase</w:t>
      </w:r>
    </w:p>
    <w:p w14:paraId="3A6ACFE8" w14:textId="77777777" w:rsidR="00953349" w:rsidRPr="00953349" w:rsidRDefault="00953349" w:rsidP="31D30428">
      <w:pPr>
        <w:rPr>
          <w:rFonts w:ascii="Lato" w:hAnsi="Lato" w:cs="Times New Roman"/>
        </w:rPr>
      </w:pPr>
    </w:p>
    <w:p w14:paraId="06019DF0" w14:textId="77777777" w:rsidR="00D13270" w:rsidRPr="00953349" w:rsidRDefault="31D30428" w:rsidP="31D30428">
      <w:pPr>
        <w:rPr>
          <w:rFonts w:ascii="Lato" w:hAnsi="Lato" w:cs="Times New Roman"/>
        </w:rPr>
      </w:pPr>
      <w:r w:rsidRPr="00953349">
        <w:rPr>
          <w:rFonts w:ascii="Lato" w:hAnsi="Lato" w:cs="Times New Roman"/>
          <w:b/>
          <w:bCs/>
          <w:i/>
          <w:iCs/>
        </w:rPr>
        <w:t>Applying</w:t>
      </w:r>
      <w:r w:rsidRPr="00953349">
        <w:rPr>
          <w:rFonts w:ascii="Lato" w:hAnsi="Lato" w:cs="Times New Roman"/>
          <w:b/>
          <w:bCs/>
        </w:rPr>
        <w:t>:</w:t>
      </w:r>
      <w:r w:rsidRPr="00953349">
        <w:rPr>
          <w:rFonts w:ascii="Lato" w:hAnsi="Lato" w:cs="Times New Roman"/>
        </w:rPr>
        <w:t xml:space="preserve"> Can the student use the information in a new way? This involves knowing when to apply, why to apply, and recognize patterns of transfer to situations that are new, unfamiliar or have a new slant for students. Example verbs: apply, use, practice, sketch, solve, generalize, employ, execute, perform, construct, role-play</w:t>
      </w:r>
    </w:p>
    <w:p w14:paraId="215839C8" w14:textId="2EB6C9EE" w:rsidR="00D13270" w:rsidRDefault="31D30428" w:rsidP="31D30428">
      <w:pPr>
        <w:rPr>
          <w:rFonts w:ascii="Lato" w:hAnsi="Lato" w:cs="Times New Roman"/>
        </w:rPr>
      </w:pPr>
      <w:r w:rsidRPr="00953349">
        <w:rPr>
          <w:rFonts w:ascii="Lato" w:hAnsi="Lato" w:cs="Times New Roman"/>
        </w:rPr>
        <w:t>Sample instructional strategies: case studies, modeling, mindful practice, authentic situations, “coached” practice, simulations, part and whole sequencing</w:t>
      </w:r>
    </w:p>
    <w:p w14:paraId="356D705A" w14:textId="77777777" w:rsidR="00953349" w:rsidRPr="00953349" w:rsidRDefault="00953349" w:rsidP="31D30428">
      <w:pPr>
        <w:rPr>
          <w:rFonts w:ascii="Lato" w:hAnsi="Lato" w:cs="Times New Roman"/>
        </w:rPr>
      </w:pPr>
    </w:p>
    <w:p w14:paraId="0D6D87BF" w14:textId="77777777" w:rsidR="00D13270" w:rsidRPr="00953349" w:rsidRDefault="31D30428" w:rsidP="31D30428">
      <w:pPr>
        <w:rPr>
          <w:rFonts w:ascii="Lato" w:hAnsi="Lato" w:cs="Times New Roman"/>
        </w:rPr>
      </w:pPr>
      <w:r w:rsidRPr="00953349">
        <w:rPr>
          <w:rFonts w:ascii="Lato" w:hAnsi="Lato" w:cs="Times New Roman"/>
          <w:b/>
          <w:bCs/>
          <w:i/>
          <w:iCs/>
        </w:rPr>
        <w:t>Analyzing</w:t>
      </w:r>
      <w:r w:rsidRPr="00953349">
        <w:rPr>
          <w:rFonts w:ascii="Lato" w:hAnsi="Lato" w:cs="Times New Roman"/>
          <w:b/>
          <w:bCs/>
        </w:rPr>
        <w:t>:</w:t>
      </w:r>
      <w:r w:rsidRPr="00953349">
        <w:rPr>
          <w:rFonts w:ascii="Lato" w:hAnsi="Lato" w:cs="Times New Roman"/>
        </w:rPr>
        <w:t xml:space="preserve"> can the student break down into parts and forms? Example verbs: analyze, categorize, classify, compare, differentiate, appraise, critique, survey, distinguish, experiment, measure, test</w:t>
      </w:r>
    </w:p>
    <w:p w14:paraId="6CBC6D01" w14:textId="427BEBB6" w:rsidR="00D13270" w:rsidRDefault="31D30428" w:rsidP="31D30428">
      <w:pPr>
        <w:rPr>
          <w:rFonts w:ascii="Lato" w:hAnsi="Lato" w:cs="Times New Roman"/>
        </w:rPr>
      </w:pPr>
      <w:r w:rsidRPr="00953349">
        <w:rPr>
          <w:rFonts w:ascii="Lato" w:hAnsi="Lato" w:cs="Times New Roman"/>
        </w:rPr>
        <w:t>Sample instructional strategies: models of thinking, challenging assumptions, retrospective analysis, reflection through journaling, debates, discussions, collaborative learning, decision-making situations</w:t>
      </w:r>
    </w:p>
    <w:p w14:paraId="270E75BE" w14:textId="77777777" w:rsidR="00953349" w:rsidRPr="00953349" w:rsidRDefault="00953349" w:rsidP="31D30428">
      <w:pPr>
        <w:rPr>
          <w:rFonts w:ascii="Lato" w:hAnsi="Lato" w:cs="Times New Roman"/>
        </w:rPr>
      </w:pPr>
    </w:p>
    <w:p w14:paraId="7E0A11FE" w14:textId="787476B2" w:rsidR="00D13270" w:rsidRPr="00953349" w:rsidRDefault="31D30428" w:rsidP="31D30428">
      <w:pPr>
        <w:rPr>
          <w:rFonts w:ascii="Lato" w:hAnsi="Lato" w:cs="Times New Roman"/>
        </w:rPr>
      </w:pPr>
      <w:r w:rsidRPr="00953349">
        <w:rPr>
          <w:rFonts w:ascii="Lato" w:hAnsi="Lato" w:cs="Times New Roman"/>
          <w:b/>
          <w:bCs/>
          <w:i/>
          <w:iCs/>
        </w:rPr>
        <w:t>Evaluating</w:t>
      </w:r>
      <w:r w:rsidRPr="00953349">
        <w:rPr>
          <w:rFonts w:ascii="Lato" w:hAnsi="Lato" w:cs="Times New Roman"/>
          <w:b/>
          <w:bCs/>
        </w:rPr>
        <w:t>:</w:t>
      </w:r>
      <w:r w:rsidRPr="00953349">
        <w:rPr>
          <w:rFonts w:ascii="Lato" w:hAnsi="Lato" w:cs="Times New Roman"/>
        </w:rPr>
        <w:t xml:space="preserve"> can the student evaluate according to some set of criteria and state why? Example verbs: appraise, judge, criticize, defend, compare</w:t>
      </w:r>
    </w:p>
    <w:p w14:paraId="4514A5F5" w14:textId="70C7BE95" w:rsidR="00D13270" w:rsidRDefault="31D30428" w:rsidP="31D30428">
      <w:pPr>
        <w:rPr>
          <w:rFonts w:ascii="Lato" w:hAnsi="Lato" w:cs="Times New Roman"/>
        </w:rPr>
      </w:pPr>
      <w:r w:rsidRPr="00953349">
        <w:rPr>
          <w:rFonts w:ascii="Lato" w:hAnsi="Lato" w:cs="Times New Roman"/>
        </w:rPr>
        <w:t>Sample instructional strategies: challenging assumptions, journaling, debates, discussions, collaborative learning activities, decision-making situations</w:t>
      </w:r>
    </w:p>
    <w:p w14:paraId="39E73BB0" w14:textId="77777777" w:rsidR="00953349" w:rsidRPr="00953349" w:rsidRDefault="00953349" w:rsidP="31D30428">
      <w:pPr>
        <w:rPr>
          <w:rFonts w:ascii="Lato" w:hAnsi="Lato" w:cs="Times New Roman"/>
        </w:rPr>
      </w:pPr>
    </w:p>
    <w:p w14:paraId="1D2EB311" w14:textId="77777777" w:rsidR="00D13270" w:rsidRPr="00953349" w:rsidRDefault="31D30428" w:rsidP="31D30428">
      <w:pPr>
        <w:rPr>
          <w:rFonts w:ascii="Lato" w:hAnsi="Lato" w:cs="Times New Roman"/>
        </w:rPr>
      </w:pPr>
      <w:r w:rsidRPr="00953349">
        <w:rPr>
          <w:rFonts w:ascii="Lato" w:hAnsi="Lato" w:cs="Times New Roman"/>
          <w:b/>
          <w:bCs/>
          <w:i/>
          <w:iCs/>
        </w:rPr>
        <w:lastRenderedPageBreak/>
        <w:t>Creating (synthesis)</w:t>
      </w:r>
      <w:r w:rsidRPr="00953349">
        <w:rPr>
          <w:rFonts w:ascii="Lato" w:hAnsi="Lato" w:cs="Times New Roman"/>
          <w:b/>
          <w:bCs/>
        </w:rPr>
        <w:t>:</w:t>
      </w:r>
      <w:r w:rsidRPr="00953349">
        <w:rPr>
          <w:rFonts w:ascii="Lato" w:hAnsi="Lato" w:cs="Times New Roman"/>
        </w:rPr>
        <w:t xml:space="preserve"> Can the student combine elements in a pattern not clearly there before? Example verbs: combine, compose, construct, create, design, develop, formulate, invent, originate, produce, hypothesize</w:t>
      </w:r>
    </w:p>
    <w:p w14:paraId="228FAB31" w14:textId="77777777" w:rsidR="00D13270" w:rsidRPr="00953349" w:rsidRDefault="31D30428" w:rsidP="31D30428">
      <w:pPr>
        <w:rPr>
          <w:rFonts w:ascii="Lato" w:hAnsi="Lato" w:cs="Times New Roman"/>
        </w:rPr>
      </w:pPr>
      <w:r w:rsidRPr="00953349">
        <w:rPr>
          <w:rFonts w:ascii="Lato" w:hAnsi="Lato" w:cs="Times New Roman"/>
        </w:rPr>
        <w:t>Sample instructional strategies: Modeling, challenging assumptions, reflection through journaling, discussions, collaborative learning activities, design, decision-making situations</w:t>
      </w:r>
    </w:p>
    <w:p w14:paraId="0132A78E" w14:textId="77777777" w:rsidR="0023492D" w:rsidRPr="00953349" w:rsidRDefault="0023492D" w:rsidP="31D30428">
      <w:pPr>
        <w:rPr>
          <w:rFonts w:ascii="Lato" w:hAnsi="Lato" w:cs="Times New Roman"/>
        </w:rPr>
      </w:pPr>
    </w:p>
    <w:p w14:paraId="18C3E2EB" w14:textId="67E2C1D3" w:rsidR="00D13270" w:rsidRPr="00953349" w:rsidRDefault="31D30428" w:rsidP="00953349">
      <w:pPr>
        <w:spacing w:after="0"/>
        <w:rPr>
          <w:rFonts w:ascii="Lato" w:hAnsi="Lato" w:cs="Times New Roman"/>
        </w:rPr>
      </w:pPr>
      <w:r w:rsidRPr="00953349">
        <w:rPr>
          <w:rFonts w:ascii="Lato" w:hAnsi="Lato" w:cs="Times New Roman"/>
        </w:rPr>
        <w:t>Simply stated, expected learning outcome statements describe:</w:t>
      </w:r>
    </w:p>
    <w:p w14:paraId="5EA0E3B5" w14:textId="77777777" w:rsidR="00D13270" w:rsidRPr="00953349" w:rsidRDefault="31D30428" w:rsidP="00953349">
      <w:pPr>
        <w:spacing w:after="0"/>
        <w:ind w:left="720"/>
        <w:rPr>
          <w:rFonts w:ascii="Lato" w:hAnsi="Lato" w:cs="Times New Roman"/>
        </w:rPr>
      </w:pPr>
      <w:r w:rsidRPr="00953349">
        <w:rPr>
          <w:rFonts w:ascii="Lato" w:hAnsi="Lato" w:cs="Times New Roman"/>
        </w:rPr>
        <w:t>What faculty members want students to know at the end of the course</w:t>
      </w:r>
    </w:p>
    <w:p w14:paraId="67D6BEDC" w14:textId="77777777" w:rsidR="00D13270" w:rsidRPr="00953349" w:rsidRDefault="31D30428" w:rsidP="00953349">
      <w:pPr>
        <w:spacing w:after="0"/>
        <w:ind w:firstLine="720"/>
        <w:rPr>
          <w:rFonts w:ascii="Lato" w:hAnsi="Lato" w:cs="Times New Roman"/>
        </w:rPr>
      </w:pPr>
      <w:r w:rsidRPr="00953349">
        <w:rPr>
          <w:rFonts w:ascii="Lato" w:hAnsi="Lato" w:cs="Times New Roman"/>
        </w:rPr>
        <w:t>AND</w:t>
      </w:r>
    </w:p>
    <w:p w14:paraId="495ED38A" w14:textId="77777777" w:rsidR="00D13270" w:rsidRPr="00953349" w:rsidRDefault="31D30428" w:rsidP="00953349">
      <w:pPr>
        <w:spacing w:after="0"/>
        <w:ind w:firstLine="720"/>
        <w:rPr>
          <w:rFonts w:ascii="Lato" w:hAnsi="Lato" w:cs="Times New Roman"/>
        </w:rPr>
      </w:pPr>
      <w:r w:rsidRPr="00953349">
        <w:rPr>
          <w:rFonts w:ascii="Lato" w:hAnsi="Lato" w:cs="Times New Roman"/>
        </w:rPr>
        <w:t>What faculty members want students to be able to do at the end of the course.</w:t>
      </w:r>
    </w:p>
    <w:p w14:paraId="394798F2" w14:textId="77777777" w:rsidR="00D13270" w:rsidRPr="00953349" w:rsidRDefault="00D13270" w:rsidP="00E918CF">
      <w:pPr>
        <w:rPr>
          <w:rFonts w:ascii="Lato" w:hAnsi="Lato" w:cs="Times New Roman"/>
        </w:rPr>
      </w:pPr>
    </w:p>
    <w:p w14:paraId="37F78071" w14:textId="0D36F9F7" w:rsidR="00D13270" w:rsidRPr="00953349" w:rsidRDefault="31D30428" w:rsidP="00953349">
      <w:pPr>
        <w:spacing w:after="0"/>
        <w:rPr>
          <w:rFonts w:ascii="Lato" w:hAnsi="Lato" w:cs="Times New Roman"/>
        </w:rPr>
      </w:pPr>
      <w:r w:rsidRPr="00953349">
        <w:rPr>
          <w:rFonts w:ascii="Lato" w:hAnsi="Lato" w:cs="Times New Roman"/>
        </w:rPr>
        <w:t xml:space="preserve">Learning outcomes have </w:t>
      </w:r>
      <w:r w:rsidR="0023492D" w:rsidRPr="00953349">
        <w:rPr>
          <w:rFonts w:ascii="Lato" w:hAnsi="Lato" w:cs="Times New Roman"/>
        </w:rPr>
        <w:t>several</w:t>
      </w:r>
      <w:r w:rsidRPr="00953349">
        <w:rPr>
          <w:rFonts w:ascii="Lato" w:hAnsi="Lato" w:cs="Times New Roman"/>
        </w:rPr>
        <w:t xml:space="preserve"> major characteristics</w:t>
      </w:r>
      <w:r w:rsidR="0023492D" w:rsidRPr="00953349">
        <w:rPr>
          <w:rFonts w:ascii="Lato" w:hAnsi="Lato" w:cs="Times New Roman"/>
        </w:rPr>
        <w:t>:</w:t>
      </w:r>
    </w:p>
    <w:p w14:paraId="29079D35" w14:textId="531ACACB" w:rsidR="00925FA6" w:rsidRPr="00953349" w:rsidRDefault="31D30428" w:rsidP="00953349">
      <w:pPr>
        <w:pStyle w:val="ListParagraph"/>
        <w:numPr>
          <w:ilvl w:val="0"/>
          <w:numId w:val="22"/>
        </w:numPr>
        <w:spacing w:after="0"/>
        <w:rPr>
          <w:rFonts w:ascii="Lato" w:hAnsi="Lato" w:cs="Times New Roman"/>
        </w:rPr>
      </w:pPr>
      <w:r w:rsidRPr="00953349">
        <w:rPr>
          <w:rFonts w:ascii="Lato" w:hAnsi="Lato" w:cs="Times New Roman"/>
        </w:rPr>
        <w:t>They specify an action by the students/learners that is observable</w:t>
      </w:r>
    </w:p>
    <w:p w14:paraId="0E690AC1" w14:textId="77777777" w:rsidR="00D13270" w:rsidRPr="00953349" w:rsidRDefault="31D30428" w:rsidP="00953349">
      <w:pPr>
        <w:pStyle w:val="ListParagraph"/>
        <w:numPr>
          <w:ilvl w:val="0"/>
          <w:numId w:val="22"/>
        </w:numPr>
        <w:spacing w:after="0"/>
        <w:rPr>
          <w:rFonts w:ascii="Lato" w:hAnsi="Lato" w:cs="Times New Roman"/>
        </w:rPr>
      </w:pPr>
      <w:r w:rsidRPr="00953349">
        <w:rPr>
          <w:rFonts w:ascii="Lato" w:hAnsi="Lato" w:cs="Times New Roman"/>
        </w:rPr>
        <w:t>They specify an action by the students/learners that is measurable</w:t>
      </w:r>
    </w:p>
    <w:p w14:paraId="48254929" w14:textId="1120326E" w:rsidR="00D13270" w:rsidRPr="00953349" w:rsidRDefault="31D30428" w:rsidP="00953349">
      <w:pPr>
        <w:pStyle w:val="ListParagraph"/>
        <w:numPr>
          <w:ilvl w:val="0"/>
          <w:numId w:val="22"/>
        </w:numPr>
        <w:spacing w:after="0"/>
        <w:rPr>
          <w:rFonts w:ascii="Lato" w:hAnsi="Lato" w:cs="Times New Roman"/>
        </w:rPr>
      </w:pPr>
      <w:r w:rsidRPr="00953349">
        <w:rPr>
          <w:rFonts w:ascii="Lato" w:hAnsi="Lato" w:cs="Times New Roman"/>
        </w:rPr>
        <w:t>They specify an action that is done by the students/learners (rather than the faculty members)</w:t>
      </w:r>
    </w:p>
    <w:p w14:paraId="1B3B5432" w14:textId="1911017D" w:rsidR="0023492D" w:rsidRPr="00953349" w:rsidRDefault="0023492D" w:rsidP="00953349">
      <w:pPr>
        <w:pStyle w:val="ListParagraph"/>
        <w:numPr>
          <w:ilvl w:val="0"/>
          <w:numId w:val="22"/>
        </w:numPr>
        <w:spacing w:after="0"/>
        <w:rPr>
          <w:rFonts w:ascii="Lato" w:hAnsi="Lato" w:cs="Times New Roman"/>
        </w:rPr>
      </w:pPr>
      <w:r w:rsidRPr="00953349">
        <w:rPr>
          <w:rFonts w:ascii="Lato" w:hAnsi="Lato" w:cs="Times New Roman"/>
        </w:rPr>
        <w:t>They describe an action the students/learners are capable of carrying out after completing and as a result of completing the course</w:t>
      </w:r>
    </w:p>
    <w:p w14:paraId="72AA08C0" w14:textId="001EAD22" w:rsidR="0023492D" w:rsidRPr="00953349" w:rsidRDefault="0023492D" w:rsidP="31D30428">
      <w:pPr>
        <w:rPr>
          <w:rFonts w:ascii="Lato" w:hAnsi="Lato" w:cs="Times New Roman"/>
        </w:rPr>
      </w:pPr>
    </w:p>
    <w:p w14:paraId="33E49CBC" w14:textId="2A1EABCB" w:rsidR="0023492D" w:rsidRPr="00953349" w:rsidRDefault="0023492D" w:rsidP="00953349">
      <w:pPr>
        <w:spacing w:after="0"/>
        <w:rPr>
          <w:rFonts w:ascii="Lato" w:hAnsi="Lato" w:cs="Times New Roman"/>
        </w:rPr>
      </w:pPr>
      <w:r w:rsidRPr="00953349">
        <w:rPr>
          <w:rFonts w:ascii="Lato" w:hAnsi="Lato" w:cs="Times New Roman"/>
        </w:rPr>
        <w:t xml:space="preserve">Learning outcomes </w:t>
      </w:r>
      <w:r w:rsidRPr="00953349">
        <w:rPr>
          <w:rFonts w:ascii="Lato" w:hAnsi="Lato" w:cs="Times New Roman"/>
          <w:u w:val="single"/>
        </w:rPr>
        <w:t>do not</w:t>
      </w:r>
      <w:r w:rsidRPr="00953349">
        <w:rPr>
          <w:rFonts w:ascii="Lato" w:hAnsi="Lato" w:cs="Times New Roman"/>
        </w:rPr>
        <w:t xml:space="preserve"> specify activities the students/learners carry out during the course. For example, do not use:</w:t>
      </w:r>
    </w:p>
    <w:p w14:paraId="5237C484" w14:textId="0A7A8CAD" w:rsidR="0023492D" w:rsidRPr="00953349" w:rsidRDefault="0023492D" w:rsidP="00953349">
      <w:pPr>
        <w:spacing w:after="0"/>
        <w:ind w:firstLine="720"/>
        <w:rPr>
          <w:rFonts w:ascii="Lato" w:hAnsi="Lato" w:cs="Times New Roman"/>
        </w:rPr>
      </w:pPr>
      <w:r w:rsidRPr="00953349">
        <w:rPr>
          <w:rFonts w:ascii="Lato" w:hAnsi="Lato" w:cs="Times New Roman"/>
        </w:rPr>
        <w:t>“Students will be able to investigate the history of the profession”</w:t>
      </w:r>
    </w:p>
    <w:p w14:paraId="1A737189" w14:textId="314B7893" w:rsidR="0023492D" w:rsidRPr="00953349" w:rsidRDefault="0023492D" w:rsidP="00953349">
      <w:pPr>
        <w:spacing w:after="0"/>
        <w:rPr>
          <w:rFonts w:ascii="Lato" w:hAnsi="Lato" w:cs="Times New Roman"/>
        </w:rPr>
      </w:pPr>
      <w:r w:rsidRPr="00953349">
        <w:rPr>
          <w:rFonts w:ascii="Lato" w:hAnsi="Lato" w:cs="Times New Roman"/>
        </w:rPr>
        <w:t>Instead use:</w:t>
      </w:r>
    </w:p>
    <w:p w14:paraId="3E06AAC0" w14:textId="65F94226" w:rsidR="0023492D" w:rsidRPr="00953349" w:rsidRDefault="0023492D" w:rsidP="00953349">
      <w:pPr>
        <w:spacing w:after="0"/>
        <w:rPr>
          <w:rFonts w:ascii="Lato" w:hAnsi="Lato" w:cs="Times New Roman"/>
        </w:rPr>
      </w:pPr>
      <w:r w:rsidRPr="00953349">
        <w:rPr>
          <w:rFonts w:ascii="Lato" w:hAnsi="Lato" w:cs="Times New Roman"/>
        </w:rPr>
        <w:tab/>
        <w:t xml:space="preserve">“Students will be able to apply their knowledge of the history of the profession to </w:t>
      </w:r>
      <w:r w:rsidR="00AA46E0" w:rsidRPr="00953349">
        <w:rPr>
          <w:rFonts w:ascii="Lato" w:hAnsi="Lato" w:cs="Times New Roman"/>
        </w:rPr>
        <w:t>…”</w:t>
      </w:r>
    </w:p>
    <w:p w14:paraId="375D72F3" w14:textId="59659151" w:rsidR="0023492D" w:rsidRPr="00953349" w:rsidRDefault="0023492D" w:rsidP="0023492D">
      <w:pPr>
        <w:rPr>
          <w:rFonts w:ascii="Lato" w:hAnsi="Lato" w:cs="Times New Roman"/>
        </w:rPr>
      </w:pPr>
    </w:p>
    <w:p w14:paraId="501D2BDC" w14:textId="77777777" w:rsidR="00D13270" w:rsidRPr="00953349" w:rsidRDefault="31D30428" w:rsidP="31D30428">
      <w:pPr>
        <w:rPr>
          <w:rFonts w:ascii="Lato" w:hAnsi="Lato" w:cs="Times New Roman"/>
        </w:rPr>
      </w:pPr>
      <w:r w:rsidRPr="00953349">
        <w:rPr>
          <w:rFonts w:ascii="Lato" w:hAnsi="Lato" w:cs="Times New Roman"/>
          <w:b/>
          <w:bCs/>
        </w:rPr>
        <w:t>Course Samples:</w:t>
      </w:r>
    </w:p>
    <w:p w14:paraId="3C296FDA" w14:textId="45E2AEC7" w:rsidR="00D13270" w:rsidRPr="00953349" w:rsidRDefault="31D30428" w:rsidP="00953349">
      <w:pPr>
        <w:spacing w:after="0"/>
        <w:rPr>
          <w:rFonts w:ascii="Lato" w:hAnsi="Lato" w:cs="Times New Roman"/>
        </w:rPr>
      </w:pPr>
      <w:r w:rsidRPr="00953349">
        <w:rPr>
          <w:rFonts w:ascii="Lato" w:hAnsi="Lato" w:cs="Times New Roman"/>
        </w:rPr>
        <w:t>United States History: Students will be able to…</w:t>
      </w:r>
    </w:p>
    <w:p w14:paraId="47D9A12B" w14:textId="77777777" w:rsidR="00D13270" w:rsidRPr="00953349" w:rsidRDefault="31D30428" w:rsidP="00953349">
      <w:pPr>
        <w:spacing w:after="0"/>
        <w:ind w:firstLine="720"/>
        <w:rPr>
          <w:rFonts w:ascii="Lato" w:hAnsi="Lato" w:cs="Times New Roman"/>
        </w:rPr>
      </w:pPr>
      <w:r w:rsidRPr="00953349">
        <w:rPr>
          <w:rFonts w:ascii="Lato" w:hAnsi="Lato" w:cs="Times New Roman"/>
        </w:rPr>
        <w:t>…describe the relationship between the past and the present.</w:t>
      </w:r>
    </w:p>
    <w:p w14:paraId="1C4E1331" w14:textId="77777777" w:rsidR="00D13270" w:rsidRPr="00953349" w:rsidRDefault="31D30428" w:rsidP="00953349">
      <w:pPr>
        <w:spacing w:after="0"/>
        <w:ind w:firstLine="720"/>
        <w:rPr>
          <w:rFonts w:ascii="Lato" w:hAnsi="Lato" w:cs="Times New Roman"/>
        </w:rPr>
      </w:pPr>
      <w:r w:rsidRPr="00953349">
        <w:rPr>
          <w:rFonts w:ascii="Lato" w:hAnsi="Lato" w:cs="Times New Roman"/>
        </w:rPr>
        <w:t>…define a pluralistic society and its relationship to our democratic principles.</w:t>
      </w:r>
    </w:p>
    <w:p w14:paraId="7F63468F" w14:textId="77777777" w:rsidR="00D13270" w:rsidRPr="00953349" w:rsidRDefault="31D30428" w:rsidP="00953349">
      <w:pPr>
        <w:spacing w:after="0"/>
        <w:ind w:firstLine="720"/>
        <w:rPr>
          <w:rFonts w:ascii="Lato" w:hAnsi="Lato" w:cs="Times New Roman"/>
        </w:rPr>
      </w:pPr>
      <w:r w:rsidRPr="00953349">
        <w:rPr>
          <w:rFonts w:ascii="Lato" w:hAnsi="Lato" w:cs="Times New Roman"/>
        </w:rPr>
        <w:t>…outline the structure of the Constitution of the U.S.</w:t>
      </w:r>
    </w:p>
    <w:p w14:paraId="65375A58" w14:textId="77777777" w:rsidR="00D13270" w:rsidRPr="00953349" w:rsidRDefault="31D30428" w:rsidP="00953349">
      <w:pPr>
        <w:spacing w:after="0"/>
        <w:ind w:left="720"/>
        <w:rPr>
          <w:rFonts w:ascii="Lato" w:hAnsi="Lato" w:cs="Times New Roman"/>
        </w:rPr>
      </w:pPr>
      <w:r w:rsidRPr="00953349">
        <w:rPr>
          <w:rFonts w:ascii="Lato" w:hAnsi="Lato" w:cs="Times New Roman"/>
        </w:rPr>
        <w:t>…identity and define the social, political, and economic institutions that impact the modern society.</w:t>
      </w:r>
    </w:p>
    <w:p w14:paraId="37EB5E73" w14:textId="276D26CE" w:rsidR="00D13270" w:rsidRDefault="31D30428" w:rsidP="00953349">
      <w:pPr>
        <w:spacing w:after="0"/>
        <w:ind w:firstLine="720"/>
        <w:rPr>
          <w:rFonts w:ascii="Lato" w:hAnsi="Lato" w:cs="Times New Roman"/>
        </w:rPr>
      </w:pPr>
      <w:r w:rsidRPr="00953349">
        <w:rPr>
          <w:rFonts w:ascii="Lato" w:hAnsi="Lato" w:cs="Times New Roman"/>
        </w:rPr>
        <w:t>…describe the major events and individuals associated with the history of the United States.</w:t>
      </w:r>
    </w:p>
    <w:p w14:paraId="21766CAD" w14:textId="77777777" w:rsidR="00953349" w:rsidRPr="00953349" w:rsidRDefault="00953349" w:rsidP="00953349">
      <w:pPr>
        <w:spacing w:after="0"/>
        <w:ind w:firstLine="720"/>
        <w:rPr>
          <w:rFonts w:ascii="Lato" w:hAnsi="Lato" w:cs="Times New Roman"/>
        </w:rPr>
      </w:pPr>
    </w:p>
    <w:p w14:paraId="7E14A139" w14:textId="2457EAC0" w:rsidR="00D13270" w:rsidRPr="00953349" w:rsidRDefault="31D30428" w:rsidP="00953349">
      <w:pPr>
        <w:spacing w:after="0"/>
        <w:rPr>
          <w:rFonts w:ascii="Lato" w:hAnsi="Lato" w:cs="Times New Roman"/>
        </w:rPr>
      </w:pPr>
      <w:r w:rsidRPr="00953349">
        <w:rPr>
          <w:rFonts w:ascii="Lato" w:hAnsi="Lato" w:cs="Times New Roman"/>
        </w:rPr>
        <w:t>Introduction to Business:  Students will be able to…</w:t>
      </w:r>
    </w:p>
    <w:p w14:paraId="29890C98" w14:textId="77777777" w:rsidR="00D13270" w:rsidRPr="00953349" w:rsidRDefault="31D30428" w:rsidP="00953349">
      <w:pPr>
        <w:spacing w:after="0"/>
        <w:ind w:firstLine="720"/>
        <w:rPr>
          <w:rFonts w:ascii="Lato" w:hAnsi="Lato" w:cs="Times New Roman"/>
        </w:rPr>
      </w:pPr>
      <w:r w:rsidRPr="00953349">
        <w:rPr>
          <w:rFonts w:ascii="Lato" w:hAnsi="Lato" w:cs="Times New Roman"/>
        </w:rPr>
        <w:t>…identify and describe current domestic and international business trends.</w:t>
      </w:r>
    </w:p>
    <w:p w14:paraId="7D73CEE4" w14:textId="77777777" w:rsidR="00D13270" w:rsidRPr="00953349" w:rsidRDefault="31D30428" w:rsidP="00953349">
      <w:pPr>
        <w:spacing w:after="0"/>
        <w:ind w:firstLine="720"/>
        <w:rPr>
          <w:rFonts w:ascii="Lato" w:hAnsi="Lato" w:cs="Times New Roman"/>
        </w:rPr>
      </w:pPr>
      <w:r w:rsidRPr="00953349">
        <w:rPr>
          <w:rFonts w:ascii="Lato" w:hAnsi="Lato" w:cs="Times New Roman"/>
        </w:rPr>
        <w:t>…explain how proper business management benefits consumers and employee.</w:t>
      </w:r>
    </w:p>
    <w:p w14:paraId="2C960B1B" w14:textId="77777777" w:rsidR="00D13270" w:rsidRPr="00953349" w:rsidRDefault="31D30428" w:rsidP="00953349">
      <w:pPr>
        <w:spacing w:after="0"/>
        <w:ind w:firstLine="720"/>
        <w:rPr>
          <w:rFonts w:ascii="Lato" w:hAnsi="Lato" w:cs="Times New Roman"/>
        </w:rPr>
      </w:pPr>
      <w:r w:rsidRPr="00953349">
        <w:rPr>
          <w:rFonts w:ascii="Lato" w:hAnsi="Lato" w:cs="Times New Roman"/>
        </w:rPr>
        <w:t>…define the basic rules related to human resources management.</w:t>
      </w:r>
    </w:p>
    <w:p w14:paraId="025357F8" w14:textId="77777777" w:rsidR="00D13270" w:rsidRPr="00953349" w:rsidRDefault="31D30428" w:rsidP="00953349">
      <w:pPr>
        <w:spacing w:after="0"/>
        <w:ind w:firstLine="720"/>
        <w:rPr>
          <w:rFonts w:ascii="Lato" w:hAnsi="Lato" w:cs="Times New Roman"/>
        </w:rPr>
      </w:pPr>
      <w:r w:rsidRPr="00953349">
        <w:rPr>
          <w:rFonts w:ascii="Lato" w:hAnsi="Lato" w:cs="Times New Roman"/>
        </w:rPr>
        <w:t>…compare and contrast the different types of business ownership.</w:t>
      </w:r>
    </w:p>
    <w:p w14:paraId="5B6D36BB" w14:textId="77777777" w:rsidR="00D13270" w:rsidRPr="00953349" w:rsidRDefault="31D30428" w:rsidP="00953349">
      <w:pPr>
        <w:spacing w:after="0"/>
        <w:ind w:firstLine="720"/>
        <w:rPr>
          <w:rFonts w:ascii="Lato" w:hAnsi="Lato" w:cs="Times New Roman"/>
        </w:rPr>
      </w:pPr>
      <w:r w:rsidRPr="00953349">
        <w:rPr>
          <w:rFonts w:ascii="Lato" w:hAnsi="Lato" w:cs="Times New Roman"/>
        </w:rPr>
        <w:t>…evaluate and classify various marketing strategies.</w:t>
      </w:r>
    </w:p>
    <w:p w14:paraId="57B0D165" w14:textId="5733F965" w:rsidR="00D13270" w:rsidRDefault="31D30428" w:rsidP="00953349">
      <w:pPr>
        <w:spacing w:after="0"/>
        <w:ind w:firstLine="720"/>
        <w:rPr>
          <w:rFonts w:ascii="Lato" w:hAnsi="Lato" w:cs="Times New Roman"/>
        </w:rPr>
      </w:pPr>
      <w:r w:rsidRPr="00953349">
        <w:rPr>
          <w:rFonts w:ascii="Lato" w:hAnsi="Lato" w:cs="Times New Roman"/>
        </w:rPr>
        <w:t>…summarize how technology can help a business manage information.</w:t>
      </w:r>
    </w:p>
    <w:p w14:paraId="7FF37BA4" w14:textId="77777777" w:rsidR="00953349" w:rsidRPr="00953349" w:rsidRDefault="00953349" w:rsidP="00953349">
      <w:pPr>
        <w:spacing w:after="0"/>
        <w:ind w:firstLine="720"/>
        <w:rPr>
          <w:rFonts w:ascii="Lato" w:hAnsi="Lato" w:cs="Times New Roman"/>
        </w:rPr>
      </w:pPr>
    </w:p>
    <w:p w14:paraId="68DBD1F4" w14:textId="29DD3D96" w:rsidR="00D13270" w:rsidRPr="00953349" w:rsidRDefault="31D30428" w:rsidP="00953349">
      <w:pPr>
        <w:spacing w:after="0"/>
        <w:rPr>
          <w:rFonts w:ascii="Lato" w:hAnsi="Lato" w:cs="Times New Roman"/>
        </w:rPr>
      </w:pPr>
      <w:r w:rsidRPr="00953349">
        <w:rPr>
          <w:rFonts w:ascii="Lato" w:hAnsi="Lato" w:cs="Times New Roman"/>
        </w:rPr>
        <w:t>Music Appreciation/History Course (focus on Western music):  Students will be able to…</w:t>
      </w:r>
    </w:p>
    <w:p w14:paraId="05585239" w14:textId="77777777" w:rsidR="00D13270" w:rsidRPr="00953349" w:rsidRDefault="31D30428" w:rsidP="00953349">
      <w:pPr>
        <w:spacing w:after="0"/>
        <w:ind w:firstLine="720"/>
        <w:rPr>
          <w:rFonts w:ascii="Lato" w:hAnsi="Lato" w:cs="Times New Roman"/>
        </w:rPr>
      </w:pPr>
      <w:r w:rsidRPr="00953349">
        <w:rPr>
          <w:rFonts w:ascii="Lato" w:hAnsi="Lato" w:cs="Times New Roman"/>
        </w:rPr>
        <w:t>…identify the basic elements of Western music.</w:t>
      </w:r>
    </w:p>
    <w:p w14:paraId="4AC2E416" w14:textId="77777777" w:rsidR="00D13270" w:rsidRPr="00953349" w:rsidRDefault="31D30428" w:rsidP="00953349">
      <w:pPr>
        <w:spacing w:after="0"/>
        <w:ind w:firstLine="720"/>
        <w:rPr>
          <w:rFonts w:ascii="Lato" w:hAnsi="Lato" w:cs="Times New Roman"/>
        </w:rPr>
      </w:pPr>
      <w:r w:rsidRPr="00953349">
        <w:rPr>
          <w:rFonts w:ascii="Lato" w:hAnsi="Lato" w:cs="Times New Roman"/>
        </w:rPr>
        <w:t>…list the instruments associated with Western music.</w:t>
      </w:r>
    </w:p>
    <w:p w14:paraId="459A1404" w14:textId="77777777" w:rsidR="00D13270" w:rsidRPr="00953349" w:rsidRDefault="31D30428" w:rsidP="00953349">
      <w:pPr>
        <w:spacing w:after="0"/>
        <w:ind w:firstLine="720"/>
        <w:rPr>
          <w:rFonts w:ascii="Lato" w:hAnsi="Lato" w:cs="Times New Roman"/>
        </w:rPr>
      </w:pPr>
      <w:r w:rsidRPr="00953349">
        <w:rPr>
          <w:rFonts w:ascii="Lato" w:hAnsi="Lato" w:cs="Times New Roman"/>
        </w:rPr>
        <w:t>…describe the distinct style periods of Western music.</w:t>
      </w:r>
    </w:p>
    <w:p w14:paraId="1AAD9BA5" w14:textId="77777777" w:rsidR="00D13270" w:rsidRPr="00953349" w:rsidRDefault="31D30428" w:rsidP="00953349">
      <w:pPr>
        <w:spacing w:after="0"/>
        <w:ind w:firstLine="720"/>
        <w:rPr>
          <w:rFonts w:ascii="Lato" w:hAnsi="Lato" w:cs="Times New Roman"/>
        </w:rPr>
      </w:pPr>
      <w:r w:rsidRPr="00953349">
        <w:rPr>
          <w:rFonts w:ascii="Lato" w:hAnsi="Lato" w:cs="Times New Roman"/>
        </w:rPr>
        <w:t>…recognize selected examples of Western music aurally.</w:t>
      </w:r>
    </w:p>
    <w:p w14:paraId="46A71A30" w14:textId="77777777" w:rsidR="00D13270" w:rsidRPr="00953349" w:rsidRDefault="31D30428" w:rsidP="00953349">
      <w:pPr>
        <w:spacing w:after="0"/>
        <w:ind w:firstLine="720"/>
        <w:rPr>
          <w:rFonts w:ascii="Lato" w:hAnsi="Lato" w:cs="Times New Roman"/>
        </w:rPr>
      </w:pPr>
      <w:r w:rsidRPr="00953349">
        <w:rPr>
          <w:rFonts w:ascii="Lato" w:hAnsi="Lato" w:cs="Times New Roman"/>
        </w:rPr>
        <w:t>…discriminate among different Western music styles.</w:t>
      </w:r>
    </w:p>
    <w:p w14:paraId="31EAAF63" w14:textId="3ADB4E9F" w:rsidR="00D13270" w:rsidRDefault="31D30428" w:rsidP="00953349">
      <w:pPr>
        <w:spacing w:after="0"/>
        <w:ind w:firstLine="720"/>
        <w:rPr>
          <w:rFonts w:ascii="Lato" w:hAnsi="Lato" w:cs="Times New Roman"/>
        </w:rPr>
      </w:pPr>
      <w:r w:rsidRPr="00953349">
        <w:rPr>
          <w:rFonts w:ascii="Lato" w:hAnsi="Lato" w:cs="Times New Roman"/>
        </w:rPr>
        <w:t>…explain music’s place in relation to other art forms.</w:t>
      </w:r>
    </w:p>
    <w:p w14:paraId="0A63EFF9" w14:textId="77777777" w:rsidR="00953349" w:rsidRPr="00953349" w:rsidRDefault="00953349" w:rsidP="00953349">
      <w:pPr>
        <w:spacing w:after="0"/>
        <w:ind w:firstLine="720"/>
        <w:rPr>
          <w:rFonts w:ascii="Lato" w:hAnsi="Lato" w:cs="Times New Roman"/>
        </w:rPr>
      </w:pPr>
    </w:p>
    <w:p w14:paraId="4403B9F7" w14:textId="67D554B8" w:rsidR="00D13270" w:rsidRPr="00953349" w:rsidRDefault="31D30428" w:rsidP="00953349">
      <w:pPr>
        <w:spacing w:after="0"/>
        <w:rPr>
          <w:rFonts w:ascii="Lato" w:hAnsi="Lato" w:cs="Times New Roman"/>
        </w:rPr>
      </w:pPr>
      <w:r w:rsidRPr="00953349">
        <w:rPr>
          <w:rFonts w:ascii="Lato" w:hAnsi="Lato" w:cs="Times New Roman"/>
        </w:rPr>
        <w:t>General Psychology:  Students will be able to…</w:t>
      </w:r>
    </w:p>
    <w:p w14:paraId="70E895AA" w14:textId="77777777" w:rsidR="00D13270" w:rsidRPr="00953349" w:rsidRDefault="31D30428" w:rsidP="00953349">
      <w:pPr>
        <w:spacing w:after="0"/>
        <w:ind w:left="720"/>
        <w:rPr>
          <w:rFonts w:ascii="Lato" w:hAnsi="Lato" w:cs="Times New Roman"/>
        </w:rPr>
      </w:pPr>
      <w:r w:rsidRPr="00953349">
        <w:rPr>
          <w:rFonts w:ascii="Lato" w:hAnsi="Lato" w:cs="Times New Roman"/>
        </w:rPr>
        <w:t>…identify and define basic terms and concepts which are needed for advanced courses in psychology.</w:t>
      </w:r>
    </w:p>
    <w:p w14:paraId="6BDE6AC2" w14:textId="77777777" w:rsidR="00D13270" w:rsidRPr="00953349" w:rsidRDefault="31D30428" w:rsidP="00953349">
      <w:pPr>
        <w:spacing w:after="0"/>
        <w:ind w:firstLine="720"/>
        <w:rPr>
          <w:rFonts w:ascii="Lato" w:hAnsi="Lato" w:cs="Times New Roman"/>
        </w:rPr>
      </w:pPr>
      <w:r w:rsidRPr="00953349">
        <w:rPr>
          <w:rFonts w:ascii="Lato" w:hAnsi="Lato" w:cs="Times New Roman"/>
        </w:rPr>
        <w:t>…outline the scientific method as it is used by psychologists.</w:t>
      </w:r>
    </w:p>
    <w:p w14:paraId="42C2B079" w14:textId="77777777" w:rsidR="00D13270" w:rsidRPr="00953349" w:rsidRDefault="31D30428" w:rsidP="00953349">
      <w:pPr>
        <w:spacing w:after="0"/>
        <w:ind w:firstLine="720"/>
        <w:rPr>
          <w:rFonts w:ascii="Lato" w:hAnsi="Lato" w:cs="Times New Roman"/>
        </w:rPr>
      </w:pPr>
      <w:r w:rsidRPr="00953349">
        <w:rPr>
          <w:rFonts w:ascii="Lato" w:hAnsi="Lato" w:cs="Times New Roman"/>
        </w:rPr>
        <w:t>…apply the principles of psychology to practical problems.</w:t>
      </w:r>
    </w:p>
    <w:p w14:paraId="6CC51A3D" w14:textId="77777777" w:rsidR="00D13270" w:rsidRPr="00953349" w:rsidRDefault="31D30428" w:rsidP="00953349">
      <w:pPr>
        <w:spacing w:after="0"/>
        <w:ind w:left="720"/>
        <w:rPr>
          <w:rFonts w:ascii="Lato" w:hAnsi="Lato" w:cs="Times New Roman"/>
        </w:rPr>
      </w:pPr>
      <w:r w:rsidRPr="00953349">
        <w:rPr>
          <w:rFonts w:ascii="Lato" w:hAnsi="Lato" w:cs="Times New Roman"/>
        </w:rPr>
        <w:t>…compare and contrast the multiple determinants of behavior (environmental, biological, and genetic).</w:t>
      </w:r>
    </w:p>
    <w:p w14:paraId="04E0A07F" w14:textId="77777777" w:rsidR="00D13270" w:rsidRPr="00953349" w:rsidRDefault="31D30428" w:rsidP="00953349">
      <w:pPr>
        <w:spacing w:after="0"/>
        <w:ind w:left="720"/>
        <w:rPr>
          <w:rFonts w:ascii="Lato" w:hAnsi="Lato" w:cs="Times New Roman"/>
        </w:rPr>
      </w:pPr>
      <w:r w:rsidRPr="00953349">
        <w:rPr>
          <w:rFonts w:ascii="Lato" w:hAnsi="Lato" w:cs="Times New Roman"/>
        </w:rPr>
        <w:t>…analyze current research findings in the areas of physiological psychology, perception, learning, abnormal, and social psychology.</w:t>
      </w:r>
    </w:p>
    <w:p w14:paraId="70D8DC70" w14:textId="36F9DE80" w:rsidR="00D13270" w:rsidRDefault="31D30428" w:rsidP="00953349">
      <w:pPr>
        <w:spacing w:after="0"/>
        <w:ind w:firstLine="720"/>
        <w:rPr>
          <w:rFonts w:ascii="Lato" w:hAnsi="Lato" w:cs="Times New Roman"/>
        </w:rPr>
      </w:pPr>
      <w:r w:rsidRPr="00953349">
        <w:rPr>
          <w:rFonts w:ascii="Lato" w:hAnsi="Lato" w:cs="Times New Roman"/>
        </w:rPr>
        <w:t>…distinguish between healthy and unhealthy physical, mental, and emotional patterns.</w:t>
      </w:r>
    </w:p>
    <w:p w14:paraId="2AD9B370" w14:textId="77777777" w:rsidR="00953349" w:rsidRPr="00953349" w:rsidRDefault="00953349" w:rsidP="00953349">
      <w:pPr>
        <w:spacing w:after="0"/>
        <w:ind w:firstLine="720"/>
        <w:rPr>
          <w:rFonts w:ascii="Lato" w:hAnsi="Lato" w:cs="Times New Roman"/>
        </w:rPr>
      </w:pPr>
    </w:p>
    <w:p w14:paraId="223ABFCD" w14:textId="2EF8E65A" w:rsidR="00D13270" w:rsidRPr="00953349" w:rsidRDefault="31D30428" w:rsidP="00953349">
      <w:pPr>
        <w:spacing w:after="0"/>
        <w:rPr>
          <w:rFonts w:ascii="Lato" w:hAnsi="Lato" w:cs="Times New Roman"/>
        </w:rPr>
      </w:pPr>
      <w:r w:rsidRPr="00953349">
        <w:rPr>
          <w:rFonts w:ascii="Lato" w:hAnsi="Lato" w:cs="Times New Roman"/>
        </w:rPr>
        <w:t>Plant and Soil Sciences:  Students will be able to…</w:t>
      </w:r>
    </w:p>
    <w:p w14:paraId="1327BCBD" w14:textId="77777777" w:rsidR="00D13270" w:rsidRPr="00953349" w:rsidRDefault="31D30428" w:rsidP="00953349">
      <w:pPr>
        <w:spacing w:after="0"/>
        <w:ind w:firstLine="720"/>
        <w:rPr>
          <w:rFonts w:ascii="Lato" w:hAnsi="Lato" w:cs="Times New Roman"/>
        </w:rPr>
      </w:pPr>
      <w:r w:rsidRPr="00953349">
        <w:rPr>
          <w:rFonts w:ascii="Lato" w:hAnsi="Lato" w:cs="Times New Roman"/>
        </w:rPr>
        <w:t>…label the parts of a plant.</w:t>
      </w:r>
    </w:p>
    <w:p w14:paraId="5851DDA3" w14:textId="77777777" w:rsidR="00D13270" w:rsidRPr="00953349" w:rsidRDefault="31D30428" w:rsidP="00953349">
      <w:pPr>
        <w:spacing w:after="0"/>
        <w:ind w:firstLine="720"/>
        <w:rPr>
          <w:rFonts w:ascii="Lato" w:hAnsi="Lato" w:cs="Times New Roman"/>
        </w:rPr>
      </w:pPr>
      <w:r w:rsidRPr="00953349">
        <w:rPr>
          <w:rFonts w:ascii="Lato" w:hAnsi="Lato" w:cs="Times New Roman"/>
        </w:rPr>
        <w:t>…define the terms used in plant growth and reproduction.</w:t>
      </w:r>
    </w:p>
    <w:p w14:paraId="0B3CD719" w14:textId="77777777" w:rsidR="00D13270" w:rsidRPr="00953349" w:rsidRDefault="31D30428" w:rsidP="00953349">
      <w:pPr>
        <w:spacing w:after="0"/>
        <w:ind w:firstLine="720"/>
        <w:rPr>
          <w:rFonts w:ascii="Lato" w:hAnsi="Lato" w:cs="Times New Roman"/>
        </w:rPr>
      </w:pPr>
      <w:r w:rsidRPr="00953349">
        <w:rPr>
          <w:rFonts w:ascii="Lato" w:hAnsi="Lato" w:cs="Times New Roman"/>
        </w:rPr>
        <w:t>…explain transpiration, respiration and photosynthesis.</w:t>
      </w:r>
    </w:p>
    <w:p w14:paraId="219EBAE5" w14:textId="77777777" w:rsidR="00D13270" w:rsidRPr="00953349" w:rsidRDefault="31D30428" w:rsidP="00953349">
      <w:pPr>
        <w:spacing w:after="0"/>
        <w:ind w:firstLine="720"/>
        <w:rPr>
          <w:rFonts w:ascii="Lato" w:hAnsi="Lato" w:cs="Times New Roman"/>
        </w:rPr>
      </w:pPr>
      <w:r w:rsidRPr="00953349">
        <w:rPr>
          <w:rFonts w:ascii="Lato" w:hAnsi="Lato" w:cs="Times New Roman"/>
        </w:rPr>
        <w:t>…calculate the germination rates of various seeds.</w:t>
      </w:r>
    </w:p>
    <w:p w14:paraId="4B6E235D" w14:textId="77777777" w:rsidR="00D13270" w:rsidRPr="00953349" w:rsidRDefault="31D30428" w:rsidP="00953349">
      <w:pPr>
        <w:spacing w:after="0"/>
        <w:ind w:firstLine="720"/>
        <w:rPr>
          <w:rFonts w:ascii="Lato" w:hAnsi="Lato" w:cs="Times New Roman"/>
        </w:rPr>
      </w:pPr>
      <w:r w:rsidRPr="00953349">
        <w:rPr>
          <w:rFonts w:ascii="Lato" w:hAnsi="Lato" w:cs="Times New Roman"/>
        </w:rPr>
        <w:t>…identify soil texture and structure from soil samples.</w:t>
      </w:r>
    </w:p>
    <w:p w14:paraId="7A32C773" w14:textId="77777777" w:rsidR="00D13270" w:rsidRPr="00953349" w:rsidRDefault="31D30428" w:rsidP="00953349">
      <w:pPr>
        <w:spacing w:after="0"/>
        <w:ind w:firstLine="720"/>
        <w:rPr>
          <w:rFonts w:ascii="Lato" w:hAnsi="Lato" w:cs="Times New Roman"/>
        </w:rPr>
      </w:pPr>
      <w:r w:rsidRPr="00953349">
        <w:rPr>
          <w:rFonts w:ascii="Lato" w:hAnsi="Lato" w:cs="Times New Roman"/>
        </w:rPr>
        <w:t>…list the primary, secondary and micro nutrients present in soil.</w:t>
      </w:r>
    </w:p>
    <w:p w14:paraId="5499939C" w14:textId="7CC5887B" w:rsidR="00D13270" w:rsidRDefault="31D30428" w:rsidP="00953349">
      <w:pPr>
        <w:spacing w:after="0"/>
        <w:ind w:firstLine="720"/>
        <w:rPr>
          <w:rFonts w:ascii="Lato" w:hAnsi="Lato" w:cs="Times New Roman"/>
        </w:rPr>
      </w:pPr>
      <w:r w:rsidRPr="00953349">
        <w:rPr>
          <w:rFonts w:ascii="Lato" w:hAnsi="Lato" w:cs="Times New Roman"/>
        </w:rPr>
        <w:t>…identify and describe land capability classes and their uses.</w:t>
      </w:r>
    </w:p>
    <w:p w14:paraId="4111CABF" w14:textId="77777777" w:rsidR="00953349" w:rsidRPr="00953349" w:rsidRDefault="00953349" w:rsidP="00953349">
      <w:pPr>
        <w:spacing w:after="0"/>
        <w:ind w:firstLine="720"/>
        <w:rPr>
          <w:rFonts w:ascii="Lato" w:hAnsi="Lato" w:cs="Times New Roman"/>
        </w:rPr>
      </w:pPr>
    </w:p>
    <w:p w14:paraId="2EF59800" w14:textId="1DA9E6A2" w:rsidR="00D13270" w:rsidRPr="00953349" w:rsidRDefault="31D30428" w:rsidP="00953349">
      <w:pPr>
        <w:spacing w:after="0"/>
        <w:rPr>
          <w:rFonts w:ascii="Lato" w:hAnsi="Lato" w:cs="Times New Roman"/>
        </w:rPr>
      </w:pPr>
      <w:r w:rsidRPr="00953349">
        <w:rPr>
          <w:rFonts w:ascii="Lato" w:hAnsi="Lato" w:cs="Times New Roman"/>
        </w:rPr>
        <w:t>General Nutrition:  Students will be able to…</w:t>
      </w:r>
    </w:p>
    <w:p w14:paraId="454726FF" w14:textId="77777777" w:rsidR="00D13270" w:rsidRPr="00953349" w:rsidRDefault="31D30428" w:rsidP="00953349">
      <w:pPr>
        <w:spacing w:after="0"/>
        <w:ind w:firstLine="720"/>
        <w:rPr>
          <w:rFonts w:ascii="Lato" w:hAnsi="Lato" w:cs="Times New Roman"/>
        </w:rPr>
      </w:pPr>
      <w:r w:rsidRPr="00953349">
        <w:rPr>
          <w:rFonts w:ascii="Lato" w:hAnsi="Lato" w:cs="Times New Roman"/>
        </w:rPr>
        <w:t>…describe the digestive system.</w:t>
      </w:r>
    </w:p>
    <w:p w14:paraId="66306E12" w14:textId="77777777" w:rsidR="00D13270" w:rsidRPr="00953349" w:rsidRDefault="31D30428" w:rsidP="00953349">
      <w:pPr>
        <w:spacing w:after="0"/>
        <w:ind w:left="720"/>
        <w:rPr>
          <w:rFonts w:ascii="Lato" w:hAnsi="Lato" w:cs="Times New Roman"/>
        </w:rPr>
      </w:pPr>
      <w:r w:rsidRPr="00953349">
        <w:rPr>
          <w:rFonts w:ascii="Lato" w:hAnsi="Lato" w:cs="Times New Roman"/>
        </w:rPr>
        <w:t>…explain the steps involved in metabolism and the ways energy is derived from carbohydrate, fat, and protein.</w:t>
      </w:r>
    </w:p>
    <w:p w14:paraId="0FB1331C" w14:textId="77777777" w:rsidR="00D13270" w:rsidRPr="00953349" w:rsidRDefault="31D30428" w:rsidP="00953349">
      <w:pPr>
        <w:spacing w:after="0"/>
        <w:ind w:left="720"/>
        <w:rPr>
          <w:rFonts w:ascii="Lato" w:hAnsi="Lato" w:cs="Times New Roman"/>
        </w:rPr>
      </w:pPr>
      <w:r w:rsidRPr="00953349">
        <w:rPr>
          <w:rFonts w:ascii="Lato" w:hAnsi="Lato" w:cs="Times New Roman"/>
        </w:rPr>
        <w:t>…design individualized eating plans utilizing diet planning principles and the Food Guide Pyramid.</w:t>
      </w:r>
    </w:p>
    <w:p w14:paraId="7D6B08B0" w14:textId="77777777" w:rsidR="00D13270" w:rsidRPr="00953349" w:rsidRDefault="31D30428" w:rsidP="00953349">
      <w:pPr>
        <w:spacing w:after="0"/>
        <w:ind w:left="720"/>
        <w:rPr>
          <w:rFonts w:ascii="Lato" w:hAnsi="Lato" w:cs="Times New Roman"/>
        </w:rPr>
      </w:pPr>
      <w:r w:rsidRPr="00953349">
        <w:rPr>
          <w:rFonts w:ascii="Lato" w:hAnsi="Lato" w:cs="Times New Roman"/>
        </w:rPr>
        <w:t>…state the benefits associated with physical activity and the components of a sound fitness or health program.</w:t>
      </w:r>
    </w:p>
    <w:p w14:paraId="3AF43548" w14:textId="1BE319AF" w:rsidR="00D13270" w:rsidRDefault="31D30428" w:rsidP="00953349">
      <w:pPr>
        <w:spacing w:after="0"/>
        <w:ind w:firstLine="720"/>
        <w:rPr>
          <w:rFonts w:ascii="Lato" w:hAnsi="Lato" w:cs="Times New Roman"/>
        </w:rPr>
      </w:pPr>
      <w:r w:rsidRPr="00953349">
        <w:rPr>
          <w:rFonts w:ascii="Lato" w:hAnsi="Lato" w:cs="Times New Roman"/>
        </w:rPr>
        <w:t>…describe how nutrition and lifestyle choices impact the life cycle.</w:t>
      </w:r>
    </w:p>
    <w:p w14:paraId="725D1E4C" w14:textId="77777777" w:rsidR="00953349" w:rsidRPr="00953349" w:rsidRDefault="00953349" w:rsidP="00953349">
      <w:pPr>
        <w:spacing w:after="0"/>
        <w:ind w:firstLine="720"/>
        <w:rPr>
          <w:rFonts w:ascii="Lato" w:hAnsi="Lato" w:cs="Times New Roman"/>
        </w:rPr>
      </w:pPr>
    </w:p>
    <w:p w14:paraId="7AB97B92" w14:textId="1A01A9D3" w:rsidR="00D13270" w:rsidRPr="00953349" w:rsidRDefault="31D30428" w:rsidP="00953349">
      <w:pPr>
        <w:spacing w:after="0"/>
        <w:rPr>
          <w:rFonts w:ascii="Lato" w:hAnsi="Lato" w:cs="Times New Roman"/>
        </w:rPr>
      </w:pPr>
      <w:r w:rsidRPr="00953349">
        <w:rPr>
          <w:rFonts w:ascii="Lato" w:hAnsi="Lato" w:cs="Times New Roman"/>
        </w:rPr>
        <w:t>Language Disorders in School-age Children:  Students will be able to…</w:t>
      </w:r>
    </w:p>
    <w:p w14:paraId="3CCC6392" w14:textId="77777777" w:rsidR="00D13270" w:rsidRPr="00953349" w:rsidRDefault="31D30428" w:rsidP="00953349">
      <w:pPr>
        <w:spacing w:after="0"/>
        <w:ind w:firstLine="720"/>
        <w:rPr>
          <w:rFonts w:ascii="Lato" w:hAnsi="Lato" w:cs="Times New Roman"/>
        </w:rPr>
      </w:pPr>
      <w:r w:rsidRPr="00953349">
        <w:rPr>
          <w:rFonts w:ascii="Lato" w:hAnsi="Lato" w:cs="Times New Roman"/>
        </w:rPr>
        <w:t>...describe curriculum –based assessment.</w:t>
      </w:r>
    </w:p>
    <w:p w14:paraId="70C55C66" w14:textId="77777777" w:rsidR="00D13270" w:rsidRPr="00953349" w:rsidRDefault="31D30428" w:rsidP="00953349">
      <w:pPr>
        <w:spacing w:after="0"/>
        <w:ind w:firstLine="720"/>
        <w:rPr>
          <w:rFonts w:ascii="Lato" w:hAnsi="Lato" w:cs="Times New Roman"/>
        </w:rPr>
      </w:pPr>
      <w:r w:rsidRPr="00953349">
        <w:rPr>
          <w:rFonts w:ascii="Lato" w:hAnsi="Lato" w:cs="Times New Roman"/>
        </w:rPr>
        <w:t>…compare and contrast service delivery models.</w:t>
      </w:r>
    </w:p>
    <w:p w14:paraId="454BABB3" w14:textId="77777777" w:rsidR="00D13270" w:rsidRPr="00953349" w:rsidRDefault="31D30428" w:rsidP="00953349">
      <w:pPr>
        <w:spacing w:after="0"/>
        <w:ind w:firstLine="720"/>
        <w:rPr>
          <w:rFonts w:ascii="Lato" w:hAnsi="Lato" w:cs="Times New Roman"/>
        </w:rPr>
      </w:pPr>
      <w:r w:rsidRPr="00953349">
        <w:rPr>
          <w:rFonts w:ascii="Lato" w:hAnsi="Lato" w:cs="Times New Roman"/>
        </w:rPr>
        <w:t>…explain the importance of the common core state standards in relation to speech/language skills.</w:t>
      </w:r>
    </w:p>
    <w:p w14:paraId="17C8409C" w14:textId="77777777" w:rsidR="00D13270" w:rsidRPr="00953349" w:rsidRDefault="31D30428" w:rsidP="00953349">
      <w:pPr>
        <w:spacing w:after="0"/>
        <w:ind w:firstLine="720"/>
        <w:rPr>
          <w:rFonts w:ascii="Lato" w:hAnsi="Lato" w:cs="Times New Roman"/>
        </w:rPr>
      </w:pPr>
      <w:r w:rsidRPr="00953349">
        <w:rPr>
          <w:rFonts w:ascii="Lato" w:hAnsi="Lato" w:cs="Times New Roman"/>
        </w:rPr>
        <w:t>…apply curriculum-based assessment to a case scenario.</w:t>
      </w:r>
    </w:p>
    <w:p w14:paraId="019CDB9D" w14:textId="77777777" w:rsidR="00D13270" w:rsidRPr="00953349" w:rsidRDefault="31D30428" w:rsidP="00953349">
      <w:pPr>
        <w:spacing w:after="0"/>
        <w:ind w:firstLine="720"/>
        <w:rPr>
          <w:rFonts w:ascii="Lato" w:hAnsi="Lato" w:cs="Times New Roman"/>
        </w:rPr>
      </w:pPr>
      <w:r w:rsidRPr="00953349">
        <w:rPr>
          <w:rFonts w:ascii="Lato" w:hAnsi="Lato" w:cs="Times New Roman"/>
        </w:rPr>
        <w:t>…evaluate the evidence for the effectiveness of models of language intervention.</w:t>
      </w:r>
    </w:p>
    <w:p w14:paraId="51E6801E" w14:textId="77777777" w:rsidR="00D13270" w:rsidRPr="00953349" w:rsidRDefault="31D30428" w:rsidP="00953349">
      <w:pPr>
        <w:spacing w:after="0"/>
        <w:ind w:firstLine="720"/>
        <w:rPr>
          <w:rFonts w:ascii="Lato" w:hAnsi="Lato" w:cs="Times New Roman"/>
        </w:rPr>
      </w:pPr>
      <w:r w:rsidRPr="00953349">
        <w:rPr>
          <w:rFonts w:ascii="Lato" w:hAnsi="Lato" w:cs="Times New Roman"/>
        </w:rPr>
        <w:t>…create an informal assessment tool for language-literacy.</w:t>
      </w:r>
    </w:p>
    <w:p w14:paraId="36566DD7" w14:textId="77777777" w:rsidR="00D13270" w:rsidRPr="00953349" w:rsidRDefault="31D30428" w:rsidP="00880505">
      <w:pPr>
        <w:spacing w:before="120"/>
        <w:rPr>
          <w:rFonts w:ascii="Lato" w:hAnsi="Lato" w:cs="Times New Roman"/>
          <w:sz w:val="19"/>
          <w:szCs w:val="19"/>
        </w:rPr>
      </w:pPr>
      <w:r w:rsidRPr="00880505">
        <w:rPr>
          <w:rFonts w:ascii="Lato" w:hAnsi="Lato" w:cs="Times New Roman"/>
          <w:i/>
          <w:iCs/>
          <w:sz w:val="19"/>
          <w:szCs w:val="19"/>
        </w:rPr>
        <w:t>Source:</w:t>
      </w:r>
      <w:r w:rsidRPr="00953349">
        <w:rPr>
          <w:rFonts w:ascii="Lato" w:hAnsi="Lato" w:cs="Times New Roman"/>
          <w:sz w:val="19"/>
          <w:szCs w:val="19"/>
        </w:rPr>
        <w:t xml:space="preserve"> Anderson, L.W., &amp; Krathwohl, D.R. (Eds.) (2001). A taxonomy of learning, teaching, and assessment: A revision of Bloom's taxonomy of educational objectives. New York: Longman.</w:t>
      </w:r>
    </w:p>
    <w:p w14:paraId="18E8690C" w14:textId="77777777" w:rsidR="006A6F59" w:rsidRDefault="006A6F59" w:rsidP="31D30428">
      <w:pPr>
        <w:rPr>
          <w:rFonts w:ascii="Lato" w:hAnsi="Lato" w:cs="Times New Roman"/>
          <w:b/>
          <w:bCs/>
        </w:rPr>
      </w:pPr>
    </w:p>
    <w:p w14:paraId="746A27EB" w14:textId="61912940" w:rsidR="00D13270" w:rsidRPr="00953349" w:rsidRDefault="31D30428" w:rsidP="31D30428">
      <w:pPr>
        <w:rPr>
          <w:rFonts w:ascii="Lato" w:hAnsi="Lato" w:cs="Times New Roman"/>
        </w:rPr>
      </w:pPr>
      <w:r w:rsidRPr="00953349">
        <w:rPr>
          <w:rFonts w:ascii="Lato" w:hAnsi="Lato" w:cs="Times New Roman"/>
          <w:b/>
          <w:bCs/>
        </w:rPr>
        <w:t>Examples of possible outcomes for internships:</w:t>
      </w:r>
      <w:r w:rsidRPr="00953349">
        <w:rPr>
          <w:rFonts w:ascii="Lato" w:hAnsi="Lato" w:cs="Times New Roman"/>
        </w:rPr>
        <w:t xml:space="preserve">  Students will be able to…</w:t>
      </w:r>
    </w:p>
    <w:p w14:paraId="3AF4B5F3" w14:textId="4CDCB661" w:rsidR="00D13270" w:rsidRPr="00953349" w:rsidRDefault="31D30428" w:rsidP="006A6F59">
      <w:pPr>
        <w:spacing w:after="0"/>
        <w:ind w:firstLine="720"/>
        <w:rPr>
          <w:rFonts w:ascii="Lato" w:hAnsi="Lato" w:cs="Times New Roman"/>
        </w:rPr>
      </w:pPr>
      <w:r w:rsidRPr="00953349">
        <w:rPr>
          <w:rFonts w:ascii="Lato" w:hAnsi="Lato" w:cs="Times New Roman"/>
        </w:rPr>
        <w:t>…apply academic knowledge in a professional setting</w:t>
      </w:r>
    </w:p>
    <w:p w14:paraId="2546035A" w14:textId="4A4D7FF4" w:rsidR="00D13270" w:rsidRPr="00953349" w:rsidRDefault="31D30428" w:rsidP="006A6F59">
      <w:pPr>
        <w:spacing w:after="0"/>
        <w:ind w:firstLine="720"/>
        <w:rPr>
          <w:rFonts w:ascii="Lato" w:hAnsi="Lato" w:cs="Times New Roman"/>
        </w:rPr>
      </w:pPr>
      <w:r w:rsidRPr="00953349">
        <w:rPr>
          <w:rFonts w:ascii="Lato" w:hAnsi="Lato" w:cs="Times New Roman"/>
        </w:rPr>
        <w:t>…solve practical real-world problems in a professional setting</w:t>
      </w:r>
    </w:p>
    <w:p w14:paraId="5F751ECA" w14:textId="20C67538" w:rsidR="00D13270" w:rsidRPr="00953349" w:rsidRDefault="31D30428" w:rsidP="006A6F59">
      <w:pPr>
        <w:spacing w:after="0"/>
        <w:ind w:left="720"/>
        <w:rPr>
          <w:rFonts w:ascii="Lato" w:hAnsi="Lato" w:cs="Times New Roman"/>
        </w:rPr>
      </w:pPr>
      <w:r w:rsidRPr="00953349">
        <w:rPr>
          <w:rFonts w:ascii="Lato" w:hAnsi="Lato" w:cs="Times New Roman"/>
        </w:rPr>
        <w:t>…demonstrate professionally relevant competencies and relationships in a professional setting …demonstrate proper business etiquette while fulfilling internship responsibilities</w:t>
      </w:r>
    </w:p>
    <w:p w14:paraId="22B136B5" w14:textId="788BADF2" w:rsidR="00BC0035" w:rsidRPr="00953349" w:rsidRDefault="31D30428" w:rsidP="006A6F59">
      <w:pPr>
        <w:spacing w:after="0"/>
        <w:ind w:firstLine="720"/>
        <w:rPr>
          <w:rFonts w:ascii="Lato" w:hAnsi="Lato" w:cs="Times New Roman"/>
        </w:rPr>
      </w:pPr>
      <w:r w:rsidRPr="00953349">
        <w:rPr>
          <w:rFonts w:ascii="Lato" w:hAnsi="Lato" w:cs="Times New Roman"/>
        </w:rPr>
        <w:t xml:space="preserve">…critically evaluate the internship experience as an exemplar for the field  </w:t>
      </w:r>
    </w:p>
    <w:p w14:paraId="0DAC3578" w14:textId="219D1D7E" w:rsidR="00BC0035" w:rsidRPr="00953349" w:rsidRDefault="31D30428" w:rsidP="006A6F59">
      <w:pPr>
        <w:spacing w:after="0"/>
        <w:ind w:firstLine="720"/>
        <w:rPr>
          <w:rFonts w:ascii="Lato" w:hAnsi="Lato" w:cs="Times New Roman"/>
        </w:rPr>
      </w:pPr>
      <w:r w:rsidRPr="00953349">
        <w:rPr>
          <w:rFonts w:ascii="Lato" w:hAnsi="Lato" w:cs="Times New Roman"/>
        </w:rPr>
        <w:t xml:space="preserve">…demonstrate improved performance accordingly to professional constructive criticism </w:t>
      </w:r>
    </w:p>
    <w:p w14:paraId="25858C56" w14:textId="238138ED" w:rsidR="00D13270" w:rsidRPr="00953349" w:rsidRDefault="31D30428" w:rsidP="006A6F59">
      <w:pPr>
        <w:spacing w:after="0"/>
        <w:ind w:firstLine="720"/>
        <w:rPr>
          <w:rFonts w:ascii="Lato" w:hAnsi="Lato" w:cs="Times New Roman"/>
        </w:rPr>
      </w:pPr>
      <w:r w:rsidRPr="00953349">
        <w:rPr>
          <w:rFonts w:ascii="Lato" w:hAnsi="Lato" w:cs="Times New Roman"/>
        </w:rPr>
        <w:t>…evaluate own performance in light of one’s expressed goals and learning outcomes</w:t>
      </w:r>
    </w:p>
    <w:p w14:paraId="04E34D15" w14:textId="3535CE33" w:rsidR="00D13270" w:rsidRPr="00953349" w:rsidRDefault="31D30428" w:rsidP="006A6F59">
      <w:pPr>
        <w:spacing w:after="0"/>
        <w:ind w:left="720"/>
        <w:rPr>
          <w:rFonts w:ascii="Lato" w:hAnsi="Lato" w:cs="Times New Roman"/>
        </w:rPr>
      </w:pPr>
      <w:r w:rsidRPr="00953349">
        <w:rPr>
          <w:rFonts w:ascii="Lato" w:hAnsi="Lato" w:cs="Times New Roman"/>
        </w:rPr>
        <w:t>…compare and contrast one’s self-perception to the professional perception of the site supervisor …demonstrate understanding of a professional organizational culture</w:t>
      </w:r>
    </w:p>
    <w:p w14:paraId="30DC8C32" w14:textId="77777777" w:rsidR="00D13270" w:rsidRPr="00953349" w:rsidRDefault="31D30428" w:rsidP="00880505">
      <w:pPr>
        <w:spacing w:before="120"/>
        <w:rPr>
          <w:rFonts w:ascii="Lato" w:hAnsi="Lato" w:cs="Times New Roman"/>
          <w:sz w:val="19"/>
          <w:szCs w:val="19"/>
        </w:rPr>
      </w:pPr>
      <w:r w:rsidRPr="00880505">
        <w:rPr>
          <w:rFonts w:ascii="Lato" w:hAnsi="Lato" w:cs="Times New Roman"/>
          <w:i/>
          <w:iCs/>
          <w:sz w:val="19"/>
          <w:szCs w:val="19"/>
        </w:rPr>
        <w:t>Source:</w:t>
      </w:r>
      <w:r w:rsidRPr="00953349">
        <w:rPr>
          <w:rFonts w:ascii="Lato" w:hAnsi="Lato" w:cs="Times New Roman"/>
          <w:sz w:val="19"/>
          <w:szCs w:val="19"/>
        </w:rPr>
        <w:t xml:space="preserve"> </w:t>
      </w:r>
      <w:hyperlink r:id="rId18">
        <w:r w:rsidRPr="00953349">
          <w:rPr>
            <w:rStyle w:val="Hyperlink"/>
            <w:rFonts w:ascii="Lato" w:hAnsi="Lato" w:cs="Times New Roman"/>
            <w:sz w:val="19"/>
            <w:szCs w:val="19"/>
          </w:rPr>
          <w:t>http://www.hope.edu/academic/intern/Learning%20outcomes.pdf</w:t>
        </w:r>
      </w:hyperlink>
    </w:p>
    <w:p w14:paraId="7B80CA46" w14:textId="2F954050" w:rsidR="00D13270" w:rsidRPr="005C5246" w:rsidRDefault="31D30428" w:rsidP="00957FA1">
      <w:pPr>
        <w:pStyle w:val="Heading1"/>
      </w:pPr>
      <w:bookmarkStart w:id="78" w:name="_Toc71641805"/>
      <w:r w:rsidRPr="00957FA1">
        <w:lastRenderedPageBreak/>
        <w:t>APPENDIX E: Standard</w:t>
      </w:r>
      <w:r w:rsidRPr="005C5246">
        <w:t xml:space="preserve"> Requisite Text</w:t>
      </w:r>
      <w:bookmarkEnd w:id="78"/>
    </w:p>
    <w:tbl>
      <w:tblPr>
        <w:tblpPr w:leftFromText="180" w:rightFromText="180" w:vertAnchor="text" w:horzAnchor="margin" w:tblpY="427"/>
        <w:tblW w:w="0" w:type="auto"/>
        <w:tblBorders>
          <w:top w:val="single" w:sz="6" w:space="0" w:color="A3A3A3"/>
          <w:left w:val="single" w:sz="6" w:space="0" w:color="A3A3A3"/>
          <w:bottom w:val="single" w:sz="6" w:space="0" w:color="A3A3A3"/>
          <w:right w:val="single" w:sz="6" w:space="0" w:color="A3A3A3"/>
          <w:insideH w:val="single" w:sz="6" w:space="0" w:color="A3A3A3"/>
          <w:insideV w:val="single" w:sz="6" w:space="0" w:color="A3A3A3"/>
        </w:tblBorders>
        <w:tblLayout w:type="fixed"/>
        <w:tblCellMar>
          <w:left w:w="0" w:type="dxa"/>
          <w:right w:w="0" w:type="dxa"/>
        </w:tblCellMar>
        <w:tblLook w:val="01E0" w:firstRow="1" w:lastRow="1" w:firstColumn="1" w:lastColumn="1" w:noHBand="0" w:noVBand="0"/>
      </w:tblPr>
      <w:tblGrid>
        <w:gridCol w:w="2482"/>
        <w:gridCol w:w="7772"/>
      </w:tblGrid>
      <w:tr w:rsidR="00727BBD" w:rsidRPr="00953349" w14:paraId="6D193C48" w14:textId="77777777" w:rsidTr="31D30428">
        <w:trPr>
          <w:trHeight w:val="435"/>
        </w:trPr>
        <w:tc>
          <w:tcPr>
            <w:tcW w:w="2482" w:type="dxa"/>
            <w:shd w:val="clear" w:color="auto" w:fill="538135" w:themeFill="accent6" w:themeFillShade="BF"/>
          </w:tcPr>
          <w:p w14:paraId="56ED57E4" w14:textId="77777777" w:rsidR="00727BBD" w:rsidRPr="00953349" w:rsidRDefault="31D30428" w:rsidP="31D30428">
            <w:pPr>
              <w:pStyle w:val="TableParagraph"/>
              <w:spacing w:line="240" w:lineRule="auto"/>
              <w:ind w:left="0" w:right="0"/>
              <w:jc w:val="left"/>
              <w:rPr>
                <w:rFonts w:ascii="Lato" w:hAnsi="Lato"/>
                <w:b/>
                <w:bCs/>
              </w:rPr>
            </w:pPr>
            <w:r w:rsidRPr="00953349">
              <w:rPr>
                <w:rFonts w:ascii="Lato" w:hAnsi="Lato"/>
                <w:b/>
                <w:bCs/>
              </w:rPr>
              <w:t xml:space="preserve">   </w:t>
            </w:r>
            <w:r w:rsidRPr="00953349">
              <w:rPr>
                <w:rFonts w:ascii="Lato" w:hAnsi="Lato"/>
                <w:b/>
                <w:bCs/>
                <w:color w:val="FFFFFF" w:themeColor="background1"/>
              </w:rPr>
              <w:t>REQUIREMENT</w:t>
            </w:r>
          </w:p>
        </w:tc>
        <w:tc>
          <w:tcPr>
            <w:tcW w:w="7772" w:type="dxa"/>
            <w:shd w:val="clear" w:color="auto" w:fill="538135" w:themeFill="accent6" w:themeFillShade="BF"/>
          </w:tcPr>
          <w:p w14:paraId="19D7A1A5" w14:textId="77777777" w:rsidR="00727BBD" w:rsidRPr="00953349" w:rsidRDefault="00727BBD" w:rsidP="31D30428">
            <w:pPr>
              <w:pStyle w:val="TableParagraph"/>
              <w:spacing w:before="49" w:line="254" w:lineRule="auto"/>
              <w:ind w:left="74" w:right="115"/>
              <w:jc w:val="left"/>
              <w:rPr>
                <w:rFonts w:ascii="Lato" w:hAnsi="Lato"/>
                <w:b/>
                <w:bCs/>
              </w:rPr>
            </w:pPr>
            <w:r w:rsidRPr="00953349">
              <w:rPr>
                <w:rFonts w:ascii="Lato" w:hAnsi="Lato"/>
                <w:b/>
                <w:bCs/>
                <w:w w:val="105"/>
              </w:rPr>
              <w:t xml:space="preserve">  </w:t>
            </w:r>
            <w:r w:rsidRPr="00953349">
              <w:rPr>
                <w:rFonts w:ascii="Lato" w:hAnsi="Lato"/>
                <w:b/>
                <w:bCs/>
                <w:color w:val="FFFFFF" w:themeColor="background1"/>
                <w:w w:val="105"/>
              </w:rPr>
              <w:t>LANGUAGE</w:t>
            </w:r>
          </w:p>
        </w:tc>
      </w:tr>
      <w:tr w:rsidR="00727BBD" w:rsidRPr="00953349" w14:paraId="54E9DFAB" w14:textId="77777777" w:rsidTr="31D30428">
        <w:trPr>
          <w:trHeight w:val="805"/>
        </w:trPr>
        <w:tc>
          <w:tcPr>
            <w:tcW w:w="2482" w:type="dxa"/>
          </w:tcPr>
          <w:p w14:paraId="4FFCBC07" w14:textId="77777777" w:rsidR="00727BBD" w:rsidRPr="00953349" w:rsidRDefault="00727BBD" w:rsidP="00727BBD">
            <w:pPr>
              <w:pStyle w:val="TableParagraph"/>
              <w:spacing w:line="240" w:lineRule="auto"/>
              <w:ind w:left="0" w:right="0"/>
              <w:jc w:val="left"/>
              <w:rPr>
                <w:rFonts w:ascii="Lato" w:hAnsi="Lato"/>
              </w:rPr>
            </w:pPr>
          </w:p>
        </w:tc>
        <w:tc>
          <w:tcPr>
            <w:tcW w:w="7772" w:type="dxa"/>
          </w:tcPr>
          <w:p w14:paraId="2380A687" w14:textId="77777777" w:rsidR="00727BBD" w:rsidRPr="00953349" w:rsidRDefault="00727BBD" w:rsidP="31D30428">
            <w:pPr>
              <w:pStyle w:val="TableParagraph"/>
              <w:spacing w:before="49" w:line="254" w:lineRule="auto"/>
              <w:ind w:left="74" w:right="115"/>
              <w:rPr>
                <w:rFonts w:ascii="Lato" w:hAnsi="Lato"/>
              </w:rPr>
            </w:pPr>
            <w:r w:rsidRPr="00953349">
              <w:rPr>
                <w:rFonts w:ascii="Lato" w:hAnsi="Lato"/>
                <w:b/>
                <w:bCs/>
                <w:w w:val="105"/>
              </w:rPr>
              <w:t>Graduate Courses</w:t>
            </w:r>
            <w:r w:rsidRPr="00953349">
              <w:rPr>
                <w:rFonts w:ascii="Lato" w:hAnsi="Lato"/>
                <w:w w:val="105"/>
              </w:rPr>
              <w:t>: Note that all courses with catalog numbers of 5000 and above are graduate-level courses and require graduate standing even though this fact is not listed for each course.</w:t>
            </w:r>
          </w:p>
        </w:tc>
      </w:tr>
      <w:tr w:rsidR="00727BBD" w:rsidRPr="00953349" w14:paraId="20D8C359" w14:textId="77777777" w:rsidTr="31D30428">
        <w:trPr>
          <w:trHeight w:val="805"/>
        </w:trPr>
        <w:tc>
          <w:tcPr>
            <w:tcW w:w="2482" w:type="dxa"/>
          </w:tcPr>
          <w:p w14:paraId="63A8B7FA" w14:textId="77777777" w:rsidR="00727BBD" w:rsidRPr="00953349" w:rsidRDefault="00727BBD" w:rsidP="31D30428">
            <w:pPr>
              <w:pStyle w:val="TableParagraph"/>
              <w:spacing w:before="49" w:line="254" w:lineRule="auto"/>
              <w:ind w:left="179" w:right="228" w:hanging="2"/>
              <w:rPr>
                <w:rFonts w:ascii="Lato" w:hAnsi="Lato"/>
                <w:b/>
                <w:bCs/>
              </w:rPr>
            </w:pPr>
            <w:r w:rsidRPr="00953349">
              <w:rPr>
                <w:rFonts w:ascii="Lato" w:hAnsi="Lato"/>
                <w:b/>
                <w:bCs/>
                <w:w w:val="105"/>
              </w:rPr>
              <w:t>PERMISSION REQUIRED OR PERM REQUIRED</w:t>
            </w:r>
          </w:p>
        </w:tc>
        <w:tc>
          <w:tcPr>
            <w:tcW w:w="7772" w:type="dxa"/>
          </w:tcPr>
          <w:p w14:paraId="64CA62A6" w14:textId="77777777" w:rsidR="00727BBD" w:rsidRPr="00953349" w:rsidRDefault="00727BBD" w:rsidP="31D30428">
            <w:pPr>
              <w:pStyle w:val="TableParagraph"/>
              <w:spacing w:before="49" w:line="254" w:lineRule="auto"/>
              <w:ind w:left="188" w:right="229" w:hanging="3"/>
              <w:rPr>
                <w:rFonts w:ascii="Lato" w:hAnsi="Lato"/>
              </w:rPr>
            </w:pPr>
            <w:r w:rsidRPr="00953349">
              <w:rPr>
                <w:rFonts w:ascii="Lato" w:hAnsi="Lato"/>
                <w:w w:val="105"/>
              </w:rPr>
              <w:t xml:space="preserve">Permission is </w:t>
            </w:r>
            <w:r w:rsidRPr="00953349">
              <w:rPr>
                <w:rFonts w:ascii="Lato" w:hAnsi="Lato"/>
                <w:b/>
                <w:bCs/>
                <w:w w:val="105"/>
              </w:rPr>
              <w:t xml:space="preserve">required </w:t>
            </w:r>
            <w:r w:rsidRPr="00953349">
              <w:rPr>
                <w:rFonts w:ascii="Lato" w:hAnsi="Lato"/>
                <w:w w:val="105"/>
              </w:rPr>
              <w:t>for the class and it is not available through online registration. Register for this class with a class permission slip obtained from the instructor or the department/school offering the course.</w:t>
            </w:r>
          </w:p>
        </w:tc>
      </w:tr>
      <w:tr w:rsidR="00727BBD" w:rsidRPr="00953349" w14:paraId="051D80A3" w14:textId="77777777" w:rsidTr="31D30428">
        <w:trPr>
          <w:trHeight w:val="368"/>
        </w:trPr>
        <w:tc>
          <w:tcPr>
            <w:tcW w:w="2482" w:type="dxa"/>
          </w:tcPr>
          <w:p w14:paraId="0434322A" w14:textId="77777777" w:rsidR="00727BBD" w:rsidRPr="00953349" w:rsidRDefault="00727BBD" w:rsidP="31D30428">
            <w:pPr>
              <w:pStyle w:val="TableParagraph"/>
              <w:spacing w:before="49" w:line="240" w:lineRule="auto"/>
              <w:ind w:left="242" w:right="291"/>
              <w:rPr>
                <w:rFonts w:ascii="Lato" w:hAnsi="Lato"/>
                <w:b/>
                <w:bCs/>
              </w:rPr>
            </w:pPr>
            <w:r w:rsidRPr="00953349">
              <w:rPr>
                <w:rFonts w:ascii="Lato" w:hAnsi="Lato"/>
                <w:b/>
                <w:bCs/>
                <w:w w:val="105"/>
              </w:rPr>
              <w:t>HTC</w:t>
            </w:r>
          </w:p>
        </w:tc>
        <w:tc>
          <w:tcPr>
            <w:tcW w:w="7772" w:type="dxa"/>
          </w:tcPr>
          <w:p w14:paraId="2DC96D2B" w14:textId="77777777" w:rsidR="00727BBD" w:rsidRPr="00953349" w:rsidRDefault="00727BBD" w:rsidP="31D30428">
            <w:pPr>
              <w:pStyle w:val="TableParagraph"/>
              <w:spacing w:before="49" w:line="240" w:lineRule="auto"/>
              <w:ind w:left="72" w:right="115"/>
              <w:rPr>
                <w:rFonts w:ascii="Lato" w:hAnsi="Lato"/>
              </w:rPr>
            </w:pPr>
            <w:r w:rsidRPr="00953349">
              <w:rPr>
                <w:rFonts w:ascii="Lato" w:hAnsi="Lato"/>
                <w:w w:val="105"/>
              </w:rPr>
              <w:t>Honors Tutorial College students only.</w:t>
            </w:r>
          </w:p>
        </w:tc>
      </w:tr>
      <w:tr w:rsidR="00727BBD" w:rsidRPr="00953349" w14:paraId="2E29BA5F" w14:textId="77777777" w:rsidTr="31D30428">
        <w:trPr>
          <w:trHeight w:val="585"/>
        </w:trPr>
        <w:tc>
          <w:tcPr>
            <w:tcW w:w="2482" w:type="dxa"/>
          </w:tcPr>
          <w:p w14:paraId="584DA99E" w14:textId="77777777" w:rsidR="00727BBD" w:rsidRPr="00953349" w:rsidRDefault="00727BBD" w:rsidP="31D30428">
            <w:pPr>
              <w:pStyle w:val="TableParagraph"/>
              <w:spacing w:before="49" w:line="252" w:lineRule="auto"/>
              <w:ind w:left="782" w:right="380" w:hanging="448"/>
              <w:jc w:val="left"/>
              <w:rPr>
                <w:rFonts w:ascii="Lato" w:hAnsi="Lato"/>
                <w:b/>
                <w:bCs/>
              </w:rPr>
            </w:pPr>
            <w:r w:rsidRPr="00953349">
              <w:rPr>
                <w:rFonts w:ascii="Lato" w:hAnsi="Lato"/>
                <w:b/>
                <w:bCs/>
                <w:w w:val="105"/>
              </w:rPr>
              <w:t>CONCURRENT OR CONCUR</w:t>
            </w:r>
          </w:p>
        </w:tc>
        <w:tc>
          <w:tcPr>
            <w:tcW w:w="7772" w:type="dxa"/>
          </w:tcPr>
          <w:p w14:paraId="5210B03D" w14:textId="77777777" w:rsidR="00727BBD" w:rsidRPr="00953349" w:rsidRDefault="00727BBD" w:rsidP="31D30428">
            <w:pPr>
              <w:pStyle w:val="TableParagraph"/>
              <w:spacing w:before="49" w:line="240" w:lineRule="auto"/>
              <w:ind w:left="72" w:right="115"/>
              <w:rPr>
                <w:rFonts w:ascii="Lato" w:hAnsi="Lato"/>
              </w:rPr>
            </w:pPr>
            <w:r w:rsidRPr="00953349">
              <w:rPr>
                <w:rFonts w:ascii="Lato" w:hAnsi="Lato"/>
                <w:w w:val="105"/>
              </w:rPr>
              <w:t>Take concurrently with other course. Example: LING 4750 or CONCURRENT</w:t>
            </w:r>
          </w:p>
        </w:tc>
      </w:tr>
      <w:tr w:rsidR="00727BBD" w:rsidRPr="00953349" w14:paraId="5068C4BF" w14:textId="77777777" w:rsidTr="31D30428">
        <w:trPr>
          <w:trHeight w:val="585"/>
        </w:trPr>
        <w:tc>
          <w:tcPr>
            <w:tcW w:w="2482" w:type="dxa"/>
          </w:tcPr>
          <w:p w14:paraId="13EC6F10" w14:textId="77777777" w:rsidR="00727BBD" w:rsidRPr="00953349" w:rsidRDefault="00727BBD" w:rsidP="31D30428">
            <w:pPr>
              <w:pStyle w:val="TableParagraph"/>
              <w:spacing w:before="49" w:line="256" w:lineRule="auto"/>
              <w:ind w:left="439" w:right="0" w:hanging="329"/>
              <w:jc w:val="left"/>
              <w:rPr>
                <w:rFonts w:ascii="Lato" w:hAnsi="Lato"/>
                <w:b/>
                <w:bCs/>
              </w:rPr>
            </w:pPr>
            <w:r w:rsidRPr="00953349">
              <w:rPr>
                <w:rFonts w:ascii="Lato" w:hAnsi="Lato"/>
                <w:b/>
                <w:bCs/>
                <w:w w:val="105"/>
              </w:rPr>
              <w:t>ETM 2210 AND (PHYS 2020 OR 2520)</w:t>
            </w:r>
          </w:p>
        </w:tc>
        <w:tc>
          <w:tcPr>
            <w:tcW w:w="7772" w:type="dxa"/>
          </w:tcPr>
          <w:p w14:paraId="2D451D6C" w14:textId="77777777" w:rsidR="00727BBD" w:rsidRPr="00953349" w:rsidRDefault="00727BBD" w:rsidP="31D30428">
            <w:pPr>
              <w:pStyle w:val="TableParagraph"/>
              <w:spacing w:before="49" w:line="256" w:lineRule="auto"/>
              <w:ind w:left="1286" w:right="0" w:hanging="1055"/>
              <w:jc w:val="left"/>
              <w:rPr>
                <w:rFonts w:ascii="Lato" w:hAnsi="Lato"/>
              </w:rPr>
            </w:pPr>
            <w:r w:rsidRPr="00953349">
              <w:rPr>
                <w:rFonts w:ascii="Lato" w:hAnsi="Lato"/>
                <w:w w:val="105"/>
              </w:rPr>
              <w:t>Indicates (for example) ETM 2210 and either PHYS 2020 or PHYS 2520 must be completed (the second PHYS is implied and not printed).</w:t>
            </w:r>
          </w:p>
        </w:tc>
      </w:tr>
      <w:tr w:rsidR="00727BBD" w:rsidRPr="00953349" w14:paraId="36E5D0DD" w14:textId="77777777" w:rsidTr="31D30428">
        <w:trPr>
          <w:trHeight w:val="589"/>
        </w:trPr>
        <w:tc>
          <w:tcPr>
            <w:tcW w:w="2482" w:type="dxa"/>
          </w:tcPr>
          <w:p w14:paraId="2B19234B" w14:textId="77777777" w:rsidR="00727BBD" w:rsidRPr="00953349" w:rsidRDefault="00727BBD" w:rsidP="31D30428">
            <w:pPr>
              <w:pStyle w:val="TableParagraph"/>
              <w:spacing w:before="49" w:line="240" w:lineRule="auto"/>
              <w:ind w:left="243" w:right="291"/>
              <w:rPr>
                <w:rFonts w:ascii="Lato" w:hAnsi="Lato"/>
                <w:b/>
                <w:bCs/>
              </w:rPr>
            </w:pPr>
            <w:r w:rsidRPr="00953349">
              <w:rPr>
                <w:rFonts w:ascii="Lato" w:hAnsi="Lato"/>
                <w:b/>
                <w:bCs/>
                <w:w w:val="105"/>
              </w:rPr>
              <w:t>C OR BETTER</w:t>
            </w:r>
          </w:p>
        </w:tc>
        <w:tc>
          <w:tcPr>
            <w:tcW w:w="7772" w:type="dxa"/>
          </w:tcPr>
          <w:p w14:paraId="6A2DE5C7" w14:textId="77777777" w:rsidR="00727BBD" w:rsidRPr="00953349" w:rsidRDefault="00727BBD" w:rsidP="31D30428">
            <w:pPr>
              <w:pStyle w:val="TableParagraph"/>
              <w:spacing w:before="49" w:line="256" w:lineRule="auto"/>
              <w:ind w:left="1822" w:right="0" w:hanging="1455"/>
              <w:jc w:val="left"/>
              <w:rPr>
                <w:rFonts w:ascii="Lato" w:hAnsi="Lato"/>
              </w:rPr>
            </w:pPr>
            <w:r w:rsidRPr="00953349">
              <w:rPr>
                <w:rFonts w:ascii="Lato" w:hAnsi="Lato"/>
                <w:w w:val="105"/>
              </w:rPr>
              <w:t>Indicates (for example) a “C” is the lowest acceptable grade for the requisite course. Example: C or BETTER in JOUR 1330</w:t>
            </w:r>
          </w:p>
        </w:tc>
      </w:tr>
      <w:tr w:rsidR="00727BBD" w:rsidRPr="00953349" w14:paraId="0454D5B1" w14:textId="77777777" w:rsidTr="31D30428">
        <w:trPr>
          <w:trHeight w:val="364"/>
        </w:trPr>
        <w:tc>
          <w:tcPr>
            <w:tcW w:w="2482" w:type="dxa"/>
          </w:tcPr>
          <w:p w14:paraId="5A35870D" w14:textId="74414D75" w:rsidR="00727BBD" w:rsidRPr="00953349" w:rsidRDefault="00EC103E" w:rsidP="31D30428">
            <w:pPr>
              <w:pStyle w:val="TableParagraph"/>
              <w:spacing w:before="49" w:line="240" w:lineRule="auto"/>
              <w:ind w:left="242" w:right="291"/>
              <w:rPr>
                <w:rFonts w:ascii="Lato" w:hAnsi="Lato"/>
                <w:b/>
                <w:bCs/>
              </w:rPr>
            </w:pPr>
            <w:r w:rsidRPr="00953349">
              <w:rPr>
                <w:rFonts w:ascii="Lato" w:hAnsi="Lato"/>
                <w:b/>
                <w:bCs/>
                <w:w w:val="105"/>
              </w:rPr>
              <w:t>Adv Writ</w:t>
            </w:r>
          </w:p>
        </w:tc>
        <w:tc>
          <w:tcPr>
            <w:tcW w:w="7772" w:type="dxa"/>
          </w:tcPr>
          <w:p w14:paraId="081E80E2" w14:textId="08457353" w:rsidR="00727BBD" w:rsidRPr="00953349" w:rsidRDefault="00EC103E" w:rsidP="31D30428">
            <w:pPr>
              <w:pStyle w:val="TableParagraph"/>
              <w:spacing w:before="49" w:line="240" w:lineRule="auto"/>
              <w:ind w:left="73" w:right="115"/>
              <w:rPr>
                <w:rFonts w:ascii="Lato" w:hAnsi="Lato"/>
              </w:rPr>
            </w:pPr>
            <w:r w:rsidRPr="00953349">
              <w:rPr>
                <w:rFonts w:ascii="Lato" w:hAnsi="Lato"/>
                <w:w w:val="105"/>
              </w:rPr>
              <w:t>Indicates that the Advanced Writing requirement must be completed.</w:t>
            </w:r>
          </w:p>
        </w:tc>
      </w:tr>
      <w:tr w:rsidR="00727BBD" w:rsidRPr="00953349" w14:paraId="65443FD4" w14:textId="77777777" w:rsidTr="31D30428">
        <w:trPr>
          <w:trHeight w:val="368"/>
        </w:trPr>
        <w:tc>
          <w:tcPr>
            <w:tcW w:w="2482" w:type="dxa"/>
          </w:tcPr>
          <w:p w14:paraId="15C1439B" w14:textId="77777777" w:rsidR="00727BBD" w:rsidRPr="00953349" w:rsidRDefault="00727BBD" w:rsidP="31D30428">
            <w:pPr>
              <w:pStyle w:val="TableParagraph"/>
              <w:spacing w:before="49" w:line="240" w:lineRule="auto"/>
              <w:ind w:left="244" w:right="291"/>
              <w:rPr>
                <w:rFonts w:ascii="Lato" w:hAnsi="Lato"/>
                <w:b/>
                <w:bCs/>
              </w:rPr>
            </w:pPr>
            <w:r w:rsidRPr="00953349">
              <w:rPr>
                <w:rFonts w:ascii="Lato" w:hAnsi="Lato"/>
                <w:b/>
                <w:bCs/>
                <w:w w:val="105"/>
              </w:rPr>
              <w:t>FR ONLY</w:t>
            </w:r>
          </w:p>
        </w:tc>
        <w:tc>
          <w:tcPr>
            <w:tcW w:w="7772" w:type="dxa"/>
          </w:tcPr>
          <w:p w14:paraId="4B7B0205" w14:textId="77777777" w:rsidR="00727BBD" w:rsidRPr="00953349" w:rsidRDefault="00727BBD" w:rsidP="31D30428">
            <w:pPr>
              <w:pStyle w:val="TableParagraph"/>
              <w:spacing w:before="49" w:line="240" w:lineRule="auto"/>
              <w:ind w:left="73" w:right="115"/>
              <w:rPr>
                <w:rFonts w:ascii="Lato" w:hAnsi="Lato"/>
              </w:rPr>
            </w:pPr>
            <w:r w:rsidRPr="00953349">
              <w:rPr>
                <w:rFonts w:ascii="Lato" w:hAnsi="Lato"/>
                <w:w w:val="105"/>
              </w:rPr>
              <w:t>Indicates student must be freshman rank.</w:t>
            </w:r>
          </w:p>
        </w:tc>
      </w:tr>
      <w:tr w:rsidR="00727BBD" w:rsidRPr="00953349" w14:paraId="546058FB" w14:textId="77777777" w:rsidTr="31D30428">
        <w:trPr>
          <w:trHeight w:val="369"/>
        </w:trPr>
        <w:tc>
          <w:tcPr>
            <w:tcW w:w="2482" w:type="dxa"/>
          </w:tcPr>
          <w:p w14:paraId="02B87961" w14:textId="77777777" w:rsidR="00727BBD" w:rsidRPr="00953349" w:rsidRDefault="00727BBD" w:rsidP="31D30428">
            <w:pPr>
              <w:pStyle w:val="TableParagraph"/>
              <w:spacing w:before="49" w:line="240" w:lineRule="auto"/>
              <w:ind w:left="242" w:right="291"/>
              <w:rPr>
                <w:rFonts w:ascii="Lato" w:hAnsi="Lato"/>
                <w:b/>
                <w:bCs/>
              </w:rPr>
            </w:pPr>
            <w:r w:rsidRPr="00953349">
              <w:rPr>
                <w:rFonts w:ascii="Lato" w:hAnsi="Lato"/>
                <w:b/>
                <w:bCs/>
                <w:w w:val="105"/>
              </w:rPr>
              <w:t>FR OR SOPH</w:t>
            </w:r>
          </w:p>
        </w:tc>
        <w:tc>
          <w:tcPr>
            <w:tcW w:w="7772" w:type="dxa"/>
          </w:tcPr>
          <w:p w14:paraId="52FAE40E" w14:textId="77777777" w:rsidR="00727BBD" w:rsidRPr="00953349" w:rsidRDefault="00727BBD" w:rsidP="31D30428">
            <w:pPr>
              <w:pStyle w:val="TableParagraph"/>
              <w:spacing w:before="49" w:line="240" w:lineRule="auto"/>
              <w:ind w:left="73" w:right="115"/>
              <w:rPr>
                <w:rFonts w:ascii="Lato" w:hAnsi="Lato"/>
              </w:rPr>
            </w:pPr>
            <w:r w:rsidRPr="00953349">
              <w:rPr>
                <w:rFonts w:ascii="Lato" w:hAnsi="Lato"/>
                <w:w w:val="105"/>
              </w:rPr>
              <w:t>Indicates student must either be freshman or sophomore rank.</w:t>
            </w:r>
          </w:p>
        </w:tc>
      </w:tr>
      <w:tr w:rsidR="00727BBD" w:rsidRPr="00953349" w14:paraId="71D0653B" w14:textId="77777777" w:rsidTr="31D30428">
        <w:trPr>
          <w:trHeight w:val="368"/>
        </w:trPr>
        <w:tc>
          <w:tcPr>
            <w:tcW w:w="2482" w:type="dxa"/>
          </w:tcPr>
          <w:p w14:paraId="53BD6707" w14:textId="77777777" w:rsidR="00727BBD" w:rsidRPr="00953349" w:rsidRDefault="00727BBD" w:rsidP="31D30428">
            <w:pPr>
              <w:pStyle w:val="TableParagraph"/>
              <w:spacing w:before="49" w:line="240" w:lineRule="auto"/>
              <w:ind w:left="242" w:right="291"/>
              <w:rPr>
                <w:rFonts w:ascii="Lato" w:hAnsi="Lato"/>
                <w:b/>
                <w:bCs/>
              </w:rPr>
            </w:pPr>
            <w:r w:rsidRPr="00953349">
              <w:rPr>
                <w:rFonts w:ascii="Lato" w:hAnsi="Lato"/>
                <w:b/>
                <w:bCs/>
                <w:w w:val="105"/>
              </w:rPr>
              <w:t>FR OR SOPH OR JR</w:t>
            </w:r>
          </w:p>
        </w:tc>
        <w:tc>
          <w:tcPr>
            <w:tcW w:w="7772" w:type="dxa"/>
          </w:tcPr>
          <w:p w14:paraId="31E0B50B" w14:textId="77777777" w:rsidR="00727BBD" w:rsidRPr="00953349" w:rsidRDefault="00727BBD" w:rsidP="31D30428">
            <w:pPr>
              <w:pStyle w:val="TableParagraph"/>
              <w:spacing w:before="49" w:line="240" w:lineRule="auto"/>
              <w:ind w:left="73" w:right="115"/>
              <w:rPr>
                <w:rFonts w:ascii="Lato" w:hAnsi="Lato"/>
              </w:rPr>
            </w:pPr>
            <w:r w:rsidRPr="00953349">
              <w:rPr>
                <w:rFonts w:ascii="Lato" w:hAnsi="Lato"/>
                <w:w w:val="105"/>
              </w:rPr>
              <w:t>Indicates student must be freshman, sophomore, or junior rank.</w:t>
            </w:r>
          </w:p>
        </w:tc>
      </w:tr>
      <w:tr w:rsidR="00727BBD" w:rsidRPr="00953349" w14:paraId="59D4704B" w14:textId="77777777" w:rsidTr="31D30428">
        <w:trPr>
          <w:trHeight w:val="364"/>
        </w:trPr>
        <w:tc>
          <w:tcPr>
            <w:tcW w:w="2482" w:type="dxa"/>
          </w:tcPr>
          <w:p w14:paraId="7AEEF9CB" w14:textId="77777777" w:rsidR="00727BBD" w:rsidRPr="00953349" w:rsidRDefault="00727BBD" w:rsidP="31D30428">
            <w:pPr>
              <w:pStyle w:val="TableParagraph"/>
              <w:spacing w:before="49" w:line="240" w:lineRule="auto"/>
              <w:ind w:left="242" w:right="291"/>
              <w:rPr>
                <w:rFonts w:ascii="Lato" w:hAnsi="Lato"/>
                <w:b/>
                <w:bCs/>
              </w:rPr>
            </w:pPr>
            <w:r w:rsidRPr="00953349">
              <w:rPr>
                <w:rFonts w:ascii="Lato" w:hAnsi="Lato"/>
                <w:b/>
                <w:bCs/>
                <w:w w:val="105"/>
              </w:rPr>
              <w:t>SOPH ONLY</w:t>
            </w:r>
          </w:p>
        </w:tc>
        <w:tc>
          <w:tcPr>
            <w:tcW w:w="7772" w:type="dxa"/>
          </w:tcPr>
          <w:p w14:paraId="6730BA32" w14:textId="77777777" w:rsidR="00727BBD" w:rsidRPr="00953349" w:rsidRDefault="00727BBD" w:rsidP="31D30428">
            <w:pPr>
              <w:pStyle w:val="TableParagraph"/>
              <w:spacing w:before="49" w:line="240" w:lineRule="auto"/>
              <w:ind w:left="73" w:right="115"/>
              <w:rPr>
                <w:rFonts w:ascii="Lato" w:hAnsi="Lato"/>
              </w:rPr>
            </w:pPr>
            <w:r w:rsidRPr="00953349">
              <w:rPr>
                <w:rFonts w:ascii="Lato" w:hAnsi="Lato"/>
                <w:w w:val="105"/>
              </w:rPr>
              <w:t>Indicates student must be sophomore rank.</w:t>
            </w:r>
          </w:p>
        </w:tc>
      </w:tr>
      <w:tr w:rsidR="00727BBD" w:rsidRPr="00953349" w14:paraId="45993467" w14:textId="77777777" w:rsidTr="31D30428">
        <w:trPr>
          <w:trHeight w:val="368"/>
        </w:trPr>
        <w:tc>
          <w:tcPr>
            <w:tcW w:w="2482" w:type="dxa"/>
          </w:tcPr>
          <w:p w14:paraId="3975CA62" w14:textId="77777777" w:rsidR="00727BBD" w:rsidRPr="00953349" w:rsidRDefault="00727BBD" w:rsidP="31D30428">
            <w:pPr>
              <w:pStyle w:val="TableParagraph"/>
              <w:spacing w:before="49" w:line="240" w:lineRule="auto"/>
              <w:ind w:left="242" w:right="291"/>
              <w:rPr>
                <w:rFonts w:ascii="Lato" w:hAnsi="Lato"/>
                <w:b/>
                <w:bCs/>
              </w:rPr>
            </w:pPr>
            <w:r w:rsidRPr="00953349">
              <w:rPr>
                <w:rFonts w:ascii="Lato" w:hAnsi="Lato"/>
                <w:b/>
                <w:bCs/>
                <w:w w:val="105"/>
              </w:rPr>
              <w:t>SOPH OR JR</w:t>
            </w:r>
          </w:p>
        </w:tc>
        <w:tc>
          <w:tcPr>
            <w:tcW w:w="7772" w:type="dxa"/>
          </w:tcPr>
          <w:p w14:paraId="40F4029B" w14:textId="77777777" w:rsidR="00727BBD" w:rsidRPr="00953349" w:rsidRDefault="00727BBD" w:rsidP="31D30428">
            <w:pPr>
              <w:pStyle w:val="TableParagraph"/>
              <w:spacing w:before="49" w:line="240" w:lineRule="auto"/>
              <w:ind w:left="73" w:right="115"/>
              <w:rPr>
                <w:rFonts w:ascii="Lato" w:hAnsi="Lato"/>
              </w:rPr>
            </w:pPr>
            <w:r w:rsidRPr="00953349">
              <w:rPr>
                <w:rFonts w:ascii="Lato" w:hAnsi="Lato"/>
                <w:w w:val="105"/>
              </w:rPr>
              <w:t>Indicates student must be either sophomore or junior rank.</w:t>
            </w:r>
          </w:p>
        </w:tc>
      </w:tr>
      <w:tr w:rsidR="00727BBD" w:rsidRPr="00953349" w14:paraId="127E7CC0" w14:textId="77777777" w:rsidTr="31D30428">
        <w:trPr>
          <w:trHeight w:val="368"/>
        </w:trPr>
        <w:tc>
          <w:tcPr>
            <w:tcW w:w="2482" w:type="dxa"/>
          </w:tcPr>
          <w:p w14:paraId="4A7F5C15" w14:textId="77777777" w:rsidR="00727BBD" w:rsidRPr="00953349" w:rsidRDefault="00727BBD" w:rsidP="31D30428">
            <w:pPr>
              <w:pStyle w:val="TableParagraph"/>
              <w:spacing w:before="49" w:line="240" w:lineRule="auto"/>
              <w:ind w:left="244" w:right="291"/>
              <w:rPr>
                <w:rFonts w:ascii="Lato" w:hAnsi="Lato"/>
                <w:b/>
                <w:bCs/>
              </w:rPr>
            </w:pPr>
            <w:r w:rsidRPr="00953349">
              <w:rPr>
                <w:rFonts w:ascii="Lato" w:hAnsi="Lato"/>
                <w:b/>
                <w:bCs/>
                <w:w w:val="105"/>
              </w:rPr>
              <w:t>SOPH OR JR OR SR</w:t>
            </w:r>
          </w:p>
        </w:tc>
        <w:tc>
          <w:tcPr>
            <w:tcW w:w="7772" w:type="dxa"/>
          </w:tcPr>
          <w:p w14:paraId="02491241" w14:textId="77777777" w:rsidR="00727BBD" w:rsidRPr="00953349" w:rsidRDefault="00727BBD" w:rsidP="31D30428">
            <w:pPr>
              <w:pStyle w:val="TableParagraph"/>
              <w:spacing w:before="49" w:line="240" w:lineRule="auto"/>
              <w:ind w:left="72" w:right="115"/>
              <w:rPr>
                <w:rFonts w:ascii="Lato" w:hAnsi="Lato"/>
              </w:rPr>
            </w:pPr>
            <w:r w:rsidRPr="00953349">
              <w:rPr>
                <w:rFonts w:ascii="Lato" w:hAnsi="Lato"/>
                <w:w w:val="105"/>
              </w:rPr>
              <w:t>Indicates student must be sophomore, junior, or senior rank.</w:t>
            </w:r>
          </w:p>
        </w:tc>
      </w:tr>
      <w:tr w:rsidR="00727BBD" w:rsidRPr="00953349" w14:paraId="464C07DF" w14:textId="77777777" w:rsidTr="31D30428">
        <w:trPr>
          <w:trHeight w:val="369"/>
        </w:trPr>
        <w:tc>
          <w:tcPr>
            <w:tcW w:w="2482" w:type="dxa"/>
          </w:tcPr>
          <w:p w14:paraId="5954D862" w14:textId="77777777" w:rsidR="00727BBD" w:rsidRPr="00953349" w:rsidRDefault="00727BBD" w:rsidP="31D30428">
            <w:pPr>
              <w:pStyle w:val="TableParagraph"/>
              <w:spacing w:before="49" w:line="240" w:lineRule="auto"/>
              <w:ind w:left="242" w:right="291"/>
              <w:rPr>
                <w:rFonts w:ascii="Lato" w:hAnsi="Lato"/>
                <w:b/>
                <w:bCs/>
              </w:rPr>
            </w:pPr>
            <w:r w:rsidRPr="00953349">
              <w:rPr>
                <w:rFonts w:ascii="Lato" w:hAnsi="Lato"/>
                <w:b/>
                <w:bCs/>
                <w:w w:val="105"/>
              </w:rPr>
              <w:t>JR ONLY</w:t>
            </w:r>
          </w:p>
        </w:tc>
        <w:tc>
          <w:tcPr>
            <w:tcW w:w="7772" w:type="dxa"/>
          </w:tcPr>
          <w:p w14:paraId="71CC589E" w14:textId="77777777" w:rsidR="00727BBD" w:rsidRPr="00953349" w:rsidRDefault="00727BBD" w:rsidP="31D30428">
            <w:pPr>
              <w:pStyle w:val="TableParagraph"/>
              <w:spacing w:before="49" w:line="240" w:lineRule="auto"/>
              <w:ind w:left="73" w:right="115"/>
              <w:rPr>
                <w:rFonts w:ascii="Lato" w:hAnsi="Lato"/>
              </w:rPr>
            </w:pPr>
            <w:r w:rsidRPr="00953349">
              <w:rPr>
                <w:rFonts w:ascii="Lato" w:hAnsi="Lato"/>
                <w:w w:val="105"/>
              </w:rPr>
              <w:t>Indicates student must be junior rank.</w:t>
            </w:r>
          </w:p>
        </w:tc>
      </w:tr>
      <w:tr w:rsidR="00727BBD" w:rsidRPr="00953349" w14:paraId="5B1CEC92" w14:textId="77777777" w:rsidTr="31D30428">
        <w:trPr>
          <w:trHeight w:val="364"/>
        </w:trPr>
        <w:tc>
          <w:tcPr>
            <w:tcW w:w="2482" w:type="dxa"/>
          </w:tcPr>
          <w:p w14:paraId="0E938739" w14:textId="77777777" w:rsidR="00727BBD" w:rsidRPr="00953349" w:rsidRDefault="00727BBD" w:rsidP="31D30428">
            <w:pPr>
              <w:pStyle w:val="TableParagraph"/>
              <w:spacing w:before="49" w:line="240" w:lineRule="auto"/>
              <w:ind w:left="242" w:right="291"/>
              <w:rPr>
                <w:rFonts w:ascii="Lato" w:hAnsi="Lato"/>
                <w:b/>
                <w:bCs/>
              </w:rPr>
            </w:pPr>
            <w:r w:rsidRPr="00953349">
              <w:rPr>
                <w:rFonts w:ascii="Lato" w:hAnsi="Lato"/>
                <w:b/>
                <w:bCs/>
                <w:w w:val="105"/>
              </w:rPr>
              <w:t>JR OR SR</w:t>
            </w:r>
          </w:p>
        </w:tc>
        <w:tc>
          <w:tcPr>
            <w:tcW w:w="7772" w:type="dxa"/>
          </w:tcPr>
          <w:p w14:paraId="0C175EBD" w14:textId="77777777" w:rsidR="00727BBD" w:rsidRPr="00953349" w:rsidRDefault="00727BBD" w:rsidP="31D30428">
            <w:pPr>
              <w:pStyle w:val="TableParagraph"/>
              <w:spacing w:before="49" w:line="240" w:lineRule="auto"/>
              <w:ind w:left="73" w:right="115"/>
              <w:rPr>
                <w:rFonts w:ascii="Lato" w:hAnsi="Lato"/>
              </w:rPr>
            </w:pPr>
            <w:r w:rsidRPr="00953349">
              <w:rPr>
                <w:rFonts w:ascii="Lato" w:hAnsi="Lato"/>
                <w:w w:val="105"/>
              </w:rPr>
              <w:t>Indicates student must be either junior or senior rank.</w:t>
            </w:r>
          </w:p>
        </w:tc>
      </w:tr>
      <w:tr w:rsidR="00727BBD" w:rsidRPr="00953349" w14:paraId="351A044E" w14:textId="77777777" w:rsidTr="31D30428">
        <w:trPr>
          <w:trHeight w:val="368"/>
        </w:trPr>
        <w:tc>
          <w:tcPr>
            <w:tcW w:w="2482" w:type="dxa"/>
          </w:tcPr>
          <w:p w14:paraId="609544AB" w14:textId="77777777" w:rsidR="00727BBD" w:rsidRPr="00953349" w:rsidRDefault="00727BBD" w:rsidP="31D30428">
            <w:pPr>
              <w:pStyle w:val="TableParagraph"/>
              <w:spacing w:before="49" w:line="240" w:lineRule="auto"/>
              <w:ind w:left="242" w:right="291"/>
              <w:rPr>
                <w:rFonts w:ascii="Lato" w:hAnsi="Lato"/>
                <w:b/>
                <w:bCs/>
              </w:rPr>
            </w:pPr>
            <w:r w:rsidRPr="00953349">
              <w:rPr>
                <w:rFonts w:ascii="Lato" w:hAnsi="Lato"/>
                <w:b/>
                <w:bCs/>
                <w:w w:val="105"/>
              </w:rPr>
              <w:t>SR ONLY</w:t>
            </w:r>
          </w:p>
        </w:tc>
        <w:tc>
          <w:tcPr>
            <w:tcW w:w="7772" w:type="dxa"/>
          </w:tcPr>
          <w:p w14:paraId="3D3AC5F1" w14:textId="77777777" w:rsidR="00727BBD" w:rsidRPr="00953349" w:rsidRDefault="00727BBD" w:rsidP="31D30428">
            <w:pPr>
              <w:pStyle w:val="TableParagraph"/>
              <w:spacing w:before="49" w:line="240" w:lineRule="auto"/>
              <w:ind w:left="73" w:right="115"/>
              <w:rPr>
                <w:rFonts w:ascii="Lato" w:hAnsi="Lato"/>
              </w:rPr>
            </w:pPr>
            <w:r w:rsidRPr="00953349">
              <w:rPr>
                <w:rFonts w:ascii="Lato" w:hAnsi="Lato"/>
                <w:w w:val="105"/>
              </w:rPr>
              <w:t>Indicates student must be senior rank.</w:t>
            </w:r>
          </w:p>
        </w:tc>
      </w:tr>
      <w:tr w:rsidR="00727BBD" w:rsidRPr="00953349" w14:paraId="70CB6A6F" w14:textId="77777777" w:rsidTr="31D30428">
        <w:trPr>
          <w:trHeight w:val="1026"/>
        </w:trPr>
        <w:tc>
          <w:tcPr>
            <w:tcW w:w="2482" w:type="dxa"/>
          </w:tcPr>
          <w:p w14:paraId="0563B24E" w14:textId="77777777" w:rsidR="00727BBD" w:rsidRPr="00953349" w:rsidRDefault="00727BBD" w:rsidP="31D30428">
            <w:pPr>
              <w:pStyle w:val="TableParagraph"/>
              <w:spacing w:before="49" w:line="256" w:lineRule="auto"/>
              <w:ind w:left="879" w:right="420" w:hanging="504"/>
              <w:jc w:val="left"/>
              <w:rPr>
                <w:rFonts w:ascii="Lato" w:hAnsi="Lato"/>
                <w:b/>
                <w:bCs/>
              </w:rPr>
            </w:pPr>
            <w:r w:rsidRPr="00953349">
              <w:rPr>
                <w:rFonts w:ascii="Lato" w:hAnsi="Lato"/>
                <w:b/>
                <w:bCs/>
                <w:w w:val="105"/>
              </w:rPr>
              <w:t>EQUIVALENT OR EQUIV</w:t>
            </w:r>
          </w:p>
        </w:tc>
        <w:tc>
          <w:tcPr>
            <w:tcW w:w="7772" w:type="dxa"/>
          </w:tcPr>
          <w:p w14:paraId="1CB54C47" w14:textId="77777777" w:rsidR="00727BBD" w:rsidRPr="00953349" w:rsidRDefault="00727BBD" w:rsidP="31D30428">
            <w:pPr>
              <w:pStyle w:val="TableParagraph"/>
              <w:spacing w:before="49" w:line="254" w:lineRule="auto"/>
              <w:ind w:left="56" w:right="99" w:firstLine="1"/>
              <w:rPr>
                <w:rFonts w:ascii="Lato" w:hAnsi="Lato"/>
              </w:rPr>
            </w:pPr>
            <w:r w:rsidRPr="00953349">
              <w:rPr>
                <w:rFonts w:ascii="Lato" w:hAnsi="Lato"/>
                <w:w w:val="105"/>
              </w:rPr>
              <w:t>If this appears in the requisite, students who feel they have comparable courses or experience may ask for permission to enroll in the course. They must obtain a class permission slip from the instructor or the department/school offering the course in order to register for the course.</w:t>
            </w:r>
          </w:p>
        </w:tc>
      </w:tr>
      <w:tr w:rsidR="00727BBD" w:rsidRPr="00953349" w14:paraId="5121E08D" w14:textId="77777777" w:rsidTr="31D30428">
        <w:trPr>
          <w:trHeight w:val="585"/>
        </w:trPr>
        <w:tc>
          <w:tcPr>
            <w:tcW w:w="2482" w:type="dxa"/>
          </w:tcPr>
          <w:p w14:paraId="1E1D46C3" w14:textId="77777777" w:rsidR="00727BBD" w:rsidRPr="00953349" w:rsidRDefault="00727BBD" w:rsidP="31D30428">
            <w:pPr>
              <w:pStyle w:val="TableParagraph"/>
              <w:spacing w:before="49" w:line="240" w:lineRule="auto"/>
              <w:ind w:left="242" w:right="291"/>
              <w:rPr>
                <w:rFonts w:ascii="Lato" w:hAnsi="Lato"/>
                <w:b/>
                <w:bCs/>
              </w:rPr>
            </w:pPr>
            <w:r w:rsidRPr="00953349">
              <w:rPr>
                <w:rFonts w:ascii="Lato" w:hAnsi="Lato"/>
                <w:b/>
                <w:bCs/>
                <w:w w:val="105"/>
              </w:rPr>
              <w:t>RECOMMENDED</w:t>
            </w:r>
          </w:p>
        </w:tc>
        <w:tc>
          <w:tcPr>
            <w:tcW w:w="7772" w:type="dxa"/>
          </w:tcPr>
          <w:p w14:paraId="432990E1" w14:textId="77777777" w:rsidR="00727BBD" w:rsidRPr="00953349" w:rsidRDefault="00727BBD" w:rsidP="31D30428">
            <w:pPr>
              <w:pStyle w:val="TableParagraph"/>
              <w:spacing w:before="49" w:line="252" w:lineRule="auto"/>
              <w:ind w:left="1932" w:right="0" w:hanging="1401"/>
              <w:jc w:val="left"/>
              <w:rPr>
                <w:rFonts w:ascii="Lato" w:hAnsi="Lato"/>
              </w:rPr>
            </w:pPr>
            <w:r w:rsidRPr="00953349">
              <w:rPr>
                <w:rFonts w:ascii="Lato" w:hAnsi="Lato"/>
                <w:w w:val="105"/>
              </w:rPr>
              <w:t>Indicates this course is a recommended prerequisite. However, it is not a requirement for registering for the course.</w:t>
            </w:r>
          </w:p>
        </w:tc>
      </w:tr>
      <w:tr w:rsidR="00727BBD" w:rsidRPr="00953349" w14:paraId="0C9C62F2" w14:textId="77777777" w:rsidTr="31D30428">
        <w:trPr>
          <w:trHeight w:val="585"/>
        </w:trPr>
        <w:tc>
          <w:tcPr>
            <w:tcW w:w="2482" w:type="dxa"/>
          </w:tcPr>
          <w:p w14:paraId="62931253" w14:textId="77777777" w:rsidR="00727BBD" w:rsidRPr="00953349" w:rsidRDefault="00727BBD" w:rsidP="31D30428">
            <w:pPr>
              <w:pStyle w:val="TableParagraph"/>
              <w:spacing w:before="49" w:line="240" w:lineRule="auto"/>
              <w:ind w:left="242" w:right="291"/>
              <w:rPr>
                <w:rFonts w:ascii="Lato" w:hAnsi="Lato"/>
                <w:b/>
                <w:bCs/>
              </w:rPr>
            </w:pPr>
            <w:r w:rsidRPr="00953349">
              <w:rPr>
                <w:rFonts w:ascii="Lato" w:hAnsi="Lato"/>
                <w:b/>
                <w:bCs/>
                <w:w w:val="105"/>
              </w:rPr>
              <w:t>NOT PSY 1200</w:t>
            </w:r>
          </w:p>
        </w:tc>
        <w:tc>
          <w:tcPr>
            <w:tcW w:w="7772" w:type="dxa"/>
          </w:tcPr>
          <w:p w14:paraId="546B19DF" w14:textId="77777777" w:rsidR="00727BBD" w:rsidRPr="00953349" w:rsidRDefault="00727BBD" w:rsidP="31D30428">
            <w:pPr>
              <w:pStyle w:val="TableParagraph"/>
              <w:spacing w:before="49" w:line="256" w:lineRule="auto"/>
              <w:ind w:left="3174" w:right="0" w:hanging="3088"/>
              <w:jc w:val="left"/>
              <w:rPr>
                <w:rFonts w:ascii="Lato" w:hAnsi="Lato"/>
              </w:rPr>
            </w:pPr>
            <w:r w:rsidRPr="00953349">
              <w:rPr>
                <w:rFonts w:ascii="Lato" w:hAnsi="Lato"/>
                <w:w w:val="105"/>
              </w:rPr>
              <w:t>Indicates (for example) the student who has completed PSY 1200 may not register for this course.</w:t>
            </w:r>
          </w:p>
        </w:tc>
      </w:tr>
      <w:tr w:rsidR="00727BBD" w:rsidRPr="00953349" w14:paraId="2BA98CCC" w14:textId="77777777" w:rsidTr="31D30428">
        <w:trPr>
          <w:trHeight w:val="369"/>
        </w:trPr>
        <w:tc>
          <w:tcPr>
            <w:tcW w:w="2482" w:type="dxa"/>
          </w:tcPr>
          <w:p w14:paraId="3F557170" w14:textId="77777777" w:rsidR="00727BBD" w:rsidRPr="00953349" w:rsidRDefault="00727BBD" w:rsidP="31D30428">
            <w:pPr>
              <w:pStyle w:val="TableParagraph"/>
              <w:spacing w:before="49" w:line="240" w:lineRule="auto"/>
              <w:ind w:left="242" w:right="291"/>
              <w:rPr>
                <w:rFonts w:ascii="Lato" w:hAnsi="Lato"/>
                <w:b/>
                <w:bCs/>
              </w:rPr>
            </w:pPr>
            <w:r w:rsidRPr="00953349">
              <w:rPr>
                <w:rFonts w:ascii="Lato" w:hAnsi="Lato"/>
                <w:b/>
                <w:bCs/>
                <w:w w:val="105"/>
              </w:rPr>
              <w:t>MAJOR OR MJR</w:t>
            </w:r>
          </w:p>
        </w:tc>
        <w:tc>
          <w:tcPr>
            <w:tcW w:w="7772" w:type="dxa"/>
          </w:tcPr>
          <w:p w14:paraId="444C6155" w14:textId="77777777" w:rsidR="00727BBD" w:rsidRPr="00953349" w:rsidRDefault="00727BBD" w:rsidP="31D30428">
            <w:pPr>
              <w:pStyle w:val="TableParagraph"/>
              <w:spacing w:before="49" w:line="240" w:lineRule="auto"/>
              <w:ind w:left="74" w:right="115"/>
              <w:rPr>
                <w:rFonts w:ascii="Lato" w:hAnsi="Lato"/>
              </w:rPr>
            </w:pPr>
            <w:r w:rsidRPr="00953349">
              <w:rPr>
                <w:rFonts w:ascii="Lato" w:hAnsi="Lato"/>
                <w:w w:val="105"/>
              </w:rPr>
              <w:t>Indicates student must be a major of that department/school.</w:t>
            </w:r>
          </w:p>
        </w:tc>
      </w:tr>
    </w:tbl>
    <w:p w14:paraId="1728B4D0" w14:textId="0EF11B24" w:rsidR="00D13270" w:rsidRPr="00953349" w:rsidRDefault="00D13270" w:rsidP="00E37FC0">
      <w:pPr>
        <w:pStyle w:val="BodyText"/>
        <w:ind w:left="0"/>
        <w:rPr>
          <w:rFonts w:ascii="Lato" w:hAnsi="Lato"/>
          <w:sz w:val="21"/>
          <w:szCs w:val="21"/>
        </w:rPr>
        <w:sectPr w:rsidR="00D13270" w:rsidRPr="00953349" w:rsidSect="00E918CF">
          <w:pgSz w:w="12240" w:h="15840"/>
          <w:pgMar w:top="720" w:right="720" w:bottom="720" w:left="720" w:header="0" w:footer="950" w:gutter="0"/>
          <w:cols w:space="720"/>
          <w:docGrid w:linePitch="299"/>
        </w:sectPr>
      </w:pPr>
      <w:r w:rsidRPr="00953349">
        <w:rPr>
          <w:rFonts w:ascii="Lato" w:hAnsi="Lato"/>
          <w:noProof/>
          <w:sz w:val="21"/>
          <w:szCs w:val="21"/>
        </w:rPr>
        <mc:AlternateContent>
          <mc:Choice Requires="wps">
            <w:drawing>
              <wp:anchor distT="0" distB="0" distL="114300" distR="114300" simplePos="0" relativeHeight="251657216" behindDoc="0" locked="0" layoutInCell="1" allowOverlap="1" wp14:anchorId="7D1AC5F5" wp14:editId="07777777">
                <wp:simplePos x="0" y="0"/>
                <wp:positionH relativeFrom="page">
                  <wp:posOffset>654050</wp:posOffset>
                </wp:positionH>
                <wp:positionV relativeFrom="paragraph">
                  <wp:posOffset>44450</wp:posOffset>
                </wp:positionV>
                <wp:extent cx="0" cy="195580"/>
                <wp:effectExtent l="6350" t="12065" r="12700" b="1143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580"/>
                        </a:xfrm>
                        <a:prstGeom prst="line">
                          <a:avLst/>
                        </a:prstGeom>
                        <a:noFill/>
                        <a:ln w="9144">
                          <a:solidFill>
                            <a:srgbClr val="A3A3A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C083E00" id="Straight Connector 2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5pt,3.5pt" to="5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" strokecolor="#a3a3a3" strokeweight=".72pt">
                <w10:wrap anchorx="page"/>
              </v:line>
            </w:pict>
          </mc:Fallback>
        </mc:AlternateContent>
      </w:r>
    </w:p>
    <w:p w14:paraId="4357A966" w14:textId="6411AD47" w:rsidR="00727BBD" w:rsidRPr="00953349" w:rsidRDefault="31D30428" w:rsidP="005C5246">
      <w:pPr>
        <w:pStyle w:val="Heading1"/>
        <w:rPr>
          <w:rFonts w:cs="Times New Roman"/>
        </w:rPr>
      </w:pPr>
      <w:bookmarkStart w:id="79" w:name="_APPENDIX_F:_"/>
      <w:bookmarkStart w:id="80" w:name="_Toc71641806"/>
      <w:bookmarkEnd w:id="79"/>
      <w:r w:rsidRPr="005C5246">
        <w:lastRenderedPageBreak/>
        <w:t>APPENDIX F:   General Education</w:t>
      </w:r>
      <w:bookmarkEnd w:id="80"/>
    </w:p>
    <w:p w14:paraId="5ED709B6" w14:textId="68948ABA" w:rsidR="00A07249" w:rsidRDefault="31D30428" w:rsidP="00C25E22">
      <w:pPr>
        <w:rPr>
          <w:rFonts w:ascii="Lato" w:hAnsi="Lato" w:cs="Times New Roman"/>
        </w:rPr>
      </w:pPr>
      <w:r w:rsidRPr="00953349">
        <w:rPr>
          <w:rFonts w:ascii="Lato" w:hAnsi="Lato" w:cs="Times New Roman"/>
        </w:rPr>
        <w:t>General education components for a course must be specified by completing the “General Education” portion of the OCEAN document, either at the time a new course is created, or during a course change. ICC forwards all requests for new General Education designations and changes in General Education courses to the UCC General Education Committee for comment.</w:t>
      </w:r>
      <w:r w:rsidR="00D113A1" w:rsidRPr="00953349">
        <w:rPr>
          <w:rFonts w:ascii="Lato" w:hAnsi="Lato" w:cs="Times New Roman"/>
        </w:rPr>
        <w:t xml:space="preserve"> </w:t>
      </w:r>
    </w:p>
    <w:p w14:paraId="259B0226" w14:textId="5220F1C2" w:rsidR="001063A1" w:rsidRPr="00953349" w:rsidRDefault="001063A1" w:rsidP="001063A1">
      <w:pPr>
        <w:pStyle w:val="Heading2"/>
        <w:rPr>
          <w:color w:val="FF0000"/>
          <w:sz w:val="21"/>
          <w:szCs w:val="21"/>
        </w:rPr>
      </w:pPr>
      <w:bookmarkStart w:id="81" w:name="_Toc71641807"/>
      <w:r>
        <w:t>BRICKS Components</w:t>
      </w:r>
      <w:bookmarkEnd w:id="81"/>
    </w:p>
    <w:p w14:paraId="4A8B0EE5" w14:textId="7EC94268" w:rsidR="00C16AEB" w:rsidRPr="00C5417C" w:rsidRDefault="00C16AEB" w:rsidP="00C16AEB">
      <w:pPr>
        <w:jc w:val="both"/>
        <w:rPr>
          <w:rFonts w:ascii="Lato" w:hAnsi="Lato" w:cs="Times New Roman"/>
        </w:rPr>
      </w:pPr>
      <w:r w:rsidRPr="00C5417C">
        <w:rPr>
          <w:rFonts w:ascii="Lato" w:hAnsi="Lato" w:cs="Times New Roman"/>
        </w:rPr>
        <w:t xml:space="preserve">The five categories of </w:t>
      </w:r>
      <w:r w:rsidR="00C25E22" w:rsidRPr="00C5417C">
        <w:rPr>
          <w:rFonts w:ascii="Lato" w:hAnsi="Lato" w:cs="Times New Roman"/>
        </w:rPr>
        <w:t xml:space="preserve">the </w:t>
      </w:r>
      <w:r w:rsidRPr="00C5417C">
        <w:rPr>
          <w:rFonts w:ascii="Lato" w:hAnsi="Lato" w:cs="Times New Roman"/>
        </w:rPr>
        <w:t>BRICKS</w:t>
      </w:r>
      <w:r w:rsidR="00C25E22" w:rsidRPr="00C5417C">
        <w:rPr>
          <w:rFonts w:ascii="Lato" w:hAnsi="Lato" w:cs="Times New Roman"/>
        </w:rPr>
        <w:t xml:space="preserve"> General Education Program</w:t>
      </w:r>
      <w:r w:rsidRPr="00C5417C">
        <w:rPr>
          <w:rFonts w:ascii="Lato" w:hAnsi="Lato" w:cs="Times New Roman"/>
        </w:rPr>
        <w:t xml:space="preserve"> include:</w:t>
      </w:r>
    </w:p>
    <w:p w14:paraId="53C73783" w14:textId="77777777" w:rsidR="00C16AEB" w:rsidRPr="00C5417C" w:rsidRDefault="00C16AEB" w:rsidP="00F8429A">
      <w:pPr>
        <w:numPr>
          <w:ilvl w:val="0"/>
          <w:numId w:val="23"/>
        </w:numPr>
        <w:jc w:val="both"/>
        <w:rPr>
          <w:rFonts w:ascii="Lato" w:hAnsi="Lato" w:cs="Times New Roman"/>
        </w:rPr>
      </w:pPr>
      <w:r w:rsidRPr="00C5417C">
        <w:rPr>
          <w:rFonts w:ascii="Lato" w:hAnsi="Lato" w:cs="Times New Roman"/>
          <w:b/>
          <w:bCs/>
        </w:rPr>
        <w:t>Foundations</w:t>
      </w:r>
      <w:r w:rsidRPr="00C5417C">
        <w:rPr>
          <w:rFonts w:ascii="Lato" w:hAnsi="Lato" w:cs="Times New Roman"/>
        </w:rPr>
        <w:t xml:space="preserve"> include four components and emphasize written communication, quantitative reasoning, and intercultural knowledge and competence.</w:t>
      </w:r>
    </w:p>
    <w:p w14:paraId="1CA99201" w14:textId="77777777" w:rsidR="00C16AEB" w:rsidRPr="00C5417C" w:rsidRDefault="00C16AEB" w:rsidP="00F8429A">
      <w:pPr>
        <w:numPr>
          <w:ilvl w:val="0"/>
          <w:numId w:val="23"/>
        </w:numPr>
        <w:jc w:val="both"/>
        <w:rPr>
          <w:rFonts w:ascii="Lato" w:hAnsi="Lato" w:cs="Times New Roman"/>
        </w:rPr>
      </w:pPr>
      <w:r w:rsidRPr="00C5417C">
        <w:rPr>
          <w:rFonts w:ascii="Lato" w:hAnsi="Lato" w:cs="Times New Roman"/>
          <w:b/>
          <w:bCs/>
        </w:rPr>
        <w:t>Pillars</w:t>
      </w:r>
      <w:r w:rsidRPr="00C5417C">
        <w:rPr>
          <w:rFonts w:ascii="Lato" w:hAnsi="Lato" w:cs="Times New Roman"/>
        </w:rPr>
        <w:t xml:space="preserve"> include four components and emphasize knowledge and methods associated with the arts, humanities, natural sciences, and social sciences through distributed courses.</w:t>
      </w:r>
    </w:p>
    <w:p w14:paraId="3052FC0B" w14:textId="77777777" w:rsidR="00C16AEB" w:rsidRPr="00C5417C" w:rsidRDefault="00C16AEB" w:rsidP="00F8429A">
      <w:pPr>
        <w:numPr>
          <w:ilvl w:val="0"/>
          <w:numId w:val="23"/>
        </w:numPr>
        <w:jc w:val="both"/>
        <w:rPr>
          <w:rFonts w:ascii="Lato" w:hAnsi="Lato" w:cs="Times New Roman"/>
        </w:rPr>
      </w:pPr>
      <w:r w:rsidRPr="00C5417C">
        <w:rPr>
          <w:rFonts w:ascii="Lato" w:hAnsi="Lato" w:cs="Times New Roman"/>
          <w:b/>
          <w:bCs/>
        </w:rPr>
        <w:t>Arches</w:t>
      </w:r>
      <w:r w:rsidRPr="00C5417C">
        <w:rPr>
          <w:rFonts w:ascii="Lato" w:hAnsi="Lato" w:cs="Times New Roman"/>
        </w:rPr>
        <w:t xml:space="preserve"> include three, interrelated components and emphasize critical thinking, teamwork, and discipline-specific knowledge.</w:t>
      </w:r>
    </w:p>
    <w:p w14:paraId="7A9BF700" w14:textId="77777777" w:rsidR="00C16AEB" w:rsidRPr="00C5417C" w:rsidRDefault="00C16AEB" w:rsidP="00F8429A">
      <w:pPr>
        <w:numPr>
          <w:ilvl w:val="0"/>
          <w:numId w:val="23"/>
        </w:numPr>
        <w:jc w:val="both"/>
        <w:rPr>
          <w:rFonts w:ascii="Lato" w:hAnsi="Lato" w:cs="Times New Roman"/>
        </w:rPr>
      </w:pPr>
      <w:r w:rsidRPr="00C5417C">
        <w:rPr>
          <w:rFonts w:ascii="Lato" w:hAnsi="Lato" w:cs="Times New Roman"/>
          <w:b/>
          <w:bCs/>
        </w:rPr>
        <w:t>Bridges</w:t>
      </w:r>
      <w:r w:rsidRPr="00C5417C">
        <w:rPr>
          <w:rFonts w:ascii="Lato" w:hAnsi="Lato" w:cs="Times New Roman"/>
        </w:rPr>
        <w:t xml:space="preserve"> include four components and emphasize oral communication, ethical reasoning, integrative learning, and intercultural knowledge /competence.</w:t>
      </w:r>
    </w:p>
    <w:p w14:paraId="2EBFCC88" w14:textId="629884F7" w:rsidR="009C1DA2" w:rsidRPr="00C5417C" w:rsidRDefault="00C16AEB" w:rsidP="00F8429A">
      <w:pPr>
        <w:numPr>
          <w:ilvl w:val="0"/>
          <w:numId w:val="23"/>
        </w:numPr>
        <w:jc w:val="both"/>
        <w:rPr>
          <w:rFonts w:ascii="Lato" w:hAnsi="Lato" w:cs="Times New Roman"/>
        </w:rPr>
      </w:pPr>
      <w:r w:rsidRPr="00C5417C">
        <w:rPr>
          <w:rFonts w:ascii="Lato" w:hAnsi="Lato" w:cs="Times New Roman"/>
          <w:b/>
          <w:bCs/>
        </w:rPr>
        <w:t>Capstones</w:t>
      </w:r>
      <w:r w:rsidRPr="00C5417C">
        <w:rPr>
          <w:rFonts w:ascii="Lato" w:hAnsi="Lato" w:cs="Times New Roman"/>
        </w:rPr>
        <w:t xml:space="preserve"> include one requirement and emphasize critical thinking and integrative learning.</w:t>
      </w:r>
    </w:p>
    <w:p w14:paraId="2C3F8E99" w14:textId="0C04B50C" w:rsidR="00C25E22" w:rsidRPr="00C5417C" w:rsidRDefault="00C25E22" w:rsidP="00C25E22">
      <w:pPr>
        <w:rPr>
          <w:rFonts w:ascii="Lato" w:hAnsi="Lato" w:cs="Times New Roman"/>
        </w:rPr>
      </w:pPr>
      <w:r w:rsidRPr="00C5417C">
        <w:rPr>
          <w:rFonts w:ascii="Lato" w:hAnsi="Lato" w:cs="Times New Roman"/>
        </w:rPr>
        <w:t>Note: Some general education components require Ohio Transfer Module (OTM) approval as one of the general education areas of distribution. Instructions for how to submit courses for OTM approval are available through the UCC General Education Committee website.</w:t>
      </w:r>
      <w:r w:rsidR="00854F39">
        <w:rPr>
          <w:rFonts w:ascii="Lato" w:hAnsi="Lato" w:cs="Times New Roman"/>
        </w:rPr>
        <w:t xml:space="preserve"> When a course </w:t>
      </w:r>
      <w:r w:rsidR="008F3052">
        <w:rPr>
          <w:rFonts w:ascii="Lato" w:hAnsi="Lato" w:cs="Times New Roman"/>
        </w:rPr>
        <w:t>has</w:t>
      </w:r>
      <w:r w:rsidR="00C35C22">
        <w:rPr>
          <w:rFonts w:ascii="Lato" w:hAnsi="Lato" w:cs="Times New Roman"/>
        </w:rPr>
        <w:t xml:space="preserve"> OTM approval as a course + lab</w:t>
      </w:r>
      <w:r w:rsidR="008F3052">
        <w:rPr>
          <w:rFonts w:ascii="Lato" w:hAnsi="Lato" w:cs="Times New Roman"/>
        </w:rPr>
        <w:t xml:space="preserve"> combination</w:t>
      </w:r>
      <w:r w:rsidR="00C35C22">
        <w:rPr>
          <w:rFonts w:ascii="Lato" w:hAnsi="Lato" w:cs="Times New Roman"/>
        </w:rPr>
        <w:t xml:space="preserve">, both the course and lab </w:t>
      </w:r>
      <w:r w:rsidR="007C6AFA">
        <w:rPr>
          <w:rFonts w:ascii="Lato" w:hAnsi="Lato" w:cs="Times New Roman"/>
        </w:rPr>
        <w:t xml:space="preserve">must be completed </w:t>
      </w:r>
      <w:r w:rsidR="00C35C22">
        <w:rPr>
          <w:rFonts w:ascii="Lato" w:hAnsi="Lato" w:cs="Times New Roman"/>
        </w:rPr>
        <w:t xml:space="preserve">to fulfill the </w:t>
      </w:r>
      <w:r w:rsidR="007C6AFA">
        <w:rPr>
          <w:rFonts w:ascii="Lato" w:hAnsi="Lato" w:cs="Times New Roman"/>
        </w:rPr>
        <w:t xml:space="preserve">BRICKS requirement. </w:t>
      </w:r>
      <w:r w:rsidR="008F3052">
        <w:rPr>
          <w:rFonts w:ascii="Lato" w:hAnsi="Lato" w:cs="Times New Roman"/>
        </w:rPr>
        <w:t xml:space="preserve">In these circumstances, both the lecture and lab courses should </w:t>
      </w:r>
      <w:r w:rsidR="001C3E76">
        <w:rPr>
          <w:rFonts w:ascii="Lato" w:hAnsi="Lato" w:cs="Times New Roman"/>
        </w:rPr>
        <w:t xml:space="preserve">include a note in the course description, e.g., “Both PHYS 2056 and PHYS 2057 must be completed </w:t>
      </w:r>
      <w:r w:rsidR="00B54710">
        <w:rPr>
          <w:rFonts w:ascii="Lato" w:hAnsi="Lato" w:cs="Times New Roman"/>
        </w:rPr>
        <w:t xml:space="preserve">to fulfill the </w:t>
      </w:r>
      <w:r w:rsidR="00DC5A8A">
        <w:rPr>
          <w:rFonts w:ascii="Lato" w:hAnsi="Lato" w:cs="Times New Roman"/>
        </w:rPr>
        <w:t xml:space="preserve">Arches: Natural World requirement.” </w:t>
      </w:r>
    </w:p>
    <w:p w14:paraId="460D1A7D" w14:textId="145339EF" w:rsidR="00D113A1" w:rsidRPr="00953349" w:rsidRDefault="00D113A1" w:rsidP="001063A1">
      <w:pPr>
        <w:pStyle w:val="Heading3"/>
      </w:pPr>
      <w:bookmarkStart w:id="82" w:name="_Toc71641808"/>
      <w:r w:rsidRPr="00953349">
        <w:t>Category 1: Foundations Courses</w:t>
      </w:r>
      <w:bookmarkEnd w:id="82"/>
    </w:p>
    <w:p w14:paraId="240FFD2F" w14:textId="77777777" w:rsidR="00D113A1" w:rsidRPr="009523B1" w:rsidRDefault="00D113A1" w:rsidP="00D113A1">
      <w:pPr>
        <w:pStyle w:val="NoSpacing"/>
        <w:jc w:val="both"/>
        <w:rPr>
          <w:rFonts w:ascii="Lato" w:hAnsi="Lato" w:cs="Times New Roman"/>
        </w:rPr>
      </w:pPr>
      <w:r w:rsidRPr="009523B1">
        <w:rPr>
          <w:rFonts w:ascii="Lato" w:hAnsi="Lato" w:cs="Times New Roman"/>
        </w:rPr>
        <w:t>Foundations provide coursework to develop students’ abilities to communicate effectively through writing, to use quantitative reasoning, and to develop global and domestic intercultural knowledge and competence. For each requirement, the majority of the course content and experiences should focus on the common goal.</w:t>
      </w:r>
    </w:p>
    <w:p w14:paraId="0249F590" w14:textId="77777777" w:rsidR="00D113A1" w:rsidRPr="009523B1" w:rsidRDefault="00D113A1" w:rsidP="00D113A1">
      <w:pPr>
        <w:pStyle w:val="NoSpacing"/>
        <w:jc w:val="both"/>
        <w:rPr>
          <w:rFonts w:ascii="Lato" w:hAnsi="Lato" w:cs="Times New Roman"/>
        </w:rPr>
      </w:pPr>
    </w:p>
    <w:tbl>
      <w:tblPr>
        <w:tblStyle w:val="TableGridLight"/>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61"/>
        <w:gridCol w:w="1003"/>
        <w:gridCol w:w="2072"/>
        <w:gridCol w:w="5119"/>
      </w:tblGrid>
      <w:tr w:rsidR="009523B1" w:rsidRPr="009523B1" w14:paraId="71D1910E" w14:textId="29A5A4CF" w:rsidTr="00A83752">
        <w:tc>
          <w:tcPr>
            <w:tcW w:w="1005" w:type="pct"/>
            <w:vAlign w:val="center"/>
            <w:hideMark/>
          </w:tcPr>
          <w:p w14:paraId="1470AA66" w14:textId="77777777" w:rsidR="00D113A1" w:rsidRPr="009523B1" w:rsidRDefault="00D113A1" w:rsidP="00E82086">
            <w:pPr>
              <w:spacing w:before="0"/>
              <w:contextualSpacing/>
              <w:jc w:val="center"/>
              <w:rPr>
                <w:rFonts w:ascii="Lato" w:eastAsia="Book Antiqua" w:hAnsi="Lato" w:cs="Times New Roman"/>
                <w:b/>
                <w:bCs/>
              </w:rPr>
            </w:pPr>
            <w:r w:rsidRPr="009523B1">
              <w:rPr>
                <w:rFonts w:ascii="Lato" w:eastAsia="Book Antiqua" w:hAnsi="Lato" w:cs="Times New Roman"/>
                <w:b/>
                <w:bCs/>
              </w:rPr>
              <w:t>Requirement(s)</w:t>
            </w:r>
          </w:p>
        </w:tc>
        <w:tc>
          <w:tcPr>
            <w:tcW w:w="489" w:type="pct"/>
            <w:vAlign w:val="center"/>
            <w:hideMark/>
          </w:tcPr>
          <w:p w14:paraId="4145D8FB" w14:textId="77777777" w:rsidR="00D113A1" w:rsidRPr="009523B1" w:rsidRDefault="00D113A1" w:rsidP="00E82086">
            <w:pPr>
              <w:spacing w:before="0"/>
              <w:contextualSpacing/>
              <w:jc w:val="center"/>
              <w:rPr>
                <w:rFonts w:ascii="Lato" w:eastAsia="Book Antiqua" w:hAnsi="Lato" w:cs="Times New Roman"/>
                <w:b/>
                <w:bCs/>
              </w:rPr>
            </w:pPr>
            <w:r w:rsidRPr="009523B1">
              <w:rPr>
                <w:rFonts w:ascii="Lato" w:eastAsia="Book Antiqua" w:hAnsi="Lato" w:cs="Times New Roman"/>
                <w:b/>
                <w:bCs/>
              </w:rPr>
              <w:t>Min. Hrs.</w:t>
            </w:r>
          </w:p>
        </w:tc>
        <w:tc>
          <w:tcPr>
            <w:tcW w:w="1010" w:type="pct"/>
            <w:vAlign w:val="center"/>
            <w:hideMark/>
          </w:tcPr>
          <w:p w14:paraId="2FA1EB6D" w14:textId="77777777" w:rsidR="00D113A1" w:rsidRPr="009523B1" w:rsidRDefault="00D113A1" w:rsidP="00E82086">
            <w:pPr>
              <w:spacing w:before="0"/>
              <w:contextualSpacing/>
              <w:jc w:val="center"/>
              <w:rPr>
                <w:rFonts w:ascii="Lato" w:eastAsia="Book Antiqua" w:hAnsi="Lato" w:cs="Times New Roman"/>
                <w:b/>
                <w:bCs/>
              </w:rPr>
            </w:pPr>
            <w:r w:rsidRPr="009523B1">
              <w:rPr>
                <w:rFonts w:ascii="Lato" w:eastAsia="Book Antiqua" w:hAnsi="Lato" w:cs="Times New Roman"/>
                <w:b/>
                <w:bCs/>
              </w:rPr>
              <w:t>Common Goal(s)</w:t>
            </w:r>
          </w:p>
        </w:tc>
        <w:tc>
          <w:tcPr>
            <w:tcW w:w="2496" w:type="pct"/>
            <w:vAlign w:val="center"/>
          </w:tcPr>
          <w:p w14:paraId="52B05CC9" w14:textId="1D9A5ADA" w:rsidR="00D113A1" w:rsidRPr="009523B1" w:rsidRDefault="00D113A1" w:rsidP="00E82086">
            <w:pPr>
              <w:contextualSpacing/>
              <w:jc w:val="center"/>
              <w:rPr>
                <w:rFonts w:ascii="Lato" w:eastAsia="Book Antiqua" w:hAnsi="Lato" w:cs="Times New Roman"/>
                <w:b/>
                <w:bCs/>
              </w:rPr>
            </w:pPr>
            <w:r w:rsidRPr="009523B1">
              <w:rPr>
                <w:rFonts w:ascii="Lato" w:eastAsia="Book Antiqua" w:hAnsi="Lato" w:cs="Times New Roman"/>
                <w:b/>
                <w:bCs/>
              </w:rPr>
              <w:t>Notes</w:t>
            </w:r>
          </w:p>
        </w:tc>
      </w:tr>
      <w:tr w:rsidR="009523B1" w:rsidRPr="009523B1" w14:paraId="38FC83F1" w14:textId="52E45EB7" w:rsidTr="00A83752">
        <w:tc>
          <w:tcPr>
            <w:tcW w:w="1005" w:type="pct"/>
            <w:hideMark/>
          </w:tcPr>
          <w:p w14:paraId="0FB6CBD6" w14:textId="5A0728F2" w:rsidR="00D113A1" w:rsidRPr="009523B1" w:rsidRDefault="00D113A1" w:rsidP="003C6620">
            <w:pPr>
              <w:spacing w:before="0"/>
              <w:contextualSpacing/>
              <w:rPr>
                <w:rFonts w:ascii="Lato" w:eastAsia="Book Antiqua" w:hAnsi="Lato" w:cs="Times New Roman"/>
              </w:rPr>
            </w:pPr>
            <w:r w:rsidRPr="009523B1">
              <w:rPr>
                <w:rFonts w:ascii="Lato" w:eastAsia="Book Antiqua" w:hAnsi="Lato" w:cs="Times New Roman"/>
              </w:rPr>
              <w:t>Written Communication</w:t>
            </w:r>
          </w:p>
        </w:tc>
        <w:tc>
          <w:tcPr>
            <w:tcW w:w="489" w:type="pct"/>
            <w:hideMark/>
          </w:tcPr>
          <w:p w14:paraId="72B68D0F" w14:textId="77777777" w:rsidR="00D113A1" w:rsidRPr="009523B1" w:rsidRDefault="00D113A1" w:rsidP="003C6620">
            <w:pPr>
              <w:spacing w:before="0"/>
              <w:contextualSpacing/>
              <w:jc w:val="center"/>
              <w:rPr>
                <w:rFonts w:ascii="Lato" w:eastAsia="Book Antiqua" w:hAnsi="Lato" w:cs="Times New Roman"/>
              </w:rPr>
            </w:pPr>
            <w:r w:rsidRPr="009523B1">
              <w:rPr>
                <w:rFonts w:ascii="Lato" w:eastAsia="Book Antiqua" w:hAnsi="Lato" w:cs="Times New Roman"/>
              </w:rPr>
              <w:t>3</w:t>
            </w:r>
          </w:p>
        </w:tc>
        <w:tc>
          <w:tcPr>
            <w:tcW w:w="1010" w:type="pct"/>
            <w:hideMark/>
          </w:tcPr>
          <w:p w14:paraId="604E5AC1" w14:textId="77777777" w:rsidR="00D113A1" w:rsidRPr="009523B1" w:rsidRDefault="00D113A1" w:rsidP="003C6620">
            <w:pPr>
              <w:spacing w:before="0"/>
              <w:contextualSpacing/>
              <w:rPr>
                <w:rFonts w:ascii="Lato" w:eastAsia="Book Antiqua" w:hAnsi="Lato" w:cs="Times New Roman"/>
              </w:rPr>
            </w:pPr>
            <w:r w:rsidRPr="009523B1">
              <w:rPr>
                <w:rFonts w:ascii="Lato" w:eastAsia="Book Antiqua" w:hAnsi="Lato" w:cs="Times New Roman"/>
              </w:rPr>
              <w:t>Written Communication</w:t>
            </w:r>
          </w:p>
        </w:tc>
        <w:tc>
          <w:tcPr>
            <w:tcW w:w="2496" w:type="pct"/>
          </w:tcPr>
          <w:p w14:paraId="35AD9B2E" w14:textId="77777777" w:rsidR="00D113A1" w:rsidRPr="009523B1" w:rsidRDefault="00D113A1" w:rsidP="00D113A1">
            <w:pPr>
              <w:contextualSpacing/>
              <w:rPr>
                <w:rFonts w:ascii="Lato" w:hAnsi="Lato" w:cs="Times New Roman"/>
              </w:rPr>
            </w:pPr>
            <w:r w:rsidRPr="009523B1">
              <w:rPr>
                <w:rFonts w:ascii="Lato" w:hAnsi="Lato" w:cs="Times New Roman"/>
              </w:rPr>
              <w:t xml:space="preserve">Must be </w:t>
            </w:r>
            <w:bookmarkStart w:id="83" w:name="_Hlk35425571"/>
            <w:r w:rsidRPr="009523B1">
              <w:rPr>
                <w:rFonts w:ascii="Lato" w:hAnsi="Lato" w:cs="Times New Roman"/>
              </w:rPr>
              <w:fldChar w:fldCharType="begin"/>
            </w:r>
            <w:r w:rsidRPr="009523B1">
              <w:rPr>
                <w:rFonts w:ascii="Lato" w:hAnsi="Lato" w:cs="Times New Roman"/>
              </w:rPr>
              <w:instrText xml:space="preserve"> HYPERLINK "https://www.ohiohighered.org/transfer/transfermodule/learningoutcomes" </w:instrText>
            </w:r>
            <w:r w:rsidRPr="009523B1">
              <w:rPr>
                <w:rFonts w:ascii="Lato" w:hAnsi="Lato" w:cs="Times New Roman"/>
              </w:rPr>
              <w:fldChar w:fldCharType="separate"/>
            </w:r>
            <w:r w:rsidRPr="009523B1">
              <w:rPr>
                <w:rStyle w:val="Hyperlink"/>
                <w:rFonts w:ascii="Lato" w:hAnsi="Lato" w:cs="Times New Roman"/>
                <w:color w:val="auto"/>
              </w:rPr>
              <w:t>OTM-approved</w:t>
            </w:r>
            <w:r w:rsidRPr="009523B1">
              <w:rPr>
                <w:rFonts w:ascii="Lato" w:hAnsi="Lato" w:cs="Times New Roman"/>
              </w:rPr>
              <w:fldChar w:fldCharType="end"/>
            </w:r>
            <w:r w:rsidRPr="009523B1">
              <w:rPr>
                <w:rFonts w:ascii="Lato" w:hAnsi="Lato" w:cs="Times New Roman"/>
              </w:rPr>
              <w:t xml:space="preserve"> as </w:t>
            </w:r>
            <w:r w:rsidRPr="009523B1">
              <w:rPr>
                <w:rFonts w:ascii="Lato" w:hAnsi="Lato" w:cs="Times New Roman"/>
                <w:i/>
                <w:iCs/>
              </w:rPr>
              <w:t>First Writing</w:t>
            </w:r>
            <w:bookmarkEnd w:id="83"/>
            <w:r w:rsidRPr="009523B1">
              <w:rPr>
                <w:rFonts w:ascii="Lato" w:hAnsi="Lato" w:cs="Times New Roman"/>
              </w:rPr>
              <w:t xml:space="preserve">. </w:t>
            </w:r>
          </w:p>
          <w:p w14:paraId="1E126833" w14:textId="60271292" w:rsidR="00D113A1" w:rsidRPr="009523B1" w:rsidRDefault="00D113A1" w:rsidP="00D113A1">
            <w:pPr>
              <w:contextualSpacing/>
              <w:rPr>
                <w:rFonts w:ascii="Lato" w:eastAsia="Book Antiqua" w:hAnsi="Lato" w:cs="Times New Roman"/>
              </w:rPr>
            </w:pPr>
            <w:r w:rsidRPr="009523B1">
              <w:rPr>
                <w:rFonts w:ascii="Lato" w:hAnsi="Lato" w:cs="Times New Roman"/>
              </w:rPr>
              <w:t>The majority of the course content and experiences should focus on achieving all of the Written Communication common goal learning outcomes.</w:t>
            </w:r>
          </w:p>
        </w:tc>
      </w:tr>
      <w:tr w:rsidR="009523B1" w:rsidRPr="009523B1" w14:paraId="37BC03F1" w14:textId="43343E93" w:rsidTr="00A83752">
        <w:tc>
          <w:tcPr>
            <w:tcW w:w="1005" w:type="pct"/>
            <w:hideMark/>
          </w:tcPr>
          <w:p w14:paraId="4A5E889F" w14:textId="6D03227A" w:rsidR="00D113A1" w:rsidRPr="009523B1" w:rsidRDefault="00D113A1" w:rsidP="00D113A1">
            <w:pPr>
              <w:spacing w:before="0"/>
              <w:contextualSpacing/>
              <w:rPr>
                <w:rFonts w:ascii="Lato" w:eastAsia="Book Antiqua" w:hAnsi="Lato" w:cs="Times New Roman"/>
              </w:rPr>
            </w:pPr>
            <w:r w:rsidRPr="009523B1">
              <w:rPr>
                <w:rFonts w:ascii="Lato" w:eastAsia="Book Antiqua" w:hAnsi="Lato" w:cs="Times New Roman"/>
              </w:rPr>
              <w:t>Advanced Writing</w:t>
            </w:r>
          </w:p>
        </w:tc>
        <w:tc>
          <w:tcPr>
            <w:tcW w:w="489" w:type="pct"/>
            <w:hideMark/>
          </w:tcPr>
          <w:p w14:paraId="27AC0DF6" w14:textId="77777777" w:rsidR="00D113A1" w:rsidRPr="009523B1" w:rsidRDefault="00D113A1" w:rsidP="003C6620">
            <w:pPr>
              <w:spacing w:before="0"/>
              <w:contextualSpacing/>
              <w:jc w:val="center"/>
              <w:rPr>
                <w:rFonts w:ascii="Lato" w:eastAsia="Book Antiqua" w:hAnsi="Lato" w:cs="Times New Roman"/>
              </w:rPr>
            </w:pPr>
            <w:r w:rsidRPr="009523B1">
              <w:rPr>
                <w:rFonts w:ascii="Lato" w:eastAsia="Book Antiqua" w:hAnsi="Lato" w:cs="Times New Roman"/>
              </w:rPr>
              <w:t>3</w:t>
            </w:r>
          </w:p>
        </w:tc>
        <w:tc>
          <w:tcPr>
            <w:tcW w:w="1010" w:type="pct"/>
            <w:hideMark/>
          </w:tcPr>
          <w:p w14:paraId="0EA053D0" w14:textId="77777777" w:rsidR="00D113A1" w:rsidRPr="009523B1" w:rsidRDefault="00D113A1" w:rsidP="003C6620">
            <w:pPr>
              <w:spacing w:before="0"/>
              <w:contextualSpacing/>
              <w:rPr>
                <w:rFonts w:ascii="Lato" w:eastAsia="Book Antiqua" w:hAnsi="Lato" w:cs="Times New Roman"/>
              </w:rPr>
            </w:pPr>
            <w:r w:rsidRPr="009523B1">
              <w:rPr>
                <w:rFonts w:ascii="Lato" w:eastAsia="Book Antiqua" w:hAnsi="Lato" w:cs="Times New Roman"/>
              </w:rPr>
              <w:t>Written Communication</w:t>
            </w:r>
          </w:p>
        </w:tc>
        <w:tc>
          <w:tcPr>
            <w:tcW w:w="2496" w:type="pct"/>
          </w:tcPr>
          <w:p w14:paraId="00C81EEB" w14:textId="77777777" w:rsidR="00D113A1" w:rsidRPr="009523B1" w:rsidRDefault="00D113A1" w:rsidP="003C6620">
            <w:pPr>
              <w:contextualSpacing/>
              <w:rPr>
                <w:rFonts w:ascii="Lato" w:hAnsi="Lato" w:cs="Times New Roman"/>
              </w:rPr>
            </w:pPr>
            <w:r w:rsidRPr="009523B1">
              <w:rPr>
                <w:rFonts w:ascii="Lato" w:hAnsi="Lato" w:cs="Times New Roman"/>
              </w:rPr>
              <w:t>May be at any undergraduate level and from any discipline.</w:t>
            </w:r>
          </w:p>
          <w:p w14:paraId="7BCB73B9" w14:textId="77777777" w:rsidR="00D113A1" w:rsidRDefault="00D113A1" w:rsidP="003C6620">
            <w:pPr>
              <w:contextualSpacing/>
              <w:rPr>
                <w:rFonts w:ascii="Lato" w:hAnsi="Lato" w:cs="Times New Roman"/>
              </w:rPr>
            </w:pPr>
            <w:r w:rsidRPr="009523B1">
              <w:rPr>
                <w:rFonts w:ascii="Lato" w:hAnsi="Lato" w:cs="Times New Roman"/>
              </w:rPr>
              <w:t>The majority of the course content and experiences focused on achieving all of the Written Communication common goal learning outcomes.</w:t>
            </w:r>
          </w:p>
          <w:p w14:paraId="46516345" w14:textId="58A22E7D" w:rsidR="00051476" w:rsidRPr="009523B1" w:rsidRDefault="00051476" w:rsidP="003C6620">
            <w:pPr>
              <w:contextualSpacing/>
              <w:rPr>
                <w:rFonts w:ascii="Lato" w:eastAsia="Book Antiqua" w:hAnsi="Lato" w:cs="Times New Roman"/>
              </w:rPr>
            </w:pPr>
            <w:r>
              <w:rPr>
                <w:rFonts w:ascii="Lato" w:eastAsia="Book Antiqua" w:hAnsi="Lato" w:cs="Times New Roman"/>
              </w:rPr>
              <w:t xml:space="preserve">Must have </w:t>
            </w:r>
            <w:r w:rsidR="00CA47C3">
              <w:rPr>
                <w:rFonts w:ascii="Lato" w:eastAsia="Book Antiqua" w:hAnsi="Lato" w:cs="Times New Roman"/>
              </w:rPr>
              <w:t>Foundations: Written Communication (ENG 1510 or 1610)</w:t>
            </w:r>
            <w:r>
              <w:rPr>
                <w:rFonts w:ascii="Lato" w:eastAsia="Book Antiqua" w:hAnsi="Lato" w:cs="Times New Roman"/>
              </w:rPr>
              <w:t xml:space="preserve"> as pre</w:t>
            </w:r>
            <w:r w:rsidR="00A83752">
              <w:rPr>
                <w:rFonts w:ascii="Lato" w:eastAsia="Book Antiqua" w:hAnsi="Lato" w:cs="Times New Roman"/>
              </w:rPr>
              <w:t>- or co-</w:t>
            </w:r>
            <w:r>
              <w:rPr>
                <w:rFonts w:ascii="Lato" w:eastAsia="Book Antiqua" w:hAnsi="Lato" w:cs="Times New Roman"/>
              </w:rPr>
              <w:t>requisite.</w:t>
            </w:r>
          </w:p>
        </w:tc>
      </w:tr>
      <w:tr w:rsidR="009523B1" w:rsidRPr="009523B1" w14:paraId="43EBB488" w14:textId="3B5A2E0D" w:rsidTr="00A83752">
        <w:tc>
          <w:tcPr>
            <w:tcW w:w="1005" w:type="pct"/>
            <w:hideMark/>
          </w:tcPr>
          <w:p w14:paraId="42F002ED" w14:textId="270B48E9" w:rsidR="00D113A1" w:rsidRPr="009523B1" w:rsidRDefault="00D113A1" w:rsidP="003C6620">
            <w:pPr>
              <w:spacing w:before="0"/>
              <w:contextualSpacing/>
              <w:rPr>
                <w:rFonts w:ascii="Lato" w:eastAsia="Book Antiqua" w:hAnsi="Lato" w:cs="Times New Roman"/>
              </w:rPr>
            </w:pPr>
            <w:r w:rsidRPr="009523B1">
              <w:rPr>
                <w:rFonts w:ascii="Lato" w:eastAsia="Book Antiqua" w:hAnsi="Lato" w:cs="Times New Roman"/>
              </w:rPr>
              <w:t>Quantitative Reasoning</w:t>
            </w:r>
          </w:p>
        </w:tc>
        <w:tc>
          <w:tcPr>
            <w:tcW w:w="489" w:type="pct"/>
            <w:hideMark/>
          </w:tcPr>
          <w:p w14:paraId="0CAD17CA" w14:textId="77777777" w:rsidR="00D113A1" w:rsidRPr="009523B1" w:rsidRDefault="00D113A1" w:rsidP="003C6620">
            <w:pPr>
              <w:spacing w:before="0"/>
              <w:contextualSpacing/>
              <w:jc w:val="center"/>
              <w:rPr>
                <w:rFonts w:ascii="Lato" w:eastAsia="Book Antiqua" w:hAnsi="Lato" w:cs="Times New Roman"/>
              </w:rPr>
            </w:pPr>
            <w:r w:rsidRPr="009523B1">
              <w:rPr>
                <w:rFonts w:ascii="Lato" w:eastAsia="Book Antiqua" w:hAnsi="Lato" w:cs="Times New Roman"/>
              </w:rPr>
              <w:t>3</w:t>
            </w:r>
          </w:p>
        </w:tc>
        <w:tc>
          <w:tcPr>
            <w:tcW w:w="1010" w:type="pct"/>
            <w:hideMark/>
          </w:tcPr>
          <w:p w14:paraId="6776641E" w14:textId="77777777" w:rsidR="00D113A1" w:rsidRPr="009523B1" w:rsidRDefault="00D113A1" w:rsidP="003C6620">
            <w:pPr>
              <w:spacing w:before="0"/>
              <w:contextualSpacing/>
              <w:rPr>
                <w:rFonts w:ascii="Lato" w:eastAsia="Book Antiqua" w:hAnsi="Lato" w:cs="Times New Roman"/>
              </w:rPr>
            </w:pPr>
            <w:r w:rsidRPr="009523B1">
              <w:rPr>
                <w:rFonts w:ascii="Lato" w:eastAsia="Book Antiqua" w:hAnsi="Lato" w:cs="Times New Roman"/>
              </w:rPr>
              <w:t>Quantitative Reasoning</w:t>
            </w:r>
          </w:p>
        </w:tc>
        <w:tc>
          <w:tcPr>
            <w:tcW w:w="2496" w:type="pct"/>
          </w:tcPr>
          <w:p w14:paraId="21EE40D0" w14:textId="77777777" w:rsidR="00D113A1" w:rsidRPr="009523B1" w:rsidRDefault="00D113A1" w:rsidP="00D113A1">
            <w:pPr>
              <w:contextualSpacing/>
              <w:rPr>
                <w:rFonts w:ascii="Lato" w:hAnsi="Lato" w:cs="Times New Roman"/>
              </w:rPr>
            </w:pPr>
            <w:r w:rsidRPr="009523B1">
              <w:rPr>
                <w:rFonts w:ascii="Lato" w:hAnsi="Lato" w:cs="Times New Roman"/>
              </w:rPr>
              <w:t xml:space="preserve">Must be </w:t>
            </w:r>
            <w:hyperlink r:id="rId19" w:history="1">
              <w:r w:rsidRPr="009523B1">
                <w:rPr>
                  <w:rStyle w:val="Hyperlink"/>
                  <w:rFonts w:ascii="Lato" w:hAnsi="Lato" w:cs="Times New Roman"/>
                  <w:color w:val="auto"/>
                </w:rPr>
                <w:t>OTM-approved</w:t>
              </w:r>
            </w:hyperlink>
            <w:r w:rsidRPr="009523B1">
              <w:rPr>
                <w:rFonts w:ascii="Lato" w:hAnsi="Lato" w:cs="Times New Roman"/>
              </w:rPr>
              <w:t xml:space="preserve"> as </w:t>
            </w:r>
            <w:bookmarkStart w:id="84" w:name="_Hlk35429005"/>
            <w:r w:rsidRPr="009523B1">
              <w:rPr>
                <w:rFonts w:ascii="Lato" w:hAnsi="Lato" w:cs="Times New Roman"/>
                <w:i/>
                <w:iCs/>
              </w:rPr>
              <w:t>Mathematics, Statistics, and Logic</w:t>
            </w:r>
            <w:bookmarkEnd w:id="84"/>
            <w:r w:rsidRPr="009523B1">
              <w:rPr>
                <w:rFonts w:ascii="Lato" w:hAnsi="Lato" w:cs="Times New Roman"/>
              </w:rPr>
              <w:t xml:space="preserve">. </w:t>
            </w:r>
          </w:p>
          <w:p w14:paraId="0DA5765A" w14:textId="4C392110" w:rsidR="00D113A1" w:rsidRPr="009523B1" w:rsidRDefault="00D113A1" w:rsidP="00D113A1">
            <w:pPr>
              <w:contextualSpacing/>
              <w:rPr>
                <w:rFonts w:ascii="Lato" w:eastAsia="Book Antiqua" w:hAnsi="Lato" w:cs="Times New Roman"/>
              </w:rPr>
            </w:pPr>
            <w:r w:rsidRPr="009523B1">
              <w:rPr>
                <w:rFonts w:ascii="Lato" w:hAnsi="Lato" w:cs="Times New Roman"/>
              </w:rPr>
              <w:lastRenderedPageBreak/>
              <w:t>The majority of the course content and experiences should focus on achieving all of the Quantitative Reasoning common goal learning outcomes.</w:t>
            </w:r>
          </w:p>
        </w:tc>
      </w:tr>
      <w:tr w:rsidR="009523B1" w:rsidRPr="009523B1" w14:paraId="45B3DE60" w14:textId="1FBA1511" w:rsidTr="00A83752">
        <w:tc>
          <w:tcPr>
            <w:tcW w:w="1005" w:type="pct"/>
            <w:hideMark/>
          </w:tcPr>
          <w:p w14:paraId="447992E2" w14:textId="390A8353" w:rsidR="00D113A1" w:rsidRPr="009523B1" w:rsidRDefault="00D113A1" w:rsidP="00D113A1">
            <w:pPr>
              <w:spacing w:before="0"/>
              <w:contextualSpacing/>
              <w:rPr>
                <w:rFonts w:ascii="Lato" w:eastAsia="Book Antiqua" w:hAnsi="Lato" w:cs="Times New Roman"/>
              </w:rPr>
            </w:pPr>
            <w:r w:rsidRPr="009523B1">
              <w:rPr>
                <w:rFonts w:ascii="Lato" w:eastAsia="Book Antiqua" w:hAnsi="Lato" w:cs="Times New Roman"/>
              </w:rPr>
              <w:lastRenderedPageBreak/>
              <w:t>Intercultural Explorations</w:t>
            </w:r>
          </w:p>
        </w:tc>
        <w:tc>
          <w:tcPr>
            <w:tcW w:w="489" w:type="pct"/>
            <w:hideMark/>
          </w:tcPr>
          <w:p w14:paraId="0704BAE7" w14:textId="77777777" w:rsidR="00D113A1" w:rsidRPr="009523B1" w:rsidRDefault="00D113A1" w:rsidP="003C6620">
            <w:pPr>
              <w:spacing w:before="0"/>
              <w:contextualSpacing/>
              <w:jc w:val="center"/>
              <w:rPr>
                <w:rFonts w:ascii="Lato" w:eastAsia="Book Antiqua" w:hAnsi="Lato" w:cs="Times New Roman"/>
              </w:rPr>
            </w:pPr>
            <w:r w:rsidRPr="009523B1">
              <w:rPr>
                <w:rFonts w:ascii="Lato" w:eastAsia="Book Antiqua" w:hAnsi="Lato" w:cs="Times New Roman"/>
              </w:rPr>
              <w:t>2</w:t>
            </w:r>
          </w:p>
        </w:tc>
        <w:tc>
          <w:tcPr>
            <w:tcW w:w="1010" w:type="pct"/>
            <w:hideMark/>
          </w:tcPr>
          <w:p w14:paraId="5B82D861" w14:textId="77777777" w:rsidR="00D113A1" w:rsidRPr="009523B1" w:rsidRDefault="00D113A1" w:rsidP="003C6620">
            <w:pPr>
              <w:spacing w:before="0"/>
              <w:contextualSpacing/>
              <w:rPr>
                <w:rFonts w:ascii="Lato" w:eastAsia="Book Antiqua" w:hAnsi="Lato" w:cs="Times New Roman"/>
              </w:rPr>
            </w:pPr>
            <w:r w:rsidRPr="009523B1">
              <w:rPr>
                <w:rFonts w:ascii="Lato" w:eastAsia="Book Antiqua" w:hAnsi="Lato" w:cs="Times New Roman"/>
              </w:rPr>
              <w:t>Intercultural Knowledge and Competence</w:t>
            </w:r>
          </w:p>
        </w:tc>
        <w:tc>
          <w:tcPr>
            <w:tcW w:w="2496" w:type="pct"/>
          </w:tcPr>
          <w:p w14:paraId="2FF6274D" w14:textId="77777777" w:rsidR="00D113A1" w:rsidRPr="009523B1" w:rsidRDefault="00D113A1" w:rsidP="00D113A1">
            <w:pPr>
              <w:contextualSpacing/>
              <w:rPr>
                <w:rFonts w:ascii="Lato" w:hAnsi="Lato" w:cs="Times New Roman"/>
              </w:rPr>
            </w:pPr>
            <w:r w:rsidRPr="009523B1">
              <w:rPr>
                <w:rFonts w:ascii="Lato" w:hAnsi="Lato" w:cs="Times New Roman"/>
              </w:rPr>
              <w:t>Must be at the 1000 or 2000 level.</w:t>
            </w:r>
          </w:p>
          <w:p w14:paraId="01F9E8D1" w14:textId="77777777" w:rsidR="00D113A1" w:rsidRPr="009523B1" w:rsidRDefault="00D113A1" w:rsidP="00D113A1">
            <w:pPr>
              <w:contextualSpacing/>
              <w:rPr>
                <w:rFonts w:ascii="Lato" w:hAnsi="Lato" w:cs="Times New Roman"/>
              </w:rPr>
            </w:pPr>
            <w:r w:rsidRPr="009523B1">
              <w:rPr>
                <w:rFonts w:ascii="Lato" w:hAnsi="Lato" w:cs="Times New Roman"/>
              </w:rPr>
              <w:t xml:space="preserve">Must focus on achieving Intercultural Knowledge and Competence learning outcomes (both domestic and global). </w:t>
            </w:r>
          </w:p>
          <w:p w14:paraId="55288C97" w14:textId="77777777" w:rsidR="00D113A1" w:rsidRPr="009523B1" w:rsidRDefault="00D113A1" w:rsidP="00D113A1">
            <w:pPr>
              <w:contextualSpacing/>
              <w:rPr>
                <w:rFonts w:ascii="Lato" w:hAnsi="Lato" w:cs="Times New Roman"/>
              </w:rPr>
            </w:pPr>
            <w:r w:rsidRPr="009523B1">
              <w:rPr>
                <w:rFonts w:ascii="Lato" w:hAnsi="Lato" w:cs="Times New Roman"/>
              </w:rPr>
              <w:t xml:space="preserve">May also fulfill a Pillar or Arch requirement. </w:t>
            </w:r>
          </w:p>
          <w:p w14:paraId="40C6F3C2" w14:textId="11BFCF2E" w:rsidR="00D113A1" w:rsidRPr="009523B1" w:rsidRDefault="00D113A1" w:rsidP="00D113A1">
            <w:pPr>
              <w:contextualSpacing/>
              <w:rPr>
                <w:rFonts w:ascii="Lato" w:eastAsia="Book Antiqua" w:hAnsi="Lato" w:cs="Times New Roman"/>
              </w:rPr>
            </w:pPr>
            <w:r w:rsidRPr="009523B1">
              <w:rPr>
                <w:rFonts w:ascii="Lato" w:hAnsi="Lato" w:cs="Times New Roman"/>
                <w:b/>
                <w:u w:val="single"/>
              </w:rPr>
              <w:t>Cannot</w:t>
            </w:r>
            <w:r w:rsidRPr="009523B1">
              <w:rPr>
                <w:rFonts w:ascii="Lato" w:hAnsi="Lato" w:cs="Times New Roman"/>
              </w:rPr>
              <w:t xml:space="preserve"> complete the Bridges: Diversity &amp; Practice requirement.</w:t>
            </w:r>
          </w:p>
        </w:tc>
      </w:tr>
    </w:tbl>
    <w:p w14:paraId="448A8BAE" w14:textId="3E5070F6" w:rsidR="00CA21F8" w:rsidRPr="00953349" w:rsidRDefault="00CA21F8" w:rsidP="001063A1">
      <w:pPr>
        <w:pStyle w:val="Heading3"/>
      </w:pPr>
      <w:bookmarkStart w:id="85" w:name="_Toc71641809"/>
      <w:r w:rsidRPr="00953349">
        <w:t>Category 2: Pillars Courses</w:t>
      </w:r>
      <w:bookmarkEnd w:id="85"/>
    </w:p>
    <w:p w14:paraId="250D8C06" w14:textId="77777777" w:rsidR="00CA21F8" w:rsidRPr="009523B1" w:rsidRDefault="00CA21F8" w:rsidP="00CA21F8">
      <w:pPr>
        <w:spacing w:before="120"/>
        <w:jc w:val="both"/>
        <w:rPr>
          <w:rFonts w:ascii="Lato" w:hAnsi="Lato" w:cs="Times New Roman"/>
        </w:rPr>
      </w:pPr>
      <w:r w:rsidRPr="009523B1">
        <w:rPr>
          <w:rFonts w:ascii="Lato" w:hAnsi="Lato" w:cs="Times New Roman"/>
        </w:rPr>
        <w:t>Pillars provide an understanding of knowledge and methods associated with the humanities, natural sciences, and social sciences. Through breadth of knowledge, pillars allow students to explore multiple viewpoints, ideas, and disciplines important for any career. Courses must be accessible for all learners to explore and develop an understanding of broad disciplines important for a liberal arts education.</w:t>
      </w:r>
    </w:p>
    <w:p w14:paraId="57DF1AA2" w14:textId="77777777" w:rsidR="00CA21F8" w:rsidRPr="009523B1" w:rsidRDefault="00CA21F8" w:rsidP="00E918CF">
      <w:pPr>
        <w:rPr>
          <w:rFonts w:ascii="Lato" w:hAnsi="Lato" w:cs="Times New Roman"/>
        </w:rPr>
      </w:pP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62"/>
        <w:gridCol w:w="1001"/>
        <w:gridCol w:w="2073"/>
        <w:gridCol w:w="5078"/>
      </w:tblGrid>
      <w:tr w:rsidR="009523B1" w:rsidRPr="009523B1" w14:paraId="70B5BAFA" w14:textId="77777777" w:rsidTr="00E82086">
        <w:tc>
          <w:tcPr>
            <w:tcW w:w="1009" w:type="pct"/>
            <w:vAlign w:val="center"/>
            <w:hideMark/>
          </w:tcPr>
          <w:p w14:paraId="76448428" w14:textId="77777777" w:rsidR="00CA21F8" w:rsidRPr="009523B1" w:rsidRDefault="00CA21F8" w:rsidP="00E82086">
            <w:pPr>
              <w:spacing w:before="0"/>
              <w:contextualSpacing/>
              <w:jc w:val="center"/>
              <w:rPr>
                <w:rFonts w:ascii="Lato" w:eastAsia="Book Antiqua" w:hAnsi="Lato" w:cs="Times New Roman"/>
                <w:b/>
                <w:bCs/>
              </w:rPr>
            </w:pPr>
            <w:r w:rsidRPr="009523B1">
              <w:rPr>
                <w:rFonts w:ascii="Lato" w:eastAsia="Book Antiqua" w:hAnsi="Lato" w:cs="Times New Roman"/>
                <w:b/>
                <w:bCs/>
              </w:rPr>
              <w:t>Requirement(s)</w:t>
            </w:r>
          </w:p>
        </w:tc>
        <w:tc>
          <w:tcPr>
            <w:tcW w:w="490" w:type="pct"/>
            <w:vAlign w:val="center"/>
            <w:hideMark/>
          </w:tcPr>
          <w:p w14:paraId="3D8ED80F" w14:textId="77777777" w:rsidR="00CA21F8" w:rsidRPr="009523B1" w:rsidRDefault="00CA21F8" w:rsidP="00E82086">
            <w:pPr>
              <w:spacing w:before="0"/>
              <w:contextualSpacing/>
              <w:jc w:val="center"/>
              <w:rPr>
                <w:rFonts w:ascii="Lato" w:eastAsia="Book Antiqua" w:hAnsi="Lato" w:cs="Times New Roman"/>
                <w:b/>
                <w:bCs/>
              </w:rPr>
            </w:pPr>
            <w:r w:rsidRPr="009523B1">
              <w:rPr>
                <w:rFonts w:ascii="Lato" w:eastAsia="Book Antiqua" w:hAnsi="Lato" w:cs="Times New Roman"/>
                <w:b/>
                <w:bCs/>
              </w:rPr>
              <w:t>Min. Hrs.</w:t>
            </w:r>
          </w:p>
        </w:tc>
        <w:tc>
          <w:tcPr>
            <w:tcW w:w="1015" w:type="pct"/>
            <w:vAlign w:val="center"/>
            <w:hideMark/>
          </w:tcPr>
          <w:p w14:paraId="2C039616" w14:textId="77777777" w:rsidR="00CA21F8" w:rsidRPr="009523B1" w:rsidRDefault="00CA21F8" w:rsidP="00E82086">
            <w:pPr>
              <w:spacing w:before="0"/>
              <w:contextualSpacing/>
              <w:jc w:val="center"/>
              <w:rPr>
                <w:rFonts w:ascii="Lato" w:eastAsia="Book Antiqua" w:hAnsi="Lato" w:cs="Times New Roman"/>
                <w:b/>
                <w:bCs/>
              </w:rPr>
            </w:pPr>
            <w:r w:rsidRPr="009523B1">
              <w:rPr>
                <w:rFonts w:ascii="Lato" w:eastAsia="Book Antiqua" w:hAnsi="Lato" w:cs="Times New Roman"/>
                <w:b/>
                <w:bCs/>
              </w:rPr>
              <w:t>Common Goal(s)</w:t>
            </w:r>
          </w:p>
        </w:tc>
        <w:tc>
          <w:tcPr>
            <w:tcW w:w="2487" w:type="pct"/>
            <w:vAlign w:val="center"/>
          </w:tcPr>
          <w:p w14:paraId="20A18D48" w14:textId="77777777" w:rsidR="00CA21F8" w:rsidRPr="009523B1" w:rsidRDefault="00CA21F8" w:rsidP="00E82086">
            <w:pPr>
              <w:contextualSpacing/>
              <w:jc w:val="center"/>
              <w:rPr>
                <w:rFonts w:ascii="Lato" w:eastAsia="Book Antiqua" w:hAnsi="Lato" w:cs="Times New Roman"/>
                <w:b/>
                <w:bCs/>
              </w:rPr>
            </w:pPr>
            <w:r w:rsidRPr="009523B1">
              <w:rPr>
                <w:rFonts w:ascii="Lato" w:eastAsia="Book Antiqua" w:hAnsi="Lato" w:cs="Times New Roman"/>
                <w:b/>
                <w:bCs/>
              </w:rPr>
              <w:t>Notes</w:t>
            </w:r>
          </w:p>
        </w:tc>
      </w:tr>
      <w:tr w:rsidR="009523B1" w:rsidRPr="009523B1" w14:paraId="2ED30707" w14:textId="77777777" w:rsidTr="00E82086">
        <w:tc>
          <w:tcPr>
            <w:tcW w:w="1009" w:type="pct"/>
            <w:hideMark/>
          </w:tcPr>
          <w:p w14:paraId="06D2EF07" w14:textId="1816B404" w:rsidR="00CA21F8" w:rsidRPr="009523B1" w:rsidRDefault="00CA21F8" w:rsidP="003C6620">
            <w:pPr>
              <w:spacing w:before="0"/>
              <w:contextualSpacing/>
              <w:rPr>
                <w:rFonts w:ascii="Lato" w:eastAsia="Book Antiqua" w:hAnsi="Lato" w:cs="Times New Roman"/>
              </w:rPr>
            </w:pPr>
            <w:r w:rsidRPr="009523B1">
              <w:rPr>
                <w:rFonts w:ascii="Lato" w:eastAsia="Book Antiqua" w:hAnsi="Lato" w:cs="Times New Roman"/>
              </w:rPr>
              <w:t>Humanitites: Texts and Contexts</w:t>
            </w:r>
          </w:p>
        </w:tc>
        <w:tc>
          <w:tcPr>
            <w:tcW w:w="490" w:type="pct"/>
            <w:hideMark/>
          </w:tcPr>
          <w:p w14:paraId="652889BA" w14:textId="77777777" w:rsidR="00CA21F8" w:rsidRPr="009523B1" w:rsidRDefault="00CA21F8" w:rsidP="003C6620">
            <w:pPr>
              <w:spacing w:before="0"/>
              <w:contextualSpacing/>
              <w:jc w:val="center"/>
              <w:rPr>
                <w:rFonts w:ascii="Lato" w:eastAsia="Book Antiqua" w:hAnsi="Lato" w:cs="Times New Roman"/>
              </w:rPr>
            </w:pPr>
            <w:r w:rsidRPr="009523B1">
              <w:rPr>
                <w:rFonts w:ascii="Lato" w:eastAsia="Book Antiqua" w:hAnsi="Lato" w:cs="Times New Roman"/>
              </w:rPr>
              <w:t>3</w:t>
            </w:r>
          </w:p>
        </w:tc>
        <w:tc>
          <w:tcPr>
            <w:tcW w:w="1015" w:type="pct"/>
            <w:hideMark/>
          </w:tcPr>
          <w:p w14:paraId="5F388886" w14:textId="0F2B0121" w:rsidR="00CA21F8" w:rsidRPr="009523B1" w:rsidRDefault="00CA21F8" w:rsidP="003C6620">
            <w:pPr>
              <w:spacing w:before="0"/>
              <w:contextualSpacing/>
              <w:rPr>
                <w:rFonts w:ascii="Lato" w:eastAsia="Book Antiqua" w:hAnsi="Lato" w:cs="Times New Roman"/>
              </w:rPr>
            </w:pPr>
            <w:r w:rsidRPr="009523B1">
              <w:rPr>
                <w:rFonts w:ascii="Lato" w:eastAsia="Book Antiqua" w:hAnsi="Lato" w:cs="Times New Roman"/>
              </w:rPr>
              <w:t>Humanities Knowledge &amp; Methods</w:t>
            </w:r>
          </w:p>
        </w:tc>
        <w:tc>
          <w:tcPr>
            <w:tcW w:w="2487" w:type="pct"/>
          </w:tcPr>
          <w:p w14:paraId="54249770" w14:textId="77777777" w:rsidR="00CA21F8" w:rsidRPr="009523B1" w:rsidRDefault="00CA21F8" w:rsidP="00CA21F8">
            <w:pPr>
              <w:spacing w:before="0"/>
              <w:contextualSpacing/>
              <w:rPr>
                <w:rFonts w:ascii="Lato" w:hAnsi="Lato" w:cs="Times New Roman"/>
              </w:rPr>
            </w:pPr>
            <w:r w:rsidRPr="009523B1">
              <w:rPr>
                <w:rFonts w:ascii="Lato" w:hAnsi="Lato" w:cs="Times New Roman"/>
              </w:rPr>
              <w:t xml:space="preserve">Must be </w:t>
            </w:r>
            <w:hyperlink r:id="rId20" w:history="1">
              <w:r w:rsidRPr="009523B1">
                <w:rPr>
                  <w:rStyle w:val="Hyperlink"/>
                  <w:rFonts w:ascii="Lato" w:hAnsi="Lato" w:cs="Times New Roman"/>
                  <w:color w:val="auto"/>
                </w:rPr>
                <w:t>OTM-approved</w:t>
              </w:r>
            </w:hyperlink>
            <w:r w:rsidRPr="009523B1">
              <w:rPr>
                <w:rFonts w:ascii="Lato" w:hAnsi="Lato" w:cs="Times New Roman"/>
              </w:rPr>
              <w:t xml:space="preserve"> as </w:t>
            </w:r>
            <w:r w:rsidRPr="009523B1">
              <w:rPr>
                <w:rFonts w:ascii="Lato" w:hAnsi="Lato" w:cs="Times New Roman"/>
                <w:i/>
                <w:iCs/>
              </w:rPr>
              <w:t>Arts and Humanities</w:t>
            </w:r>
            <w:r w:rsidRPr="009523B1">
              <w:rPr>
                <w:rFonts w:ascii="Lato" w:hAnsi="Lato" w:cs="Times New Roman"/>
              </w:rPr>
              <w:t xml:space="preserve">. </w:t>
            </w:r>
          </w:p>
          <w:p w14:paraId="52FC298E" w14:textId="1AD2755D" w:rsidR="00CA21F8" w:rsidRPr="009523B1" w:rsidRDefault="00CA21F8" w:rsidP="00CA21F8">
            <w:pPr>
              <w:spacing w:before="0"/>
              <w:contextualSpacing/>
              <w:rPr>
                <w:rFonts w:ascii="Lato" w:eastAsia="Book Antiqua" w:hAnsi="Lato" w:cs="Times New Roman"/>
              </w:rPr>
            </w:pPr>
            <w:r w:rsidRPr="009523B1">
              <w:rPr>
                <w:rFonts w:ascii="Lato" w:hAnsi="Lato" w:cs="Times New Roman"/>
              </w:rPr>
              <w:t>The majority of the course content and experiences should focus on achieving all of OHIO’s Humanities breadth of knowledge learning outcomes.</w:t>
            </w:r>
          </w:p>
        </w:tc>
      </w:tr>
      <w:tr w:rsidR="009523B1" w:rsidRPr="009523B1" w14:paraId="423A8A54" w14:textId="77777777" w:rsidTr="00E82086">
        <w:tc>
          <w:tcPr>
            <w:tcW w:w="1009" w:type="pct"/>
            <w:hideMark/>
          </w:tcPr>
          <w:p w14:paraId="70C1543B" w14:textId="07233544" w:rsidR="00CA21F8" w:rsidRPr="009523B1" w:rsidRDefault="00CA21F8" w:rsidP="003C6620">
            <w:pPr>
              <w:spacing w:before="0"/>
              <w:contextualSpacing/>
              <w:rPr>
                <w:rFonts w:ascii="Lato" w:eastAsia="Book Antiqua" w:hAnsi="Lato" w:cs="Times New Roman"/>
              </w:rPr>
            </w:pPr>
            <w:r w:rsidRPr="009523B1">
              <w:rPr>
                <w:rFonts w:ascii="Lato" w:eastAsia="Book Antiqua" w:hAnsi="Lato" w:cs="Times New Roman"/>
              </w:rPr>
              <w:t>Humanities: Arts</w:t>
            </w:r>
          </w:p>
        </w:tc>
        <w:tc>
          <w:tcPr>
            <w:tcW w:w="490" w:type="pct"/>
            <w:hideMark/>
          </w:tcPr>
          <w:p w14:paraId="43C96095" w14:textId="77777777" w:rsidR="00CA21F8" w:rsidRPr="009523B1" w:rsidRDefault="00CA21F8" w:rsidP="003C6620">
            <w:pPr>
              <w:spacing w:before="0"/>
              <w:contextualSpacing/>
              <w:jc w:val="center"/>
              <w:rPr>
                <w:rFonts w:ascii="Lato" w:eastAsia="Book Antiqua" w:hAnsi="Lato" w:cs="Times New Roman"/>
              </w:rPr>
            </w:pPr>
            <w:r w:rsidRPr="009523B1">
              <w:rPr>
                <w:rFonts w:ascii="Lato" w:eastAsia="Book Antiqua" w:hAnsi="Lato" w:cs="Times New Roman"/>
              </w:rPr>
              <w:t>3</w:t>
            </w:r>
          </w:p>
        </w:tc>
        <w:tc>
          <w:tcPr>
            <w:tcW w:w="1015" w:type="pct"/>
            <w:hideMark/>
          </w:tcPr>
          <w:p w14:paraId="1F8B056E" w14:textId="3E7C0CB8" w:rsidR="00CA21F8" w:rsidRPr="009523B1" w:rsidRDefault="00CA21F8" w:rsidP="003C6620">
            <w:pPr>
              <w:spacing w:before="0"/>
              <w:contextualSpacing/>
              <w:rPr>
                <w:rFonts w:ascii="Lato" w:eastAsia="Book Antiqua" w:hAnsi="Lato" w:cs="Times New Roman"/>
              </w:rPr>
            </w:pPr>
            <w:r w:rsidRPr="009523B1">
              <w:rPr>
                <w:rFonts w:ascii="Lato" w:eastAsia="Book Antiqua" w:hAnsi="Lato" w:cs="Times New Roman"/>
              </w:rPr>
              <w:t>Arts Knowledge &amp; Methods</w:t>
            </w:r>
          </w:p>
        </w:tc>
        <w:tc>
          <w:tcPr>
            <w:tcW w:w="2487" w:type="pct"/>
          </w:tcPr>
          <w:p w14:paraId="565B6A92" w14:textId="77777777" w:rsidR="00CA21F8" w:rsidRPr="009523B1" w:rsidRDefault="00CA21F8" w:rsidP="00CA21F8">
            <w:pPr>
              <w:spacing w:before="0"/>
              <w:contextualSpacing/>
              <w:rPr>
                <w:rFonts w:ascii="Lato" w:hAnsi="Lato" w:cs="Times New Roman"/>
              </w:rPr>
            </w:pPr>
            <w:r w:rsidRPr="009523B1">
              <w:rPr>
                <w:rFonts w:ascii="Lato" w:hAnsi="Lato" w:cs="Times New Roman"/>
              </w:rPr>
              <w:t xml:space="preserve">Must be </w:t>
            </w:r>
            <w:hyperlink r:id="rId21" w:history="1">
              <w:r w:rsidRPr="009523B1">
                <w:rPr>
                  <w:rStyle w:val="Hyperlink"/>
                  <w:rFonts w:ascii="Lato" w:hAnsi="Lato" w:cs="Times New Roman"/>
                  <w:color w:val="auto"/>
                </w:rPr>
                <w:t>OTM-approved</w:t>
              </w:r>
            </w:hyperlink>
            <w:r w:rsidRPr="009523B1">
              <w:rPr>
                <w:rFonts w:ascii="Lato" w:hAnsi="Lato" w:cs="Times New Roman"/>
              </w:rPr>
              <w:t xml:space="preserve"> as </w:t>
            </w:r>
            <w:r w:rsidRPr="009523B1">
              <w:rPr>
                <w:rFonts w:ascii="Lato" w:hAnsi="Lato" w:cs="Times New Roman"/>
                <w:i/>
                <w:iCs/>
              </w:rPr>
              <w:t>Arts and Humanities</w:t>
            </w:r>
            <w:r w:rsidRPr="009523B1">
              <w:rPr>
                <w:rFonts w:ascii="Lato" w:hAnsi="Lato" w:cs="Times New Roman"/>
              </w:rPr>
              <w:t xml:space="preserve">. </w:t>
            </w:r>
          </w:p>
          <w:p w14:paraId="6BFF750E" w14:textId="0C143CCF" w:rsidR="00CA21F8" w:rsidRPr="009523B1" w:rsidRDefault="00CA21F8" w:rsidP="00CA21F8">
            <w:pPr>
              <w:spacing w:before="0"/>
              <w:contextualSpacing/>
              <w:rPr>
                <w:rFonts w:ascii="Lato" w:eastAsia="Book Antiqua" w:hAnsi="Lato" w:cs="Times New Roman"/>
              </w:rPr>
            </w:pPr>
            <w:r w:rsidRPr="009523B1">
              <w:rPr>
                <w:rFonts w:ascii="Lato" w:hAnsi="Lato" w:cs="Times New Roman"/>
              </w:rPr>
              <w:t>The majority of the course content and experiences should focus on achieving all of OHIO’s Arts breadth of knowledge learning outcomes.</w:t>
            </w:r>
          </w:p>
        </w:tc>
      </w:tr>
      <w:tr w:rsidR="009523B1" w:rsidRPr="009523B1" w14:paraId="09E2DE64" w14:textId="77777777" w:rsidTr="00E82086">
        <w:tc>
          <w:tcPr>
            <w:tcW w:w="1009" w:type="pct"/>
            <w:hideMark/>
          </w:tcPr>
          <w:p w14:paraId="5AD99640" w14:textId="1E7D1228" w:rsidR="00CA21F8" w:rsidRPr="009523B1" w:rsidRDefault="00CA21F8" w:rsidP="003C6620">
            <w:pPr>
              <w:spacing w:before="0"/>
              <w:contextualSpacing/>
              <w:rPr>
                <w:rFonts w:ascii="Lato" w:eastAsia="Book Antiqua" w:hAnsi="Lato" w:cs="Times New Roman"/>
              </w:rPr>
            </w:pPr>
            <w:r w:rsidRPr="009523B1">
              <w:rPr>
                <w:rFonts w:ascii="Lato" w:eastAsia="Book Antiqua" w:hAnsi="Lato" w:cs="Times New Roman"/>
              </w:rPr>
              <w:t>Natural Sciences</w:t>
            </w:r>
          </w:p>
        </w:tc>
        <w:tc>
          <w:tcPr>
            <w:tcW w:w="490" w:type="pct"/>
            <w:hideMark/>
          </w:tcPr>
          <w:p w14:paraId="6865F801" w14:textId="77777777" w:rsidR="00CA21F8" w:rsidRPr="009523B1" w:rsidRDefault="00CA21F8" w:rsidP="003C6620">
            <w:pPr>
              <w:spacing w:before="0"/>
              <w:contextualSpacing/>
              <w:jc w:val="center"/>
              <w:rPr>
                <w:rFonts w:ascii="Lato" w:eastAsia="Book Antiqua" w:hAnsi="Lato" w:cs="Times New Roman"/>
              </w:rPr>
            </w:pPr>
            <w:r w:rsidRPr="009523B1">
              <w:rPr>
                <w:rFonts w:ascii="Lato" w:eastAsia="Book Antiqua" w:hAnsi="Lato" w:cs="Times New Roman"/>
              </w:rPr>
              <w:t>3</w:t>
            </w:r>
          </w:p>
        </w:tc>
        <w:tc>
          <w:tcPr>
            <w:tcW w:w="1015" w:type="pct"/>
            <w:hideMark/>
          </w:tcPr>
          <w:p w14:paraId="2AE827A4" w14:textId="128EAD5C" w:rsidR="00CA21F8" w:rsidRPr="009523B1" w:rsidRDefault="00CA21F8" w:rsidP="003C6620">
            <w:pPr>
              <w:spacing w:before="0"/>
              <w:contextualSpacing/>
              <w:rPr>
                <w:rFonts w:ascii="Lato" w:eastAsia="Book Antiqua" w:hAnsi="Lato" w:cs="Times New Roman"/>
              </w:rPr>
            </w:pPr>
            <w:r w:rsidRPr="009523B1">
              <w:rPr>
                <w:rFonts w:ascii="Lato" w:eastAsia="Book Antiqua" w:hAnsi="Lato" w:cs="Times New Roman"/>
              </w:rPr>
              <w:t>Natural Sciences Knowledge &amp; Methods</w:t>
            </w:r>
          </w:p>
        </w:tc>
        <w:tc>
          <w:tcPr>
            <w:tcW w:w="2487" w:type="pct"/>
          </w:tcPr>
          <w:p w14:paraId="122C5620" w14:textId="77777777" w:rsidR="00CA21F8" w:rsidRPr="009523B1" w:rsidRDefault="00CA21F8" w:rsidP="00CA21F8">
            <w:pPr>
              <w:spacing w:before="0"/>
              <w:contextualSpacing/>
              <w:rPr>
                <w:rFonts w:ascii="Lato" w:hAnsi="Lato" w:cs="Times New Roman"/>
              </w:rPr>
            </w:pPr>
            <w:r w:rsidRPr="009523B1">
              <w:rPr>
                <w:rFonts w:ascii="Lato" w:hAnsi="Lato" w:cs="Times New Roman"/>
              </w:rPr>
              <w:t xml:space="preserve">Must be </w:t>
            </w:r>
            <w:hyperlink r:id="rId22" w:history="1">
              <w:r w:rsidRPr="009523B1">
                <w:rPr>
                  <w:rStyle w:val="Hyperlink"/>
                  <w:rFonts w:ascii="Lato" w:hAnsi="Lato" w:cs="Times New Roman"/>
                  <w:color w:val="auto"/>
                </w:rPr>
                <w:t>OTM-approved</w:t>
              </w:r>
            </w:hyperlink>
            <w:r w:rsidRPr="009523B1">
              <w:rPr>
                <w:rFonts w:ascii="Lato" w:hAnsi="Lato" w:cs="Times New Roman"/>
              </w:rPr>
              <w:t xml:space="preserve"> as </w:t>
            </w:r>
            <w:r w:rsidRPr="009523B1">
              <w:rPr>
                <w:rFonts w:ascii="Lato" w:hAnsi="Lato" w:cs="Times New Roman"/>
                <w:i/>
                <w:iCs/>
              </w:rPr>
              <w:t>Natural Sciences</w:t>
            </w:r>
            <w:r w:rsidRPr="009523B1">
              <w:rPr>
                <w:rFonts w:ascii="Lato" w:hAnsi="Lato" w:cs="Times New Roman"/>
              </w:rPr>
              <w:t xml:space="preserve">. </w:t>
            </w:r>
          </w:p>
          <w:p w14:paraId="2F63272E" w14:textId="49F0C15F" w:rsidR="00CA21F8" w:rsidRPr="009523B1" w:rsidRDefault="00CA21F8" w:rsidP="00CA21F8">
            <w:pPr>
              <w:spacing w:before="0"/>
              <w:contextualSpacing/>
              <w:rPr>
                <w:rFonts w:ascii="Lato" w:eastAsia="Book Antiqua" w:hAnsi="Lato" w:cs="Times New Roman"/>
              </w:rPr>
            </w:pPr>
            <w:r w:rsidRPr="009523B1">
              <w:rPr>
                <w:rFonts w:ascii="Lato" w:hAnsi="Lato" w:cs="Times New Roman"/>
              </w:rPr>
              <w:t>The majority of the course content and experiences should focus on achieving all of OHIO’s Natural Science breadth of knowledge learning outcomes.</w:t>
            </w:r>
          </w:p>
        </w:tc>
      </w:tr>
      <w:tr w:rsidR="009523B1" w:rsidRPr="009523B1" w14:paraId="3BAF05DF" w14:textId="77777777" w:rsidTr="00E82086">
        <w:tc>
          <w:tcPr>
            <w:tcW w:w="1009" w:type="pct"/>
            <w:hideMark/>
          </w:tcPr>
          <w:p w14:paraId="5F7A4B2A" w14:textId="17676219" w:rsidR="00CA21F8" w:rsidRPr="009523B1" w:rsidRDefault="00CA21F8" w:rsidP="003C6620">
            <w:pPr>
              <w:spacing w:before="0"/>
              <w:contextualSpacing/>
              <w:rPr>
                <w:rFonts w:ascii="Lato" w:eastAsia="Book Antiqua" w:hAnsi="Lato" w:cs="Times New Roman"/>
              </w:rPr>
            </w:pPr>
            <w:r w:rsidRPr="009523B1">
              <w:rPr>
                <w:rFonts w:ascii="Lato" w:eastAsia="Book Antiqua" w:hAnsi="Lato" w:cs="Times New Roman"/>
              </w:rPr>
              <w:t>Social and Behavioral Sciences</w:t>
            </w:r>
          </w:p>
        </w:tc>
        <w:tc>
          <w:tcPr>
            <w:tcW w:w="490" w:type="pct"/>
            <w:hideMark/>
          </w:tcPr>
          <w:p w14:paraId="71A263DF" w14:textId="6254AC29" w:rsidR="00CA21F8" w:rsidRPr="009523B1" w:rsidRDefault="00CA21F8" w:rsidP="003C6620">
            <w:pPr>
              <w:spacing w:before="0"/>
              <w:contextualSpacing/>
              <w:jc w:val="center"/>
              <w:rPr>
                <w:rFonts w:ascii="Lato" w:eastAsia="Book Antiqua" w:hAnsi="Lato" w:cs="Times New Roman"/>
              </w:rPr>
            </w:pPr>
            <w:r w:rsidRPr="009523B1">
              <w:rPr>
                <w:rFonts w:ascii="Lato" w:eastAsia="Book Antiqua" w:hAnsi="Lato" w:cs="Times New Roman"/>
              </w:rPr>
              <w:t>3</w:t>
            </w:r>
          </w:p>
        </w:tc>
        <w:tc>
          <w:tcPr>
            <w:tcW w:w="1015" w:type="pct"/>
            <w:hideMark/>
          </w:tcPr>
          <w:p w14:paraId="7DDE4523" w14:textId="612283D9" w:rsidR="00CA21F8" w:rsidRPr="009523B1" w:rsidRDefault="00CA21F8" w:rsidP="003C6620">
            <w:pPr>
              <w:spacing w:before="0"/>
              <w:contextualSpacing/>
              <w:rPr>
                <w:rFonts w:ascii="Lato" w:eastAsia="Book Antiqua" w:hAnsi="Lato" w:cs="Times New Roman"/>
              </w:rPr>
            </w:pPr>
            <w:r w:rsidRPr="009523B1">
              <w:rPr>
                <w:rFonts w:ascii="Lato" w:eastAsia="Book Antiqua" w:hAnsi="Lato" w:cs="Times New Roman"/>
              </w:rPr>
              <w:t>Social and Behavioral Sciences Knowledge &amp; Methods</w:t>
            </w:r>
          </w:p>
        </w:tc>
        <w:tc>
          <w:tcPr>
            <w:tcW w:w="2487" w:type="pct"/>
          </w:tcPr>
          <w:p w14:paraId="4C92ED86" w14:textId="12D094D1" w:rsidR="00CA21F8" w:rsidRPr="009523B1" w:rsidRDefault="00CA21F8" w:rsidP="00CA21F8">
            <w:pPr>
              <w:spacing w:before="0"/>
              <w:rPr>
                <w:rFonts w:ascii="Lato" w:hAnsi="Lato" w:cs="Times New Roman"/>
              </w:rPr>
            </w:pPr>
            <w:r w:rsidRPr="009523B1">
              <w:rPr>
                <w:rFonts w:ascii="Lato" w:hAnsi="Lato" w:cs="Times New Roman"/>
              </w:rPr>
              <w:t xml:space="preserve">Must be </w:t>
            </w:r>
            <w:hyperlink r:id="rId23" w:history="1">
              <w:r w:rsidRPr="009523B1">
                <w:rPr>
                  <w:rStyle w:val="Hyperlink"/>
                  <w:rFonts w:ascii="Lato" w:hAnsi="Lato" w:cs="Times New Roman"/>
                  <w:color w:val="auto"/>
                </w:rPr>
                <w:t>OTM-approved</w:t>
              </w:r>
            </w:hyperlink>
            <w:r w:rsidRPr="009523B1">
              <w:rPr>
                <w:rFonts w:ascii="Lato" w:hAnsi="Lato" w:cs="Times New Roman"/>
              </w:rPr>
              <w:t xml:space="preserve"> as </w:t>
            </w:r>
            <w:r w:rsidRPr="009523B1">
              <w:rPr>
                <w:rFonts w:ascii="Lato" w:hAnsi="Lato" w:cs="Times New Roman"/>
                <w:i/>
                <w:iCs/>
              </w:rPr>
              <w:t>Social and Behavioral Sciences</w:t>
            </w:r>
            <w:r w:rsidRPr="009523B1">
              <w:rPr>
                <w:rFonts w:ascii="Lato" w:hAnsi="Lato" w:cs="Times New Roman"/>
              </w:rPr>
              <w:t xml:space="preserve">. The majority of the course content and experiences should focus on achieving all of OHIO’s Social or Behavioral Science breadth of knowledge learning outcomes. </w:t>
            </w:r>
          </w:p>
        </w:tc>
      </w:tr>
    </w:tbl>
    <w:p w14:paraId="0572ED0E" w14:textId="77777777" w:rsidR="005C5246" w:rsidRPr="009523B1" w:rsidRDefault="005C5246" w:rsidP="00E918CF">
      <w:pPr>
        <w:rPr>
          <w:rFonts w:ascii="Lato" w:hAnsi="Lato" w:cs="Times New Roman"/>
        </w:rPr>
      </w:pPr>
    </w:p>
    <w:p w14:paraId="296E497D" w14:textId="1CC9D166" w:rsidR="00CA21F8" w:rsidRPr="00953349" w:rsidRDefault="00CA21F8" w:rsidP="001063A1">
      <w:pPr>
        <w:pStyle w:val="Heading3"/>
      </w:pPr>
      <w:bookmarkStart w:id="86" w:name="_Toc71641810"/>
      <w:r w:rsidRPr="00953349">
        <w:t>Category 3: Arches Courses</w:t>
      </w:r>
      <w:bookmarkEnd w:id="86"/>
    </w:p>
    <w:p w14:paraId="79EAFCF1" w14:textId="77777777" w:rsidR="00CA21F8" w:rsidRPr="009523B1" w:rsidRDefault="00CA21F8" w:rsidP="00CA21F8">
      <w:pPr>
        <w:spacing w:before="120"/>
        <w:jc w:val="both"/>
        <w:rPr>
          <w:rFonts w:ascii="Lato" w:hAnsi="Lato" w:cs="Times New Roman"/>
        </w:rPr>
      </w:pPr>
      <w:r w:rsidRPr="009523B1">
        <w:rPr>
          <w:rFonts w:ascii="Lato" w:hAnsi="Lato" w:cs="Times New Roman"/>
        </w:rPr>
        <w:t>Arches enable students to explore a topic or problem from different disciplinary perspectives. Arches include nine credit hours (minimum), are multi-disciplinary, and connected to other courses through a shared topic. Courses must be accessible for all learners to explore and develop an understanding of a topic or problem from broad disciplinary perspectives. Students who complete the full set of courses for the Arch topic will earn a general education credential.</w:t>
      </w:r>
    </w:p>
    <w:p w14:paraId="07060E0A" w14:textId="77777777" w:rsidR="00CA21F8" w:rsidRPr="009523B1" w:rsidRDefault="00CA21F8" w:rsidP="00E918CF">
      <w:pPr>
        <w:rPr>
          <w:rFonts w:ascii="Lato" w:hAnsi="Lato" w:cs="Times New Roman"/>
        </w:rPr>
      </w:pP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62"/>
        <w:gridCol w:w="1001"/>
        <w:gridCol w:w="2073"/>
        <w:gridCol w:w="5078"/>
      </w:tblGrid>
      <w:tr w:rsidR="009523B1" w:rsidRPr="009523B1" w14:paraId="05C388B9" w14:textId="77777777" w:rsidTr="00E82086">
        <w:tc>
          <w:tcPr>
            <w:tcW w:w="1009" w:type="pct"/>
            <w:vAlign w:val="center"/>
            <w:hideMark/>
          </w:tcPr>
          <w:p w14:paraId="0FDE37F6" w14:textId="77777777" w:rsidR="00CA21F8" w:rsidRPr="009523B1" w:rsidRDefault="00CA21F8" w:rsidP="00E82086">
            <w:pPr>
              <w:spacing w:before="0"/>
              <w:contextualSpacing/>
              <w:jc w:val="center"/>
              <w:rPr>
                <w:rFonts w:ascii="Lato" w:eastAsia="Book Antiqua" w:hAnsi="Lato" w:cs="Times New Roman"/>
                <w:b/>
                <w:bCs/>
              </w:rPr>
            </w:pPr>
            <w:r w:rsidRPr="009523B1">
              <w:rPr>
                <w:rFonts w:ascii="Lato" w:eastAsia="Book Antiqua" w:hAnsi="Lato" w:cs="Times New Roman"/>
                <w:b/>
                <w:bCs/>
              </w:rPr>
              <w:t>Requirement(s)</w:t>
            </w:r>
          </w:p>
        </w:tc>
        <w:tc>
          <w:tcPr>
            <w:tcW w:w="490" w:type="pct"/>
            <w:vAlign w:val="center"/>
            <w:hideMark/>
          </w:tcPr>
          <w:p w14:paraId="5B15A431" w14:textId="77777777" w:rsidR="00CA21F8" w:rsidRPr="009523B1" w:rsidRDefault="00CA21F8" w:rsidP="00E82086">
            <w:pPr>
              <w:spacing w:before="0"/>
              <w:contextualSpacing/>
              <w:jc w:val="center"/>
              <w:rPr>
                <w:rFonts w:ascii="Lato" w:eastAsia="Book Antiqua" w:hAnsi="Lato" w:cs="Times New Roman"/>
                <w:b/>
                <w:bCs/>
              </w:rPr>
            </w:pPr>
            <w:r w:rsidRPr="009523B1">
              <w:rPr>
                <w:rFonts w:ascii="Lato" w:eastAsia="Book Antiqua" w:hAnsi="Lato" w:cs="Times New Roman"/>
                <w:b/>
                <w:bCs/>
              </w:rPr>
              <w:t>Min. Hrs.</w:t>
            </w:r>
          </w:p>
        </w:tc>
        <w:tc>
          <w:tcPr>
            <w:tcW w:w="1015" w:type="pct"/>
            <w:vAlign w:val="center"/>
            <w:hideMark/>
          </w:tcPr>
          <w:p w14:paraId="6848E51C" w14:textId="77777777" w:rsidR="00CA21F8" w:rsidRPr="009523B1" w:rsidRDefault="00CA21F8" w:rsidP="00E82086">
            <w:pPr>
              <w:spacing w:before="0"/>
              <w:contextualSpacing/>
              <w:jc w:val="center"/>
              <w:rPr>
                <w:rFonts w:ascii="Lato" w:eastAsia="Book Antiqua" w:hAnsi="Lato" w:cs="Times New Roman"/>
                <w:b/>
                <w:bCs/>
              </w:rPr>
            </w:pPr>
            <w:r w:rsidRPr="009523B1">
              <w:rPr>
                <w:rFonts w:ascii="Lato" w:eastAsia="Book Antiqua" w:hAnsi="Lato" w:cs="Times New Roman"/>
                <w:b/>
                <w:bCs/>
              </w:rPr>
              <w:t>Common Goal(s)</w:t>
            </w:r>
          </w:p>
        </w:tc>
        <w:tc>
          <w:tcPr>
            <w:tcW w:w="2486" w:type="pct"/>
            <w:vAlign w:val="center"/>
          </w:tcPr>
          <w:p w14:paraId="4F8A3FEF" w14:textId="77777777" w:rsidR="00CA21F8" w:rsidRPr="009523B1" w:rsidRDefault="00CA21F8" w:rsidP="00E82086">
            <w:pPr>
              <w:contextualSpacing/>
              <w:jc w:val="center"/>
              <w:rPr>
                <w:rFonts w:ascii="Lato" w:eastAsia="Book Antiqua" w:hAnsi="Lato" w:cs="Times New Roman"/>
                <w:b/>
                <w:bCs/>
              </w:rPr>
            </w:pPr>
            <w:r w:rsidRPr="009523B1">
              <w:rPr>
                <w:rFonts w:ascii="Lato" w:eastAsia="Book Antiqua" w:hAnsi="Lato" w:cs="Times New Roman"/>
                <w:b/>
                <w:bCs/>
              </w:rPr>
              <w:t>Notes</w:t>
            </w:r>
          </w:p>
        </w:tc>
      </w:tr>
      <w:tr w:rsidR="009523B1" w:rsidRPr="009523B1" w14:paraId="74FE73A6" w14:textId="77777777" w:rsidTr="00E82086">
        <w:tc>
          <w:tcPr>
            <w:tcW w:w="1009" w:type="pct"/>
            <w:hideMark/>
          </w:tcPr>
          <w:p w14:paraId="3960CCF7" w14:textId="3AAC9C21" w:rsidR="00CA21F8" w:rsidRPr="009523B1" w:rsidRDefault="00CA21F8" w:rsidP="003C6620">
            <w:pPr>
              <w:spacing w:before="0"/>
              <w:contextualSpacing/>
              <w:rPr>
                <w:rFonts w:ascii="Lato" w:eastAsia="Book Antiqua" w:hAnsi="Lato" w:cs="Times New Roman"/>
              </w:rPr>
            </w:pPr>
            <w:r w:rsidRPr="009523B1">
              <w:rPr>
                <w:rFonts w:ascii="Lato" w:eastAsia="Book Antiqua" w:hAnsi="Lato" w:cs="Times New Roman"/>
              </w:rPr>
              <w:t>Constructed World</w:t>
            </w:r>
          </w:p>
        </w:tc>
        <w:tc>
          <w:tcPr>
            <w:tcW w:w="490" w:type="pct"/>
            <w:hideMark/>
          </w:tcPr>
          <w:p w14:paraId="51A3FC91" w14:textId="77777777" w:rsidR="00CA21F8" w:rsidRPr="009523B1" w:rsidRDefault="00CA21F8" w:rsidP="003C6620">
            <w:pPr>
              <w:spacing w:before="0"/>
              <w:contextualSpacing/>
              <w:jc w:val="center"/>
              <w:rPr>
                <w:rFonts w:ascii="Lato" w:eastAsia="Book Antiqua" w:hAnsi="Lato" w:cs="Times New Roman"/>
              </w:rPr>
            </w:pPr>
            <w:r w:rsidRPr="009523B1">
              <w:rPr>
                <w:rFonts w:ascii="Lato" w:eastAsia="Book Antiqua" w:hAnsi="Lato" w:cs="Times New Roman"/>
              </w:rPr>
              <w:t>3</w:t>
            </w:r>
          </w:p>
        </w:tc>
        <w:tc>
          <w:tcPr>
            <w:tcW w:w="1015" w:type="pct"/>
            <w:vMerge w:val="restart"/>
            <w:vAlign w:val="center"/>
            <w:hideMark/>
          </w:tcPr>
          <w:p w14:paraId="1B1D228A" w14:textId="13076F37" w:rsidR="00CA21F8" w:rsidRPr="009523B1" w:rsidRDefault="00E82086" w:rsidP="00E82086">
            <w:pPr>
              <w:spacing w:before="0"/>
              <w:contextualSpacing/>
              <w:jc w:val="center"/>
              <w:rPr>
                <w:rFonts w:ascii="Lato" w:eastAsia="Book Antiqua" w:hAnsi="Lato" w:cs="Times New Roman"/>
              </w:rPr>
            </w:pPr>
            <w:r w:rsidRPr="009523B1">
              <w:rPr>
                <w:rFonts w:ascii="Lato" w:eastAsia="Book Antiqua" w:hAnsi="Lato" w:cs="Times New Roman"/>
              </w:rPr>
              <w:t xml:space="preserve">Critical Thinking and Teamwork (as a set </w:t>
            </w:r>
            <w:r w:rsidRPr="009523B1">
              <w:rPr>
                <w:rFonts w:ascii="Lato" w:eastAsia="Book Antiqua" w:hAnsi="Lato" w:cs="Times New Roman"/>
              </w:rPr>
              <w:lastRenderedPageBreak/>
              <w:t>of courses or as individual courses)</w:t>
            </w:r>
          </w:p>
        </w:tc>
        <w:tc>
          <w:tcPr>
            <w:tcW w:w="2486" w:type="pct"/>
          </w:tcPr>
          <w:p w14:paraId="28439485" w14:textId="77777777" w:rsidR="00CA21F8" w:rsidRPr="009523B1" w:rsidRDefault="00CA21F8" w:rsidP="00E82086">
            <w:pPr>
              <w:spacing w:before="0"/>
              <w:rPr>
                <w:rFonts w:ascii="Lato" w:hAnsi="Lato" w:cs="Times New Roman"/>
              </w:rPr>
            </w:pPr>
            <w:r w:rsidRPr="009523B1">
              <w:rPr>
                <w:rFonts w:ascii="Lato" w:hAnsi="Lato" w:cs="Times New Roman"/>
              </w:rPr>
              <w:lastRenderedPageBreak/>
              <w:t xml:space="preserve">Must be </w:t>
            </w:r>
            <w:hyperlink r:id="rId24" w:history="1">
              <w:r w:rsidRPr="009523B1">
                <w:rPr>
                  <w:rStyle w:val="Hyperlink"/>
                  <w:rFonts w:ascii="Lato" w:hAnsi="Lato" w:cs="Times New Roman"/>
                  <w:color w:val="auto"/>
                </w:rPr>
                <w:t>OTM-approved</w:t>
              </w:r>
            </w:hyperlink>
            <w:r w:rsidRPr="009523B1">
              <w:rPr>
                <w:rFonts w:ascii="Lato" w:hAnsi="Lato" w:cs="Times New Roman"/>
              </w:rPr>
              <w:t xml:space="preserve"> as</w:t>
            </w:r>
            <w:r w:rsidRPr="009523B1">
              <w:rPr>
                <w:rFonts w:ascii="Lato" w:hAnsi="Lato" w:cs="Times New Roman"/>
                <w:i/>
                <w:iCs/>
              </w:rPr>
              <w:t xml:space="preserve"> Mathematics, Statistics, and Logic </w:t>
            </w:r>
            <w:r w:rsidRPr="009523B1">
              <w:rPr>
                <w:rFonts w:ascii="Lato" w:hAnsi="Lato" w:cs="Times New Roman"/>
                <w:b/>
                <w:bCs/>
              </w:rPr>
              <w:t xml:space="preserve">or </w:t>
            </w:r>
            <w:r w:rsidRPr="009523B1">
              <w:rPr>
                <w:rFonts w:ascii="Lato" w:hAnsi="Lato" w:cs="Times New Roman"/>
                <w:i/>
                <w:iCs/>
              </w:rPr>
              <w:t>Arts and Humanities</w:t>
            </w:r>
            <w:r w:rsidRPr="009523B1">
              <w:rPr>
                <w:rFonts w:ascii="Lato" w:hAnsi="Lato" w:cs="Times New Roman"/>
              </w:rPr>
              <w:t xml:space="preserve">. </w:t>
            </w:r>
            <w:bookmarkStart w:id="87" w:name="_Hlk35429089"/>
          </w:p>
          <w:p w14:paraId="133751FC" w14:textId="77777777" w:rsidR="00CA21F8" w:rsidRPr="009523B1" w:rsidRDefault="00CA21F8" w:rsidP="00F8429A">
            <w:pPr>
              <w:pStyle w:val="ListParagraph"/>
              <w:numPr>
                <w:ilvl w:val="0"/>
                <w:numId w:val="24"/>
              </w:numPr>
              <w:spacing w:before="0"/>
              <w:rPr>
                <w:rFonts w:ascii="Lato" w:hAnsi="Lato" w:cs="Times New Roman"/>
              </w:rPr>
            </w:pPr>
            <w:r w:rsidRPr="009523B1">
              <w:rPr>
                <w:rFonts w:ascii="Lato" w:hAnsi="Lato" w:cs="Times New Roman"/>
              </w:rPr>
              <w:lastRenderedPageBreak/>
              <w:t xml:space="preserve">If the course is approved as Mathematics, Statistics, and Logic, the course content and experiences should achieve all of Quantitative Reasoning learning outcomes. </w:t>
            </w:r>
          </w:p>
          <w:p w14:paraId="510E69EA" w14:textId="77777777" w:rsidR="00CA21F8" w:rsidRPr="009523B1" w:rsidRDefault="00CA21F8" w:rsidP="00F8429A">
            <w:pPr>
              <w:pStyle w:val="ListParagraph"/>
              <w:numPr>
                <w:ilvl w:val="0"/>
                <w:numId w:val="24"/>
              </w:numPr>
              <w:spacing w:before="0"/>
              <w:rPr>
                <w:rFonts w:ascii="Lato" w:hAnsi="Lato" w:cs="Times New Roman"/>
              </w:rPr>
            </w:pPr>
            <w:r w:rsidRPr="009523B1">
              <w:rPr>
                <w:rFonts w:ascii="Lato" w:hAnsi="Lato" w:cs="Times New Roman"/>
              </w:rPr>
              <w:t>If the course is approved as Arts and Humanities, the course content and experiences should achieve all of OHIO’s Arts or Humanities breadth of knowledge learning outcomes.</w:t>
            </w:r>
            <w:bookmarkEnd w:id="87"/>
            <w:r w:rsidRPr="009523B1">
              <w:rPr>
                <w:rFonts w:ascii="Lato" w:hAnsi="Lato" w:cs="Times New Roman"/>
              </w:rPr>
              <w:t xml:space="preserve"> </w:t>
            </w:r>
            <w:bookmarkStart w:id="88" w:name="_Hlk35429228"/>
          </w:p>
          <w:p w14:paraId="189DB391" w14:textId="4998B10E" w:rsidR="00CA21F8" w:rsidRPr="009523B1" w:rsidRDefault="00CA21F8" w:rsidP="00E82086">
            <w:pPr>
              <w:spacing w:before="0"/>
              <w:rPr>
                <w:rFonts w:ascii="Lato" w:hAnsi="Lato" w:cs="Times New Roman"/>
              </w:rPr>
            </w:pPr>
            <w:r w:rsidRPr="009523B1">
              <w:rPr>
                <w:rFonts w:ascii="Lato" w:hAnsi="Lato" w:cs="Times New Roman"/>
              </w:rPr>
              <w:t>Courses must achieve either critical thinking or teamwork common goal learning outcomes.</w:t>
            </w:r>
            <w:bookmarkEnd w:id="88"/>
          </w:p>
        </w:tc>
      </w:tr>
      <w:tr w:rsidR="009523B1" w:rsidRPr="009523B1" w14:paraId="38C1D4B4" w14:textId="77777777" w:rsidTr="00E82086">
        <w:tc>
          <w:tcPr>
            <w:tcW w:w="1009" w:type="pct"/>
            <w:hideMark/>
          </w:tcPr>
          <w:p w14:paraId="60A7AD6D" w14:textId="0B292AEA" w:rsidR="00CA21F8" w:rsidRPr="009523B1" w:rsidRDefault="00CA21F8" w:rsidP="003C6620">
            <w:pPr>
              <w:spacing w:before="0"/>
              <w:contextualSpacing/>
              <w:rPr>
                <w:rFonts w:ascii="Lato" w:eastAsia="Book Antiqua" w:hAnsi="Lato" w:cs="Times New Roman"/>
              </w:rPr>
            </w:pPr>
            <w:r w:rsidRPr="009523B1">
              <w:rPr>
                <w:rFonts w:ascii="Lato" w:eastAsia="Book Antiqua" w:hAnsi="Lato" w:cs="Times New Roman"/>
              </w:rPr>
              <w:lastRenderedPageBreak/>
              <w:t>Natural World</w:t>
            </w:r>
          </w:p>
        </w:tc>
        <w:tc>
          <w:tcPr>
            <w:tcW w:w="490" w:type="pct"/>
            <w:hideMark/>
          </w:tcPr>
          <w:p w14:paraId="1BB50DD6" w14:textId="77777777" w:rsidR="00CA21F8" w:rsidRPr="009523B1" w:rsidRDefault="00CA21F8" w:rsidP="003C6620">
            <w:pPr>
              <w:spacing w:before="0"/>
              <w:contextualSpacing/>
              <w:jc w:val="center"/>
              <w:rPr>
                <w:rFonts w:ascii="Lato" w:eastAsia="Book Antiqua" w:hAnsi="Lato" w:cs="Times New Roman"/>
              </w:rPr>
            </w:pPr>
            <w:r w:rsidRPr="009523B1">
              <w:rPr>
                <w:rFonts w:ascii="Lato" w:eastAsia="Book Antiqua" w:hAnsi="Lato" w:cs="Times New Roman"/>
              </w:rPr>
              <w:t>3</w:t>
            </w:r>
          </w:p>
        </w:tc>
        <w:tc>
          <w:tcPr>
            <w:tcW w:w="1015" w:type="pct"/>
            <w:vMerge/>
            <w:hideMark/>
          </w:tcPr>
          <w:p w14:paraId="0BE0790D" w14:textId="606375D9" w:rsidR="00CA21F8" w:rsidRPr="009523B1" w:rsidRDefault="00CA21F8" w:rsidP="003C6620">
            <w:pPr>
              <w:spacing w:before="0"/>
              <w:contextualSpacing/>
              <w:rPr>
                <w:rFonts w:ascii="Lato" w:eastAsia="Book Antiqua" w:hAnsi="Lato" w:cs="Times New Roman"/>
              </w:rPr>
            </w:pPr>
          </w:p>
        </w:tc>
        <w:tc>
          <w:tcPr>
            <w:tcW w:w="2486" w:type="pct"/>
          </w:tcPr>
          <w:p w14:paraId="6B4D4644" w14:textId="77777777" w:rsidR="00E82086" w:rsidRPr="009523B1" w:rsidRDefault="00CA21F8" w:rsidP="00E82086">
            <w:pPr>
              <w:spacing w:before="0"/>
              <w:jc w:val="both"/>
              <w:rPr>
                <w:rFonts w:ascii="Lato" w:hAnsi="Lato" w:cs="Times New Roman"/>
              </w:rPr>
            </w:pPr>
            <w:r w:rsidRPr="009523B1">
              <w:rPr>
                <w:rFonts w:ascii="Lato" w:hAnsi="Lato" w:cs="Times New Roman"/>
              </w:rPr>
              <w:t xml:space="preserve">Must be </w:t>
            </w:r>
            <w:hyperlink r:id="rId25" w:history="1">
              <w:r w:rsidRPr="009523B1">
                <w:rPr>
                  <w:rStyle w:val="Hyperlink"/>
                  <w:rFonts w:ascii="Lato" w:hAnsi="Lato" w:cs="Times New Roman"/>
                  <w:color w:val="auto"/>
                </w:rPr>
                <w:t>OTM-approved</w:t>
              </w:r>
            </w:hyperlink>
            <w:r w:rsidRPr="009523B1">
              <w:rPr>
                <w:rFonts w:ascii="Lato" w:hAnsi="Lato" w:cs="Times New Roman"/>
              </w:rPr>
              <w:t xml:space="preserve"> as </w:t>
            </w:r>
            <w:r w:rsidRPr="009523B1">
              <w:rPr>
                <w:rFonts w:ascii="Lato" w:hAnsi="Lato" w:cs="Times New Roman"/>
                <w:i/>
                <w:iCs/>
              </w:rPr>
              <w:t>Natural Sciences</w:t>
            </w:r>
            <w:r w:rsidRPr="009523B1">
              <w:rPr>
                <w:rFonts w:ascii="Lato" w:hAnsi="Lato" w:cs="Times New Roman"/>
              </w:rPr>
              <w:t xml:space="preserve">. </w:t>
            </w:r>
          </w:p>
          <w:p w14:paraId="278AFAF9" w14:textId="77777777" w:rsidR="00E82086" w:rsidRPr="009523B1" w:rsidRDefault="00CA21F8" w:rsidP="00E82086">
            <w:pPr>
              <w:spacing w:before="0"/>
              <w:jc w:val="both"/>
              <w:rPr>
                <w:rFonts w:ascii="Lato" w:hAnsi="Lato" w:cs="Times New Roman"/>
              </w:rPr>
            </w:pPr>
            <w:r w:rsidRPr="009523B1">
              <w:rPr>
                <w:rFonts w:ascii="Lato" w:hAnsi="Lato" w:cs="Times New Roman"/>
              </w:rPr>
              <w:t xml:space="preserve">Course content and experiences should focus on achieving all of OHIO’s Natural Science breadth of knowledge learning outcomes. </w:t>
            </w:r>
            <w:bookmarkStart w:id="89" w:name="_Hlk35429313"/>
          </w:p>
          <w:p w14:paraId="71147462" w14:textId="589E6273" w:rsidR="00CA21F8" w:rsidRPr="009523B1" w:rsidRDefault="00CA21F8" w:rsidP="00E82086">
            <w:pPr>
              <w:spacing w:before="0"/>
              <w:jc w:val="both"/>
              <w:rPr>
                <w:rFonts w:ascii="Lato" w:hAnsi="Lato" w:cs="Times New Roman"/>
              </w:rPr>
            </w:pPr>
            <w:r w:rsidRPr="009523B1">
              <w:rPr>
                <w:rFonts w:ascii="Lato" w:hAnsi="Lato" w:cs="Times New Roman"/>
              </w:rPr>
              <w:t>Courses must achieve either critical thinking or teamwork common goal learning outcomes.</w:t>
            </w:r>
            <w:bookmarkEnd w:id="89"/>
          </w:p>
        </w:tc>
      </w:tr>
      <w:tr w:rsidR="009523B1" w:rsidRPr="009523B1" w14:paraId="78D5FC9A" w14:textId="77777777" w:rsidTr="00E82086">
        <w:tc>
          <w:tcPr>
            <w:tcW w:w="1009" w:type="pct"/>
            <w:hideMark/>
          </w:tcPr>
          <w:p w14:paraId="7F09D607" w14:textId="38B13ACE" w:rsidR="00CA21F8" w:rsidRPr="009523B1" w:rsidRDefault="00CA21F8" w:rsidP="003C6620">
            <w:pPr>
              <w:spacing w:before="0"/>
              <w:contextualSpacing/>
              <w:rPr>
                <w:rFonts w:ascii="Lato" w:eastAsia="Book Antiqua" w:hAnsi="Lato" w:cs="Times New Roman"/>
              </w:rPr>
            </w:pPr>
            <w:r w:rsidRPr="009523B1">
              <w:rPr>
                <w:rFonts w:ascii="Lato" w:eastAsia="Book Antiqua" w:hAnsi="Lato" w:cs="Times New Roman"/>
              </w:rPr>
              <w:t>Connected World</w:t>
            </w:r>
          </w:p>
        </w:tc>
        <w:tc>
          <w:tcPr>
            <w:tcW w:w="490" w:type="pct"/>
            <w:hideMark/>
          </w:tcPr>
          <w:p w14:paraId="3764C62D" w14:textId="77777777" w:rsidR="00CA21F8" w:rsidRPr="009523B1" w:rsidRDefault="00CA21F8" w:rsidP="003C6620">
            <w:pPr>
              <w:spacing w:before="0"/>
              <w:contextualSpacing/>
              <w:jc w:val="center"/>
              <w:rPr>
                <w:rFonts w:ascii="Lato" w:eastAsia="Book Antiqua" w:hAnsi="Lato" w:cs="Times New Roman"/>
              </w:rPr>
            </w:pPr>
            <w:r w:rsidRPr="009523B1">
              <w:rPr>
                <w:rFonts w:ascii="Lato" w:eastAsia="Book Antiqua" w:hAnsi="Lato" w:cs="Times New Roman"/>
              </w:rPr>
              <w:t>3</w:t>
            </w:r>
          </w:p>
        </w:tc>
        <w:tc>
          <w:tcPr>
            <w:tcW w:w="1015" w:type="pct"/>
            <w:vMerge/>
            <w:hideMark/>
          </w:tcPr>
          <w:p w14:paraId="30137B19" w14:textId="451DCE88" w:rsidR="00CA21F8" w:rsidRPr="009523B1" w:rsidRDefault="00CA21F8" w:rsidP="003C6620">
            <w:pPr>
              <w:spacing w:before="0"/>
              <w:contextualSpacing/>
              <w:rPr>
                <w:rFonts w:ascii="Lato" w:eastAsia="Book Antiqua" w:hAnsi="Lato" w:cs="Times New Roman"/>
              </w:rPr>
            </w:pPr>
          </w:p>
        </w:tc>
        <w:tc>
          <w:tcPr>
            <w:tcW w:w="2486" w:type="pct"/>
          </w:tcPr>
          <w:p w14:paraId="7BED2942" w14:textId="77777777" w:rsidR="00E82086" w:rsidRPr="009523B1" w:rsidRDefault="00CA21F8" w:rsidP="00E82086">
            <w:pPr>
              <w:spacing w:before="0"/>
              <w:contextualSpacing/>
              <w:rPr>
                <w:rFonts w:ascii="Lato" w:hAnsi="Lato" w:cs="Times New Roman"/>
              </w:rPr>
            </w:pPr>
            <w:r w:rsidRPr="009523B1">
              <w:rPr>
                <w:rFonts w:ascii="Lato" w:hAnsi="Lato" w:cs="Times New Roman"/>
              </w:rPr>
              <w:t xml:space="preserve">Must be </w:t>
            </w:r>
            <w:hyperlink r:id="rId26" w:history="1">
              <w:r w:rsidRPr="009523B1">
                <w:rPr>
                  <w:rStyle w:val="Hyperlink"/>
                  <w:rFonts w:ascii="Lato" w:hAnsi="Lato" w:cs="Times New Roman"/>
                  <w:color w:val="auto"/>
                </w:rPr>
                <w:t>OTM-approved</w:t>
              </w:r>
            </w:hyperlink>
            <w:r w:rsidRPr="009523B1">
              <w:rPr>
                <w:rFonts w:ascii="Lato" w:hAnsi="Lato" w:cs="Times New Roman"/>
              </w:rPr>
              <w:t xml:space="preserve"> as </w:t>
            </w:r>
            <w:r w:rsidRPr="009523B1">
              <w:rPr>
                <w:rFonts w:ascii="Lato" w:hAnsi="Lato" w:cs="Times New Roman"/>
                <w:i/>
                <w:iCs/>
              </w:rPr>
              <w:t>Social and Behavioral Sciences</w:t>
            </w:r>
            <w:r w:rsidRPr="009523B1">
              <w:rPr>
                <w:rFonts w:ascii="Lato" w:hAnsi="Lato" w:cs="Times New Roman"/>
              </w:rPr>
              <w:t xml:space="preserve">. </w:t>
            </w:r>
          </w:p>
          <w:p w14:paraId="490F2C65" w14:textId="5454BBFE" w:rsidR="00E82086" w:rsidRPr="009523B1" w:rsidRDefault="00CA21F8" w:rsidP="00E82086">
            <w:pPr>
              <w:spacing w:before="0"/>
              <w:contextualSpacing/>
              <w:rPr>
                <w:rFonts w:ascii="Lato" w:hAnsi="Lato" w:cs="Times New Roman"/>
              </w:rPr>
            </w:pPr>
            <w:r w:rsidRPr="009523B1">
              <w:rPr>
                <w:rFonts w:ascii="Lato" w:hAnsi="Lato" w:cs="Times New Roman"/>
              </w:rPr>
              <w:t xml:space="preserve">Course content and experiences should focus on achieving all of OHIO’s Social or Behavioral Science breadth of knowledge learning outcomes. </w:t>
            </w:r>
          </w:p>
          <w:p w14:paraId="4C5520BE" w14:textId="4447BDDE" w:rsidR="00CA21F8" w:rsidRPr="009523B1" w:rsidRDefault="00CA21F8" w:rsidP="00E82086">
            <w:pPr>
              <w:spacing w:before="0"/>
              <w:contextualSpacing/>
              <w:rPr>
                <w:rFonts w:ascii="Lato" w:eastAsia="Book Antiqua" w:hAnsi="Lato" w:cs="Times New Roman"/>
              </w:rPr>
            </w:pPr>
            <w:r w:rsidRPr="009523B1">
              <w:rPr>
                <w:rFonts w:ascii="Lato" w:hAnsi="Lato" w:cs="Times New Roman"/>
              </w:rPr>
              <w:t>Courses must achieve either critical thinking or teamwork common goal learning outcomes</w:t>
            </w:r>
            <w:r w:rsidR="00E82086" w:rsidRPr="009523B1">
              <w:rPr>
                <w:rFonts w:ascii="Lato" w:hAnsi="Lato" w:cs="Times New Roman"/>
              </w:rPr>
              <w:t>.</w:t>
            </w:r>
          </w:p>
        </w:tc>
      </w:tr>
    </w:tbl>
    <w:p w14:paraId="35A5390D" w14:textId="77777777" w:rsidR="00E82086" w:rsidRPr="009523B1" w:rsidRDefault="00E82086" w:rsidP="00E918CF">
      <w:pPr>
        <w:rPr>
          <w:rFonts w:ascii="Lato" w:hAnsi="Lato" w:cs="Times New Roman"/>
        </w:rPr>
      </w:pPr>
    </w:p>
    <w:p w14:paraId="1E8A834A" w14:textId="289B3BAD" w:rsidR="00E82086" w:rsidRPr="00953349" w:rsidRDefault="00E82086" w:rsidP="001063A1">
      <w:pPr>
        <w:pStyle w:val="Heading3"/>
      </w:pPr>
      <w:bookmarkStart w:id="90" w:name="_Toc71641811"/>
      <w:r w:rsidRPr="00953349">
        <w:t>Category 4: Bridges Courses</w:t>
      </w:r>
      <w:bookmarkEnd w:id="90"/>
    </w:p>
    <w:p w14:paraId="32603A78" w14:textId="2470C65B" w:rsidR="00E82086" w:rsidRPr="009523B1" w:rsidRDefault="00E82086" w:rsidP="00E82086">
      <w:pPr>
        <w:jc w:val="both"/>
        <w:rPr>
          <w:rFonts w:ascii="Lato" w:eastAsia="Book Antiqua" w:hAnsi="Lato" w:cs="Times New Roman"/>
        </w:rPr>
      </w:pPr>
      <w:r w:rsidRPr="009523B1">
        <w:rPr>
          <w:rFonts w:ascii="Lato" w:eastAsia="Book Antiqua" w:hAnsi="Lato" w:cs="Times New Roman"/>
        </w:rPr>
        <w:t>Bridges focus explicitly on specific common goal learning outcomes. Course options should encourage students to build competencies through experiences in a liberal arts discipline and/or their major or minor field. Options may be:</w:t>
      </w:r>
    </w:p>
    <w:p w14:paraId="157665A8" w14:textId="77777777" w:rsidR="00E82086" w:rsidRPr="009523B1" w:rsidRDefault="00E82086" w:rsidP="00F8429A">
      <w:pPr>
        <w:pStyle w:val="ListParagraph"/>
        <w:numPr>
          <w:ilvl w:val="0"/>
          <w:numId w:val="39"/>
        </w:numPr>
        <w:spacing w:before="120"/>
        <w:jc w:val="both"/>
        <w:rPr>
          <w:rFonts w:ascii="Lato" w:hAnsi="Lato" w:cs="Times New Roman"/>
        </w:rPr>
      </w:pPr>
      <w:r w:rsidRPr="009523B1">
        <w:rPr>
          <w:rFonts w:ascii="Lato" w:hAnsi="Lato" w:cs="Times New Roman"/>
        </w:rPr>
        <w:t>Standalone courses (1+ credit hours) focused exclusively on common learning outcomes,</w:t>
      </w:r>
    </w:p>
    <w:p w14:paraId="7A269447" w14:textId="77777777" w:rsidR="00E82086" w:rsidRPr="009523B1" w:rsidRDefault="00E82086" w:rsidP="00F8429A">
      <w:pPr>
        <w:pStyle w:val="ListParagraph"/>
        <w:numPr>
          <w:ilvl w:val="0"/>
          <w:numId w:val="39"/>
        </w:numPr>
        <w:spacing w:before="120"/>
        <w:jc w:val="both"/>
        <w:rPr>
          <w:rFonts w:ascii="Lato" w:hAnsi="Lato" w:cs="Times New Roman"/>
        </w:rPr>
      </w:pPr>
      <w:r w:rsidRPr="009523B1">
        <w:rPr>
          <w:rFonts w:ascii="Lato" w:hAnsi="Lato" w:cs="Times New Roman"/>
        </w:rPr>
        <w:t xml:space="preserve">Courses taken concurrently with other courses (e.g., similar to a lab taken concurrently with the lecture), </w:t>
      </w:r>
    </w:p>
    <w:p w14:paraId="3513551D" w14:textId="77777777" w:rsidR="00E82086" w:rsidRPr="009523B1" w:rsidRDefault="00E82086" w:rsidP="00F8429A">
      <w:pPr>
        <w:pStyle w:val="ListParagraph"/>
        <w:numPr>
          <w:ilvl w:val="0"/>
          <w:numId w:val="39"/>
        </w:numPr>
        <w:spacing w:before="120"/>
        <w:jc w:val="both"/>
        <w:rPr>
          <w:rFonts w:ascii="Lato" w:hAnsi="Lato" w:cs="Times New Roman"/>
        </w:rPr>
      </w:pPr>
      <w:r w:rsidRPr="009523B1">
        <w:rPr>
          <w:rFonts w:ascii="Lato" w:hAnsi="Lato" w:cs="Times New Roman"/>
        </w:rPr>
        <w:t>Standalone courses (3+ credit hours) where learning opportunities and experiences achieve the common goal learning outcomes in addition to other course-level learning outcomes, or</w:t>
      </w:r>
    </w:p>
    <w:p w14:paraId="473702BC" w14:textId="7E4DB986" w:rsidR="00E82086" w:rsidRPr="009523B1" w:rsidRDefault="00E82086" w:rsidP="00F8429A">
      <w:pPr>
        <w:pStyle w:val="ListParagraph"/>
        <w:numPr>
          <w:ilvl w:val="0"/>
          <w:numId w:val="39"/>
        </w:numPr>
        <w:spacing w:before="120"/>
        <w:jc w:val="both"/>
        <w:rPr>
          <w:rFonts w:ascii="Lato" w:hAnsi="Lato" w:cs="Times New Roman"/>
        </w:rPr>
      </w:pPr>
      <w:r w:rsidRPr="009523B1">
        <w:rPr>
          <w:rFonts w:ascii="Lato" w:hAnsi="Lato" w:cs="Times New Roman"/>
        </w:rPr>
        <w:t>A sequence of courses where students are provided opportunities to learn and achieve common goal learning outcomes through a combination of courses.</w:t>
      </w:r>
    </w:p>
    <w:p w14:paraId="4C32D4E4" w14:textId="77777777" w:rsidR="00E82086" w:rsidRPr="009523B1" w:rsidRDefault="00E82086" w:rsidP="00E82086">
      <w:pPr>
        <w:jc w:val="both"/>
        <w:rPr>
          <w:rFonts w:ascii="Lato" w:eastAsia="Book Antiqua" w:hAnsi="Lato" w:cs="Times New Roman"/>
        </w:rPr>
      </w:pP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62"/>
        <w:gridCol w:w="1001"/>
        <w:gridCol w:w="2073"/>
        <w:gridCol w:w="5078"/>
      </w:tblGrid>
      <w:tr w:rsidR="009523B1" w:rsidRPr="009523B1" w14:paraId="63B49074" w14:textId="77777777" w:rsidTr="003C6620">
        <w:tc>
          <w:tcPr>
            <w:tcW w:w="1009" w:type="pct"/>
            <w:vAlign w:val="center"/>
            <w:hideMark/>
          </w:tcPr>
          <w:p w14:paraId="528292C4" w14:textId="77777777" w:rsidR="00E82086" w:rsidRPr="009523B1" w:rsidRDefault="00E82086" w:rsidP="003C6620">
            <w:pPr>
              <w:spacing w:before="0"/>
              <w:contextualSpacing/>
              <w:jc w:val="center"/>
              <w:rPr>
                <w:rFonts w:ascii="Lato" w:eastAsia="Book Antiqua" w:hAnsi="Lato" w:cs="Times New Roman"/>
                <w:b/>
                <w:bCs/>
              </w:rPr>
            </w:pPr>
            <w:r w:rsidRPr="009523B1">
              <w:rPr>
                <w:rFonts w:ascii="Lato" w:eastAsia="Book Antiqua" w:hAnsi="Lato" w:cs="Times New Roman"/>
                <w:b/>
                <w:bCs/>
              </w:rPr>
              <w:t>Requirement(s)</w:t>
            </w:r>
          </w:p>
        </w:tc>
        <w:tc>
          <w:tcPr>
            <w:tcW w:w="490" w:type="pct"/>
            <w:vAlign w:val="center"/>
            <w:hideMark/>
          </w:tcPr>
          <w:p w14:paraId="76454237" w14:textId="77777777" w:rsidR="00E82086" w:rsidRPr="009523B1" w:rsidRDefault="00E82086" w:rsidP="003C6620">
            <w:pPr>
              <w:spacing w:before="0"/>
              <w:contextualSpacing/>
              <w:jc w:val="center"/>
              <w:rPr>
                <w:rFonts w:ascii="Lato" w:eastAsia="Book Antiqua" w:hAnsi="Lato" w:cs="Times New Roman"/>
                <w:b/>
                <w:bCs/>
              </w:rPr>
            </w:pPr>
            <w:r w:rsidRPr="009523B1">
              <w:rPr>
                <w:rFonts w:ascii="Lato" w:eastAsia="Book Antiqua" w:hAnsi="Lato" w:cs="Times New Roman"/>
                <w:b/>
                <w:bCs/>
              </w:rPr>
              <w:t>Min. Hrs.</w:t>
            </w:r>
          </w:p>
        </w:tc>
        <w:tc>
          <w:tcPr>
            <w:tcW w:w="1015" w:type="pct"/>
            <w:vAlign w:val="center"/>
            <w:hideMark/>
          </w:tcPr>
          <w:p w14:paraId="5A0A3017" w14:textId="77777777" w:rsidR="00E82086" w:rsidRPr="009523B1" w:rsidRDefault="00E82086" w:rsidP="003C6620">
            <w:pPr>
              <w:spacing w:before="0"/>
              <w:contextualSpacing/>
              <w:jc w:val="center"/>
              <w:rPr>
                <w:rFonts w:ascii="Lato" w:eastAsia="Book Antiqua" w:hAnsi="Lato" w:cs="Times New Roman"/>
                <w:b/>
                <w:bCs/>
              </w:rPr>
            </w:pPr>
            <w:r w:rsidRPr="009523B1">
              <w:rPr>
                <w:rFonts w:ascii="Lato" w:eastAsia="Book Antiqua" w:hAnsi="Lato" w:cs="Times New Roman"/>
                <w:b/>
                <w:bCs/>
              </w:rPr>
              <w:t>Common Goal(s)</w:t>
            </w:r>
          </w:p>
        </w:tc>
        <w:tc>
          <w:tcPr>
            <w:tcW w:w="2487" w:type="pct"/>
            <w:vAlign w:val="center"/>
          </w:tcPr>
          <w:p w14:paraId="53E3C2CA" w14:textId="77777777" w:rsidR="00E82086" w:rsidRPr="009523B1" w:rsidRDefault="00E82086" w:rsidP="003C6620">
            <w:pPr>
              <w:contextualSpacing/>
              <w:jc w:val="center"/>
              <w:rPr>
                <w:rFonts w:ascii="Lato" w:eastAsia="Book Antiqua" w:hAnsi="Lato" w:cs="Times New Roman"/>
                <w:b/>
                <w:bCs/>
              </w:rPr>
            </w:pPr>
            <w:r w:rsidRPr="009523B1">
              <w:rPr>
                <w:rFonts w:ascii="Lato" w:eastAsia="Book Antiqua" w:hAnsi="Lato" w:cs="Times New Roman"/>
                <w:b/>
                <w:bCs/>
              </w:rPr>
              <w:t>Notes</w:t>
            </w:r>
          </w:p>
        </w:tc>
      </w:tr>
      <w:tr w:rsidR="009523B1" w:rsidRPr="009523B1" w14:paraId="595BE6A1" w14:textId="77777777" w:rsidTr="0031416A">
        <w:tc>
          <w:tcPr>
            <w:tcW w:w="1009" w:type="pct"/>
            <w:hideMark/>
          </w:tcPr>
          <w:p w14:paraId="2116A083" w14:textId="566007D3" w:rsidR="00E82086" w:rsidRPr="009523B1" w:rsidRDefault="00E82086" w:rsidP="003C6620">
            <w:pPr>
              <w:spacing w:before="0"/>
              <w:contextualSpacing/>
              <w:rPr>
                <w:rFonts w:ascii="Lato" w:eastAsia="Book Antiqua" w:hAnsi="Lato" w:cs="Times New Roman"/>
              </w:rPr>
            </w:pPr>
            <w:r w:rsidRPr="009523B1">
              <w:rPr>
                <w:rFonts w:ascii="Lato" w:eastAsia="Book Antiqua" w:hAnsi="Lato" w:cs="Times New Roman"/>
              </w:rPr>
              <w:t>Speaking &amp; Listening</w:t>
            </w:r>
          </w:p>
        </w:tc>
        <w:tc>
          <w:tcPr>
            <w:tcW w:w="490" w:type="pct"/>
            <w:hideMark/>
          </w:tcPr>
          <w:p w14:paraId="7C188A6B" w14:textId="387A46E7" w:rsidR="00E82086" w:rsidRPr="009523B1" w:rsidRDefault="00E82086" w:rsidP="003C6620">
            <w:pPr>
              <w:spacing w:before="0"/>
              <w:contextualSpacing/>
              <w:jc w:val="center"/>
              <w:rPr>
                <w:rFonts w:ascii="Lato" w:eastAsia="Book Antiqua" w:hAnsi="Lato" w:cs="Times New Roman"/>
              </w:rPr>
            </w:pPr>
            <w:r w:rsidRPr="009523B1">
              <w:rPr>
                <w:rFonts w:ascii="Lato" w:eastAsia="Book Antiqua" w:hAnsi="Lato" w:cs="Times New Roman"/>
              </w:rPr>
              <w:t>1</w:t>
            </w:r>
          </w:p>
        </w:tc>
        <w:tc>
          <w:tcPr>
            <w:tcW w:w="1015" w:type="pct"/>
            <w:hideMark/>
          </w:tcPr>
          <w:p w14:paraId="548319FD" w14:textId="378FFF97" w:rsidR="00E82086" w:rsidRPr="009523B1" w:rsidRDefault="00E82086" w:rsidP="003C6620">
            <w:pPr>
              <w:spacing w:before="0"/>
              <w:contextualSpacing/>
              <w:rPr>
                <w:rFonts w:ascii="Lato" w:eastAsia="Book Antiqua" w:hAnsi="Lato" w:cs="Times New Roman"/>
              </w:rPr>
            </w:pPr>
            <w:r w:rsidRPr="009523B1">
              <w:rPr>
                <w:rFonts w:ascii="Lato" w:eastAsia="Book Antiqua" w:hAnsi="Lato" w:cs="Times New Roman"/>
              </w:rPr>
              <w:t>Oral Communication</w:t>
            </w:r>
          </w:p>
        </w:tc>
        <w:tc>
          <w:tcPr>
            <w:tcW w:w="2487" w:type="pct"/>
          </w:tcPr>
          <w:p w14:paraId="1AFAF3B9" w14:textId="77777777" w:rsidR="0031416A" w:rsidRPr="009523B1" w:rsidRDefault="0031416A" w:rsidP="0031416A">
            <w:pPr>
              <w:spacing w:before="0"/>
              <w:contextualSpacing/>
              <w:rPr>
                <w:rFonts w:ascii="Lato" w:hAnsi="Lato" w:cs="Times New Roman"/>
              </w:rPr>
            </w:pPr>
            <w:r w:rsidRPr="009523B1">
              <w:rPr>
                <w:rFonts w:ascii="Lato" w:hAnsi="Lato" w:cs="Times New Roman"/>
              </w:rPr>
              <w:t>M</w:t>
            </w:r>
            <w:r w:rsidR="00E82086" w:rsidRPr="009523B1">
              <w:rPr>
                <w:rFonts w:ascii="Lato" w:hAnsi="Lato" w:cs="Times New Roman"/>
              </w:rPr>
              <w:t xml:space="preserve">ay be at any undergraduate level and from any discipline. </w:t>
            </w:r>
          </w:p>
          <w:p w14:paraId="5317F697" w14:textId="45211F76" w:rsidR="00E82086" w:rsidRPr="009523B1" w:rsidRDefault="0031416A" w:rsidP="0031416A">
            <w:pPr>
              <w:spacing w:before="0"/>
              <w:contextualSpacing/>
              <w:rPr>
                <w:rFonts w:ascii="Lato" w:eastAsia="Book Antiqua" w:hAnsi="Lato" w:cs="Times New Roman"/>
              </w:rPr>
            </w:pPr>
            <w:r w:rsidRPr="009523B1">
              <w:rPr>
                <w:rFonts w:ascii="Lato" w:hAnsi="Lato" w:cs="Times New Roman"/>
              </w:rPr>
              <w:t xml:space="preserve">Must </w:t>
            </w:r>
            <w:r w:rsidR="00E82086" w:rsidRPr="009523B1">
              <w:rPr>
                <w:rFonts w:ascii="Lato" w:hAnsi="Lato" w:cs="Times New Roman"/>
              </w:rPr>
              <w:t>provide learning opportunities and experiences for students to achieve Oral Communication common goal learning outcomes.</w:t>
            </w:r>
          </w:p>
        </w:tc>
      </w:tr>
      <w:tr w:rsidR="009523B1" w:rsidRPr="009523B1" w14:paraId="5F696E5B" w14:textId="77777777" w:rsidTr="0031416A">
        <w:tc>
          <w:tcPr>
            <w:tcW w:w="1009" w:type="pct"/>
            <w:hideMark/>
          </w:tcPr>
          <w:p w14:paraId="35AB9E48" w14:textId="35966F3F" w:rsidR="00E82086" w:rsidRPr="009523B1" w:rsidRDefault="00E82086" w:rsidP="003C6620">
            <w:pPr>
              <w:spacing w:before="0"/>
              <w:contextualSpacing/>
              <w:rPr>
                <w:rFonts w:ascii="Lato" w:eastAsia="Book Antiqua" w:hAnsi="Lato" w:cs="Times New Roman"/>
              </w:rPr>
            </w:pPr>
            <w:r w:rsidRPr="009523B1">
              <w:rPr>
                <w:rFonts w:ascii="Lato" w:eastAsia="Book Antiqua" w:hAnsi="Lato" w:cs="Times New Roman"/>
              </w:rPr>
              <w:t>Ethics &amp; Reasoning</w:t>
            </w:r>
          </w:p>
        </w:tc>
        <w:tc>
          <w:tcPr>
            <w:tcW w:w="490" w:type="pct"/>
            <w:hideMark/>
          </w:tcPr>
          <w:p w14:paraId="13E40A4C" w14:textId="2B94EB0D" w:rsidR="00E82086" w:rsidRPr="009523B1" w:rsidRDefault="00E82086" w:rsidP="003C6620">
            <w:pPr>
              <w:spacing w:before="0"/>
              <w:contextualSpacing/>
              <w:jc w:val="center"/>
              <w:rPr>
                <w:rFonts w:ascii="Lato" w:eastAsia="Book Antiqua" w:hAnsi="Lato" w:cs="Times New Roman"/>
              </w:rPr>
            </w:pPr>
            <w:r w:rsidRPr="009523B1">
              <w:rPr>
                <w:rFonts w:ascii="Lato" w:eastAsia="Book Antiqua" w:hAnsi="Lato" w:cs="Times New Roman"/>
              </w:rPr>
              <w:t>1</w:t>
            </w:r>
          </w:p>
        </w:tc>
        <w:tc>
          <w:tcPr>
            <w:tcW w:w="1015" w:type="pct"/>
            <w:hideMark/>
          </w:tcPr>
          <w:p w14:paraId="2E6BCCCB" w14:textId="2A4D1B60" w:rsidR="00E82086" w:rsidRPr="009523B1" w:rsidRDefault="00E82086" w:rsidP="003C6620">
            <w:pPr>
              <w:spacing w:before="0"/>
              <w:contextualSpacing/>
              <w:rPr>
                <w:rFonts w:ascii="Lato" w:eastAsia="Book Antiqua" w:hAnsi="Lato" w:cs="Times New Roman"/>
              </w:rPr>
            </w:pPr>
            <w:r w:rsidRPr="009523B1">
              <w:rPr>
                <w:rFonts w:ascii="Lato" w:eastAsia="Book Antiqua" w:hAnsi="Lato" w:cs="Times New Roman"/>
              </w:rPr>
              <w:t>Ethical Reasoning</w:t>
            </w:r>
          </w:p>
        </w:tc>
        <w:tc>
          <w:tcPr>
            <w:tcW w:w="2487" w:type="pct"/>
          </w:tcPr>
          <w:p w14:paraId="1912106A" w14:textId="77777777" w:rsidR="0031416A" w:rsidRPr="009523B1" w:rsidRDefault="0031416A" w:rsidP="0031416A">
            <w:pPr>
              <w:spacing w:before="0"/>
              <w:contextualSpacing/>
              <w:rPr>
                <w:rFonts w:ascii="Lato" w:hAnsi="Lato" w:cs="Times New Roman"/>
              </w:rPr>
            </w:pPr>
            <w:r w:rsidRPr="009523B1">
              <w:rPr>
                <w:rFonts w:ascii="Lato" w:hAnsi="Lato" w:cs="Times New Roman"/>
              </w:rPr>
              <w:t>M</w:t>
            </w:r>
            <w:r w:rsidR="00E82086" w:rsidRPr="009523B1">
              <w:rPr>
                <w:rFonts w:ascii="Lato" w:hAnsi="Lato" w:cs="Times New Roman"/>
              </w:rPr>
              <w:t xml:space="preserve">ay be at any undergraduate level and from any discipline. </w:t>
            </w:r>
          </w:p>
          <w:p w14:paraId="1FCEE665" w14:textId="650C7CFC" w:rsidR="00E82086" w:rsidRPr="009523B1" w:rsidRDefault="0031416A" w:rsidP="0031416A">
            <w:pPr>
              <w:spacing w:before="0"/>
              <w:contextualSpacing/>
              <w:rPr>
                <w:rFonts w:ascii="Lato" w:eastAsia="Book Antiqua" w:hAnsi="Lato" w:cs="Times New Roman"/>
              </w:rPr>
            </w:pPr>
            <w:r w:rsidRPr="009523B1">
              <w:rPr>
                <w:rFonts w:ascii="Lato" w:hAnsi="Lato" w:cs="Times New Roman"/>
              </w:rPr>
              <w:t>Must</w:t>
            </w:r>
            <w:r w:rsidR="00E82086" w:rsidRPr="009523B1">
              <w:rPr>
                <w:rFonts w:ascii="Lato" w:hAnsi="Lato" w:cs="Times New Roman"/>
              </w:rPr>
              <w:t xml:space="preserve"> provide learning opportunities and experiences for students to achieve Ethical Reasoning common goal learning outcomes.</w:t>
            </w:r>
          </w:p>
        </w:tc>
      </w:tr>
      <w:tr w:rsidR="009523B1" w:rsidRPr="009523B1" w14:paraId="4FDDD573" w14:textId="77777777" w:rsidTr="0031416A">
        <w:tc>
          <w:tcPr>
            <w:tcW w:w="1009" w:type="pct"/>
            <w:hideMark/>
          </w:tcPr>
          <w:p w14:paraId="6ABB85B4" w14:textId="22204977" w:rsidR="00E82086" w:rsidRPr="009523B1" w:rsidRDefault="00E82086" w:rsidP="003C6620">
            <w:pPr>
              <w:spacing w:before="0"/>
              <w:contextualSpacing/>
              <w:rPr>
                <w:rFonts w:ascii="Lato" w:eastAsia="Book Antiqua" w:hAnsi="Lato" w:cs="Times New Roman"/>
              </w:rPr>
            </w:pPr>
            <w:r w:rsidRPr="009523B1">
              <w:rPr>
                <w:rFonts w:ascii="Lato" w:eastAsia="Book Antiqua" w:hAnsi="Lato" w:cs="Times New Roman"/>
              </w:rPr>
              <w:lastRenderedPageBreak/>
              <w:t>Diversity &amp; Practice</w:t>
            </w:r>
          </w:p>
        </w:tc>
        <w:tc>
          <w:tcPr>
            <w:tcW w:w="490" w:type="pct"/>
            <w:hideMark/>
          </w:tcPr>
          <w:p w14:paraId="370532C4" w14:textId="19793EB7" w:rsidR="00E82086" w:rsidRPr="009523B1" w:rsidRDefault="00E82086" w:rsidP="003C6620">
            <w:pPr>
              <w:spacing w:before="0"/>
              <w:contextualSpacing/>
              <w:jc w:val="center"/>
              <w:rPr>
                <w:rFonts w:ascii="Lato" w:eastAsia="Book Antiqua" w:hAnsi="Lato" w:cs="Times New Roman"/>
              </w:rPr>
            </w:pPr>
            <w:r w:rsidRPr="009523B1">
              <w:rPr>
                <w:rFonts w:ascii="Lato" w:eastAsia="Book Antiqua" w:hAnsi="Lato" w:cs="Times New Roman"/>
              </w:rPr>
              <w:t>1</w:t>
            </w:r>
          </w:p>
        </w:tc>
        <w:tc>
          <w:tcPr>
            <w:tcW w:w="1015" w:type="pct"/>
            <w:hideMark/>
          </w:tcPr>
          <w:p w14:paraId="5D796404" w14:textId="0F5F2185" w:rsidR="00E82086" w:rsidRPr="009523B1" w:rsidRDefault="00E82086" w:rsidP="003C6620">
            <w:pPr>
              <w:spacing w:before="0"/>
              <w:contextualSpacing/>
              <w:rPr>
                <w:rFonts w:ascii="Lato" w:eastAsia="Book Antiqua" w:hAnsi="Lato" w:cs="Times New Roman"/>
              </w:rPr>
            </w:pPr>
            <w:r w:rsidRPr="009523B1">
              <w:rPr>
                <w:rFonts w:ascii="Lato" w:eastAsia="Book Antiqua" w:hAnsi="Lato" w:cs="Times New Roman"/>
              </w:rPr>
              <w:t>Intercultural Knowledge and Competence</w:t>
            </w:r>
          </w:p>
        </w:tc>
        <w:tc>
          <w:tcPr>
            <w:tcW w:w="2487" w:type="pct"/>
          </w:tcPr>
          <w:p w14:paraId="0F2D85BD" w14:textId="77777777" w:rsidR="0031416A" w:rsidRPr="009523B1" w:rsidRDefault="00E82086" w:rsidP="0031416A">
            <w:pPr>
              <w:spacing w:before="0"/>
              <w:rPr>
                <w:rFonts w:ascii="Lato" w:hAnsi="Lato" w:cs="Times New Roman"/>
              </w:rPr>
            </w:pPr>
            <w:r w:rsidRPr="009523B1">
              <w:rPr>
                <w:rFonts w:ascii="Lato" w:hAnsi="Lato" w:cs="Times New Roman"/>
              </w:rPr>
              <w:t xml:space="preserve">May be at any undergraduate level and from any discipline. </w:t>
            </w:r>
          </w:p>
          <w:p w14:paraId="0889115F" w14:textId="77777777" w:rsidR="0031416A" w:rsidRPr="009523B1" w:rsidRDefault="0031416A" w:rsidP="0031416A">
            <w:pPr>
              <w:spacing w:before="0"/>
              <w:rPr>
                <w:rFonts w:ascii="Lato" w:hAnsi="Lato" w:cs="Times New Roman"/>
                <w:i/>
                <w:iCs/>
              </w:rPr>
            </w:pPr>
            <w:r w:rsidRPr="009523B1">
              <w:rPr>
                <w:rFonts w:ascii="Lato" w:hAnsi="Lato" w:cs="Times New Roman"/>
              </w:rPr>
              <w:t xml:space="preserve">Must </w:t>
            </w:r>
            <w:r w:rsidR="00E82086" w:rsidRPr="009523B1">
              <w:rPr>
                <w:rFonts w:ascii="Lato" w:hAnsi="Lato" w:cs="Times New Roman"/>
              </w:rPr>
              <w:t xml:space="preserve">provide learning opportunities and experiences for students to achieve Intercultural Knowledge and Competence learning outcomes (both domestic and global). </w:t>
            </w:r>
          </w:p>
          <w:p w14:paraId="0E0AD018" w14:textId="1069F88B" w:rsidR="00E82086" w:rsidRPr="009523B1" w:rsidRDefault="0031416A" w:rsidP="0031416A">
            <w:pPr>
              <w:spacing w:before="0"/>
              <w:rPr>
                <w:rFonts w:ascii="Lato" w:hAnsi="Lato" w:cs="Times New Roman"/>
              </w:rPr>
            </w:pPr>
            <w:r w:rsidRPr="009523B1">
              <w:rPr>
                <w:rFonts w:ascii="Lato" w:hAnsi="Lato" w:cs="Times New Roman"/>
                <w:iCs/>
              </w:rPr>
              <w:t xml:space="preserve">Courses </w:t>
            </w:r>
            <w:r w:rsidR="00E82086" w:rsidRPr="009523B1">
              <w:rPr>
                <w:rFonts w:ascii="Lato" w:hAnsi="Lato" w:cs="Times New Roman"/>
              </w:rPr>
              <w:t xml:space="preserve">that fulfill the Diversity &amp; Practice requirement courses </w:t>
            </w:r>
            <w:r w:rsidR="00E82086" w:rsidRPr="009523B1">
              <w:rPr>
                <w:rFonts w:ascii="Lato" w:hAnsi="Lato" w:cs="Times New Roman"/>
                <w:b/>
                <w:u w:val="single"/>
              </w:rPr>
              <w:t>cannot</w:t>
            </w:r>
            <w:r w:rsidR="00E82086" w:rsidRPr="009523B1">
              <w:rPr>
                <w:rFonts w:ascii="Lato" w:hAnsi="Lato" w:cs="Times New Roman"/>
              </w:rPr>
              <w:t xml:space="preserve"> also complete the Bridges: Diversity &amp; Practice requirement.</w:t>
            </w:r>
          </w:p>
        </w:tc>
      </w:tr>
      <w:tr w:rsidR="009523B1" w:rsidRPr="009523B1" w14:paraId="237E01B7" w14:textId="77777777" w:rsidTr="0031416A">
        <w:tc>
          <w:tcPr>
            <w:tcW w:w="1009" w:type="pct"/>
            <w:hideMark/>
          </w:tcPr>
          <w:p w14:paraId="0C52877B" w14:textId="3F54CABF" w:rsidR="00E82086" w:rsidRPr="009523B1" w:rsidRDefault="00E82086" w:rsidP="003C6620">
            <w:pPr>
              <w:spacing w:before="0"/>
              <w:contextualSpacing/>
              <w:rPr>
                <w:rFonts w:ascii="Lato" w:eastAsia="Book Antiqua" w:hAnsi="Lato" w:cs="Times New Roman"/>
              </w:rPr>
            </w:pPr>
            <w:r w:rsidRPr="009523B1">
              <w:rPr>
                <w:rFonts w:ascii="Lato" w:eastAsia="Book Antiqua" w:hAnsi="Lato" w:cs="Times New Roman"/>
              </w:rPr>
              <w:t>Learning &amp; Doing</w:t>
            </w:r>
          </w:p>
        </w:tc>
        <w:tc>
          <w:tcPr>
            <w:tcW w:w="490" w:type="pct"/>
            <w:hideMark/>
          </w:tcPr>
          <w:p w14:paraId="55241FF9" w14:textId="2BF3392C" w:rsidR="00E82086" w:rsidRPr="009523B1" w:rsidRDefault="00E82086" w:rsidP="003C6620">
            <w:pPr>
              <w:spacing w:before="0"/>
              <w:contextualSpacing/>
              <w:jc w:val="center"/>
              <w:rPr>
                <w:rFonts w:ascii="Lato" w:eastAsia="Book Antiqua" w:hAnsi="Lato" w:cs="Times New Roman"/>
              </w:rPr>
            </w:pPr>
            <w:r w:rsidRPr="009523B1">
              <w:rPr>
                <w:rFonts w:ascii="Lato" w:eastAsia="Book Antiqua" w:hAnsi="Lato" w:cs="Times New Roman"/>
              </w:rPr>
              <w:t>1</w:t>
            </w:r>
          </w:p>
        </w:tc>
        <w:tc>
          <w:tcPr>
            <w:tcW w:w="1015" w:type="pct"/>
            <w:hideMark/>
          </w:tcPr>
          <w:p w14:paraId="65EB6653" w14:textId="037E725B" w:rsidR="00E82086" w:rsidRPr="009523B1" w:rsidRDefault="00E82086" w:rsidP="003C6620">
            <w:pPr>
              <w:spacing w:before="0"/>
              <w:contextualSpacing/>
              <w:rPr>
                <w:rFonts w:ascii="Lato" w:eastAsia="Book Antiqua" w:hAnsi="Lato" w:cs="Times New Roman"/>
              </w:rPr>
            </w:pPr>
            <w:r w:rsidRPr="009523B1">
              <w:rPr>
                <w:rFonts w:ascii="Lato" w:eastAsia="Book Antiqua" w:hAnsi="Lato" w:cs="Times New Roman"/>
              </w:rPr>
              <w:t>Integrati</w:t>
            </w:r>
            <w:r w:rsidR="0031416A" w:rsidRPr="009523B1">
              <w:rPr>
                <w:rFonts w:ascii="Lato" w:eastAsia="Book Antiqua" w:hAnsi="Lato" w:cs="Times New Roman"/>
              </w:rPr>
              <w:t>v</w:t>
            </w:r>
            <w:r w:rsidRPr="009523B1">
              <w:rPr>
                <w:rFonts w:ascii="Lato" w:eastAsia="Book Antiqua" w:hAnsi="Lato" w:cs="Times New Roman"/>
              </w:rPr>
              <w:t>e Learning</w:t>
            </w:r>
          </w:p>
        </w:tc>
        <w:tc>
          <w:tcPr>
            <w:tcW w:w="2487" w:type="pct"/>
          </w:tcPr>
          <w:p w14:paraId="6120F928" w14:textId="77777777" w:rsidR="0031416A" w:rsidRPr="009523B1" w:rsidRDefault="00E82086" w:rsidP="0031416A">
            <w:pPr>
              <w:spacing w:before="0"/>
              <w:rPr>
                <w:rFonts w:ascii="Lato" w:hAnsi="Lato" w:cs="Times New Roman"/>
              </w:rPr>
            </w:pPr>
            <w:r w:rsidRPr="009523B1">
              <w:rPr>
                <w:rFonts w:ascii="Lato" w:hAnsi="Lato" w:cs="Times New Roman"/>
              </w:rPr>
              <w:t xml:space="preserve">May be at any undergraduate level and from any discipline. </w:t>
            </w:r>
          </w:p>
          <w:p w14:paraId="12C17A50" w14:textId="3F525748" w:rsidR="00E82086" w:rsidRPr="009523B1" w:rsidRDefault="0031416A" w:rsidP="0031416A">
            <w:pPr>
              <w:spacing w:before="0"/>
              <w:rPr>
                <w:rFonts w:ascii="Lato" w:hAnsi="Lato" w:cs="Times New Roman"/>
              </w:rPr>
            </w:pPr>
            <w:r w:rsidRPr="009523B1">
              <w:rPr>
                <w:rFonts w:ascii="Lato" w:hAnsi="Lato" w:cs="Times New Roman"/>
              </w:rPr>
              <w:t xml:space="preserve">Must </w:t>
            </w:r>
            <w:r w:rsidR="00E82086" w:rsidRPr="009523B1">
              <w:rPr>
                <w:rFonts w:ascii="Lato" w:hAnsi="Lato" w:cs="Times New Roman"/>
              </w:rPr>
              <w:t>provide learning opportunities and experiences for students to achieve Integrative Learning common goal learning outcomes.</w:t>
            </w:r>
          </w:p>
        </w:tc>
      </w:tr>
    </w:tbl>
    <w:p w14:paraId="2C62D5E0" w14:textId="77777777" w:rsidR="0031416A" w:rsidRPr="009523B1" w:rsidRDefault="0031416A" w:rsidP="00E918CF">
      <w:pPr>
        <w:rPr>
          <w:rFonts w:ascii="Lato" w:hAnsi="Lato" w:cs="Times New Roman"/>
        </w:rPr>
      </w:pPr>
    </w:p>
    <w:p w14:paraId="66B3C11F" w14:textId="398DD8F6" w:rsidR="0031416A" w:rsidRPr="00953349" w:rsidRDefault="0031416A" w:rsidP="001063A1">
      <w:pPr>
        <w:pStyle w:val="Heading3"/>
      </w:pPr>
      <w:bookmarkStart w:id="91" w:name="_Toc71641812"/>
      <w:r w:rsidRPr="00953349">
        <w:t>Category 5: Capstone Courses</w:t>
      </w:r>
      <w:bookmarkEnd w:id="91"/>
    </w:p>
    <w:p w14:paraId="04176B30" w14:textId="64B286F9" w:rsidR="0031416A" w:rsidRPr="009523B1" w:rsidRDefault="0031416A" w:rsidP="0031416A">
      <w:pPr>
        <w:spacing w:before="120"/>
        <w:jc w:val="both"/>
        <w:rPr>
          <w:rFonts w:ascii="Lato" w:hAnsi="Lato" w:cs="Times New Roman"/>
        </w:rPr>
      </w:pPr>
      <w:r w:rsidRPr="009523B1">
        <w:rPr>
          <w:rFonts w:ascii="Lato" w:hAnsi="Lato" w:cs="Times New Roman"/>
        </w:rPr>
        <w:t>Capstones are capstone courses or culminating experiences that require students to integrate and apply what they have learned. Typically offered at the end of a student’s educational journey, capstones may be specific to the major, an arch requirement, or combined with a bridges course.</w:t>
      </w:r>
      <w:r w:rsidR="00981130">
        <w:rPr>
          <w:rFonts w:ascii="Lato" w:hAnsi="Lato" w:cs="Times New Roman"/>
        </w:rPr>
        <w:t xml:space="preserve"> </w:t>
      </w:r>
      <w:r w:rsidR="00456290">
        <w:rPr>
          <w:rFonts w:ascii="Lato" w:hAnsi="Lato" w:cs="Times New Roman"/>
        </w:rPr>
        <w:t xml:space="preserve">To ensure that </w:t>
      </w:r>
      <w:r w:rsidR="00981130">
        <w:rPr>
          <w:rFonts w:ascii="Lato" w:hAnsi="Lato" w:cs="Times New Roman"/>
        </w:rPr>
        <w:t>Capstone</w:t>
      </w:r>
      <w:r w:rsidR="00456290">
        <w:rPr>
          <w:rFonts w:ascii="Lato" w:hAnsi="Lato" w:cs="Times New Roman"/>
        </w:rPr>
        <w:t>s</w:t>
      </w:r>
      <w:r w:rsidR="00981130">
        <w:rPr>
          <w:rFonts w:ascii="Lato" w:hAnsi="Lato" w:cs="Times New Roman"/>
        </w:rPr>
        <w:t xml:space="preserve"> </w:t>
      </w:r>
      <w:r w:rsidR="00940DFB">
        <w:rPr>
          <w:rFonts w:ascii="Lato" w:hAnsi="Lato" w:cs="Times New Roman"/>
        </w:rPr>
        <w:t xml:space="preserve">apply a body of earlier learning, </w:t>
      </w:r>
      <w:r w:rsidR="00981130">
        <w:rPr>
          <w:rFonts w:ascii="Lato" w:hAnsi="Lato" w:cs="Times New Roman"/>
        </w:rPr>
        <w:t xml:space="preserve">courses </w:t>
      </w:r>
      <w:r w:rsidR="00940DFB">
        <w:rPr>
          <w:rFonts w:ascii="Lato" w:hAnsi="Lato" w:cs="Times New Roman"/>
        </w:rPr>
        <w:t xml:space="preserve">designated as Capstones must </w:t>
      </w:r>
      <w:r w:rsidR="00FC43B6">
        <w:rPr>
          <w:rFonts w:ascii="Lato" w:hAnsi="Lato" w:cs="Times New Roman"/>
        </w:rPr>
        <w:t xml:space="preserve">require </w:t>
      </w:r>
      <w:r w:rsidR="00981130">
        <w:rPr>
          <w:rFonts w:ascii="Lato" w:hAnsi="Lato" w:cs="Times New Roman"/>
        </w:rPr>
        <w:t xml:space="preserve">appropriate </w:t>
      </w:r>
      <w:r w:rsidR="00FC43B6">
        <w:rPr>
          <w:rFonts w:ascii="Lato" w:hAnsi="Lato" w:cs="Times New Roman"/>
        </w:rPr>
        <w:t xml:space="preserve">prerequisite </w:t>
      </w:r>
      <w:r w:rsidR="00940DFB">
        <w:rPr>
          <w:rFonts w:ascii="Lato" w:hAnsi="Lato" w:cs="Times New Roman"/>
        </w:rPr>
        <w:t xml:space="preserve">courses (e.g., </w:t>
      </w:r>
      <w:r w:rsidR="004A0A10">
        <w:rPr>
          <w:rFonts w:ascii="Lato" w:hAnsi="Lato" w:cs="Times New Roman"/>
        </w:rPr>
        <w:t>upper-division disciplinary courses or completion of a specific Arch)</w:t>
      </w:r>
      <w:r w:rsidR="00940DFB">
        <w:rPr>
          <w:rFonts w:ascii="Lato" w:hAnsi="Lato" w:cs="Times New Roman"/>
        </w:rPr>
        <w:t xml:space="preserve"> </w:t>
      </w:r>
      <w:r w:rsidR="004A0A10">
        <w:rPr>
          <w:rFonts w:ascii="Lato" w:hAnsi="Lato" w:cs="Times New Roman"/>
        </w:rPr>
        <w:t>and/</w:t>
      </w:r>
      <w:r w:rsidR="00940DFB">
        <w:rPr>
          <w:rFonts w:ascii="Lato" w:hAnsi="Lato" w:cs="Times New Roman"/>
        </w:rPr>
        <w:t>or experiences (e.g., study away)</w:t>
      </w:r>
      <w:r w:rsidR="004A0A10">
        <w:rPr>
          <w:rFonts w:ascii="Lato" w:hAnsi="Lato" w:cs="Times New Roman"/>
        </w:rPr>
        <w:t xml:space="preserve">, depending on the nature of the </w:t>
      </w:r>
      <w:r w:rsidR="00560E7F">
        <w:rPr>
          <w:rFonts w:ascii="Lato" w:hAnsi="Lato" w:cs="Times New Roman"/>
        </w:rPr>
        <w:t>Capstone</w:t>
      </w:r>
      <w:r w:rsidR="00223C37">
        <w:rPr>
          <w:rFonts w:ascii="Lato" w:hAnsi="Lato" w:cs="Times New Roman"/>
        </w:rPr>
        <w:t xml:space="preserve">. </w:t>
      </w:r>
    </w:p>
    <w:p w14:paraId="11C92A44" w14:textId="77777777" w:rsidR="0031416A" w:rsidRPr="009523B1" w:rsidRDefault="0031416A" w:rsidP="00E918CF">
      <w:pPr>
        <w:rPr>
          <w:rFonts w:ascii="Lato" w:hAnsi="Lato" w:cs="Times New Roman"/>
        </w:rPr>
      </w:pP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62"/>
        <w:gridCol w:w="1001"/>
        <w:gridCol w:w="2073"/>
        <w:gridCol w:w="5078"/>
      </w:tblGrid>
      <w:tr w:rsidR="009523B1" w:rsidRPr="009523B1" w14:paraId="2922996E" w14:textId="77777777" w:rsidTr="003C6620">
        <w:tc>
          <w:tcPr>
            <w:tcW w:w="1009" w:type="pct"/>
            <w:vAlign w:val="center"/>
            <w:hideMark/>
          </w:tcPr>
          <w:p w14:paraId="4E403D15" w14:textId="77777777" w:rsidR="0031416A" w:rsidRPr="009523B1" w:rsidRDefault="0031416A" w:rsidP="003C6620">
            <w:pPr>
              <w:spacing w:before="0"/>
              <w:contextualSpacing/>
              <w:jc w:val="center"/>
              <w:rPr>
                <w:rFonts w:ascii="Lato" w:eastAsia="Book Antiqua" w:hAnsi="Lato" w:cs="Times New Roman"/>
                <w:b/>
                <w:bCs/>
              </w:rPr>
            </w:pPr>
            <w:r w:rsidRPr="009523B1">
              <w:rPr>
                <w:rFonts w:ascii="Lato" w:eastAsia="Book Antiqua" w:hAnsi="Lato" w:cs="Times New Roman"/>
                <w:b/>
                <w:bCs/>
              </w:rPr>
              <w:t>Requirement(s)</w:t>
            </w:r>
          </w:p>
        </w:tc>
        <w:tc>
          <w:tcPr>
            <w:tcW w:w="490" w:type="pct"/>
            <w:vAlign w:val="center"/>
            <w:hideMark/>
          </w:tcPr>
          <w:p w14:paraId="11743595" w14:textId="77777777" w:rsidR="0031416A" w:rsidRPr="009523B1" w:rsidRDefault="0031416A" w:rsidP="003C6620">
            <w:pPr>
              <w:spacing w:before="0"/>
              <w:contextualSpacing/>
              <w:jc w:val="center"/>
              <w:rPr>
                <w:rFonts w:ascii="Lato" w:eastAsia="Book Antiqua" w:hAnsi="Lato" w:cs="Times New Roman"/>
                <w:b/>
                <w:bCs/>
              </w:rPr>
            </w:pPr>
            <w:r w:rsidRPr="009523B1">
              <w:rPr>
                <w:rFonts w:ascii="Lato" w:eastAsia="Book Antiqua" w:hAnsi="Lato" w:cs="Times New Roman"/>
                <w:b/>
                <w:bCs/>
              </w:rPr>
              <w:t>Min. Hrs.</w:t>
            </w:r>
          </w:p>
        </w:tc>
        <w:tc>
          <w:tcPr>
            <w:tcW w:w="1015" w:type="pct"/>
            <w:vAlign w:val="center"/>
            <w:hideMark/>
          </w:tcPr>
          <w:p w14:paraId="32385EA2" w14:textId="77777777" w:rsidR="0031416A" w:rsidRPr="009523B1" w:rsidRDefault="0031416A" w:rsidP="003C6620">
            <w:pPr>
              <w:spacing w:before="0"/>
              <w:contextualSpacing/>
              <w:jc w:val="center"/>
              <w:rPr>
                <w:rFonts w:ascii="Lato" w:eastAsia="Book Antiqua" w:hAnsi="Lato" w:cs="Times New Roman"/>
                <w:b/>
                <w:bCs/>
              </w:rPr>
            </w:pPr>
            <w:r w:rsidRPr="009523B1">
              <w:rPr>
                <w:rFonts w:ascii="Lato" w:eastAsia="Book Antiqua" w:hAnsi="Lato" w:cs="Times New Roman"/>
                <w:b/>
                <w:bCs/>
              </w:rPr>
              <w:t>Common Goal(s)</w:t>
            </w:r>
          </w:p>
        </w:tc>
        <w:tc>
          <w:tcPr>
            <w:tcW w:w="2487" w:type="pct"/>
            <w:vAlign w:val="center"/>
          </w:tcPr>
          <w:p w14:paraId="37934DF6" w14:textId="77777777" w:rsidR="0031416A" w:rsidRPr="009523B1" w:rsidRDefault="0031416A" w:rsidP="003C6620">
            <w:pPr>
              <w:contextualSpacing/>
              <w:jc w:val="center"/>
              <w:rPr>
                <w:rFonts w:ascii="Lato" w:eastAsia="Book Antiqua" w:hAnsi="Lato" w:cs="Times New Roman"/>
                <w:b/>
                <w:bCs/>
              </w:rPr>
            </w:pPr>
            <w:r w:rsidRPr="009523B1">
              <w:rPr>
                <w:rFonts w:ascii="Lato" w:eastAsia="Book Antiqua" w:hAnsi="Lato" w:cs="Times New Roman"/>
                <w:b/>
                <w:bCs/>
              </w:rPr>
              <w:t>Notes</w:t>
            </w:r>
          </w:p>
        </w:tc>
      </w:tr>
      <w:tr w:rsidR="009523B1" w:rsidRPr="009523B1" w14:paraId="7E461E77" w14:textId="77777777" w:rsidTr="00FE16F7">
        <w:tc>
          <w:tcPr>
            <w:tcW w:w="1009" w:type="pct"/>
            <w:hideMark/>
          </w:tcPr>
          <w:p w14:paraId="2F64DA3E" w14:textId="1D8DE455" w:rsidR="0031416A" w:rsidRPr="009523B1" w:rsidRDefault="00FE16F7" w:rsidP="003C6620">
            <w:pPr>
              <w:spacing w:before="0"/>
              <w:contextualSpacing/>
              <w:rPr>
                <w:rFonts w:ascii="Lato" w:eastAsia="Book Antiqua" w:hAnsi="Lato" w:cs="Times New Roman"/>
              </w:rPr>
            </w:pPr>
            <w:r w:rsidRPr="009523B1">
              <w:rPr>
                <w:rFonts w:ascii="Lato" w:eastAsia="Book Antiqua" w:hAnsi="Lato" w:cs="Times New Roman"/>
              </w:rPr>
              <w:t>Capstone or Culminating Experience</w:t>
            </w:r>
          </w:p>
        </w:tc>
        <w:tc>
          <w:tcPr>
            <w:tcW w:w="490" w:type="pct"/>
            <w:hideMark/>
          </w:tcPr>
          <w:p w14:paraId="4B1548BA" w14:textId="4E7FE887" w:rsidR="0031416A" w:rsidRPr="009523B1" w:rsidRDefault="00FE16F7" w:rsidP="003C6620">
            <w:pPr>
              <w:spacing w:before="0"/>
              <w:contextualSpacing/>
              <w:jc w:val="center"/>
              <w:rPr>
                <w:rFonts w:ascii="Lato" w:eastAsia="Book Antiqua" w:hAnsi="Lato" w:cs="Times New Roman"/>
              </w:rPr>
            </w:pPr>
            <w:r w:rsidRPr="009523B1">
              <w:rPr>
                <w:rFonts w:ascii="Lato" w:eastAsia="Book Antiqua" w:hAnsi="Lato" w:cs="Times New Roman"/>
              </w:rPr>
              <w:t>2</w:t>
            </w:r>
          </w:p>
        </w:tc>
        <w:tc>
          <w:tcPr>
            <w:tcW w:w="1015" w:type="pct"/>
            <w:hideMark/>
          </w:tcPr>
          <w:p w14:paraId="0A93D6FF" w14:textId="2BA2E4E0" w:rsidR="0031416A" w:rsidRPr="009523B1" w:rsidRDefault="00FE16F7" w:rsidP="003C6620">
            <w:pPr>
              <w:spacing w:before="0"/>
              <w:contextualSpacing/>
              <w:rPr>
                <w:rFonts w:ascii="Lato" w:eastAsia="Book Antiqua" w:hAnsi="Lato" w:cs="Times New Roman"/>
              </w:rPr>
            </w:pPr>
            <w:r w:rsidRPr="009523B1">
              <w:rPr>
                <w:rFonts w:ascii="Lato" w:eastAsia="Book Antiqua" w:hAnsi="Lato" w:cs="Times New Roman"/>
              </w:rPr>
              <w:t>Critical Thinking and Integrative Learning</w:t>
            </w:r>
          </w:p>
        </w:tc>
        <w:tc>
          <w:tcPr>
            <w:tcW w:w="2487" w:type="pct"/>
          </w:tcPr>
          <w:p w14:paraId="79442875" w14:textId="77777777" w:rsidR="00FE16F7" w:rsidRPr="009523B1" w:rsidRDefault="00FE16F7" w:rsidP="00FE16F7">
            <w:pPr>
              <w:spacing w:before="0"/>
              <w:rPr>
                <w:rFonts w:ascii="Lato" w:hAnsi="Lato" w:cs="Times New Roman"/>
              </w:rPr>
            </w:pPr>
            <w:r w:rsidRPr="009523B1">
              <w:rPr>
                <w:rFonts w:ascii="Lato" w:hAnsi="Lato" w:cs="Times New Roman"/>
              </w:rPr>
              <w:t xml:space="preserve">Must achieve both Critical Thinking and Integrative Learning common goal learning outcomes. </w:t>
            </w:r>
          </w:p>
          <w:p w14:paraId="2B768E84" w14:textId="4E1C846B" w:rsidR="0031416A" w:rsidRPr="009523B1" w:rsidRDefault="00FE16F7" w:rsidP="00FE16F7">
            <w:pPr>
              <w:spacing w:before="0"/>
              <w:rPr>
                <w:rFonts w:ascii="Lato" w:hAnsi="Lato"/>
              </w:rPr>
            </w:pPr>
            <w:r w:rsidRPr="009523B1">
              <w:rPr>
                <w:rFonts w:ascii="Lato" w:hAnsi="Lato" w:cs="Times New Roman"/>
              </w:rPr>
              <w:t xml:space="preserve">May be specific to the major, an Arch requirement, or combined with a Bridge requirement. </w:t>
            </w:r>
            <w:r w:rsidRPr="009523B1">
              <w:rPr>
                <w:rFonts w:ascii="Lato" w:hAnsi="Lato" w:cs="Times New Roman"/>
                <w:i/>
              </w:rPr>
              <w:t>For example, a three credit hour capstone may be approved to achieve minimum credit hours for the Capstone (2 hours) and Learning &amp; Doing (1 hour)</w:t>
            </w:r>
            <w:r w:rsidR="0031416A" w:rsidRPr="009523B1">
              <w:rPr>
                <w:rFonts w:ascii="Lato" w:hAnsi="Lato" w:cs="Times New Roman"/>
                <w:i/>
              </w:rPr>
              <w:t>.</w:t>
            </w:r>
          </w:p>
        </w:tc>
      </w:tr>
    </w:tbl>
    <w:p w14:paraId="18E9AA64" w14:textId="77777777" w:rsidR="00FC59A9" w:rsidRPr="009523B1" w:rsidRDefault="00FC59A9" w:rsidP="00E918CF">
      <w:pPr>
        <w:rPr>
          <w:rFonts w:ascii="Lato" w:hAnsi="Lato" w:cs="Times New Roman"/>
        </w:rPr>
      </w:pPr>
    </w:p>
    <w:p w14:paraId="45881A04" w14:textId="77777777" w:rsidR="00C855D6" w:rsidRPr="00953349" w:rsidRDefault="00C855D6" w:rsidP="005C5246">
      <w:pPr>
        <w:pStyle w:val="Heading2"/>
      </w:pPr>
      <w:bookmarkStart w:id="92" w:name="_Toc71641813"/>
      <w:r w:rsidRPr="00953349">
        <w:t>Breadth of Knowledge Learning Outcomes</w:t>
      </w:r>
      <w:bookmarkEnd w:id="92"/>
    </w:p>
    <w:p w14:paraId="30D9CF42" w14:textId="77777777" w:rsidR="00801520" w:rsidRPr="00953349" w:rsidRDefault="00801520" w:rsidP="001063A1">
      <w:pPr>
        <w:pStyle w:val="Heading3"/>
        <w:rPr>
          <w:rFonts w:eastAsiaTheme="minorHAnsi"/>
        </w:rPr>
      </w:pPr>
      <w:bookmarkStart w:id="93" w:name="_Toc71641814"/>
      <w:r w:rsidRPr="00953349">
        <w:rPr>
          <w:rFonts w:eastAsiaTheme="minorHAnsi"/>
        </w:rPr>
        <w:t>Arts</w:t>
      </w:r>
      <w:bookmarkEnd w:id="93"/>
      <w:r w:rsidRPr="00953349">
        <w:rPr>
          <w:rFonts w:eastAsiaTheme="minorHAnsi"/>
        </w:rPr>
        <w:t> </w:t>
      </w:r>
    </w:p>
    <w:p w14:paraId="2EF0F58A" w14:textId="015A2C60" w:rsidR="00801520" w:rsidRPr="009523B1" w:rsidRDefault="00801520" w:rsidP="001063A1">
      <w:pPr>
        <w:rPr>
          <w:rFonts w:ascii="Lato" w:eastAsiaTheme="minorHAnsi" w:hAnsi="Lato" w:cs="Times New Roman"/>
        </w:rPr>
      </w:pPr>
      <w:r w:rsidRPr="009523B1">
        <w:rPr>
          <w:rFonts w:ascii="Lato" w:eastAsiaTheme="minorHAnsi" w:hAnsi="Lato" w:cs="Times New Roman"/>
        </w:rPr>
        <w:t xml:space="preserve">For Pillars–Humanities: Arts courses. Courses designated as arts will provide opportunities for learners to achieve </w:t>
      </w:r>
      <w:r w:rsidRPr="009523B1">
        <w:rPr>
          <w:rFonts w:ascii="Lato" w:eastAsiaTheme="minorHAnsi" w:hAnsi="Lato" w:cs="Times New Roman"/>
          <w:u w:val="single"/>
        </w:rPr>
        <w:t>all</w:t>
      </w:r>
      <w:r w:rsidRPr="009523B1">
        <w:rPr>
          <w:rFonts w:ascii="Lato" w:eastAsiaTheme="minorHAnsi" w:hAnsi="Lato" w:cs="Times New Roman"/>
        </w:rPr>
        <w:t xml:space="preserve"> of the following learning outcomes: </w:t>
      </w:r>
    </w:p>
    <w:p w14:paraId="6D086B73" w14:textId="2252782C" w:rsidR="00801520" w:rsidRPr="009523B1" w:rsidRDefault="00801520" w:rsidP="00F8429A">
      <w:pPr>
        <w:pStyle w:val="ListParagraph"/>
        <w:numPr>
          <w:ilvl w:val="0"/>
          <w:numId w:val="33"/>
        </w:numPr>
        <w:spacing w:after="5"/>
        <w:rPr>
          <w:rFonts w:ascii="Lato" w:eastAsiaTheme="minorHAnsi" w:hAnsi="Lato" w:cs="Times New Roman"/>
        </w:rPr>
      </w:pPr>
      <w:r w:rsidRPr="009523B1">
        <w:rPr>
          <w:rFonts w:ascii="Lato" w:eastAsiaTheme="minorHAnsi" w:hAnsi="Lato" w:cs="Times New Roman"/>
        </w:rPr>
        <w:t>Students will employ principles, terminology, and methods from at least one discipline in the arts. </w:t>
      </w:r>
    </w:p>
    <w:p w14:paraId="770EFD15" w14:textId="0B27533D" w:rsidR="00801520" w:rsidRPr="009523B1" w:rsidRDefault="00801520" w:rsidP="00F8429A">
      <w:pPr>
        <w:pStyle w:val="ListParagraph"/>
        <w:numPr>
          <w:ilvl w:val="0"/>
          <w:numId w:val="33"/>
        </w:numPr>
        <w:spacing w:after="5"/>
        <w:rPr>
          <w:rFonts w:ascii="Lato" w:eastAsiaTheme="minorHAnsi" w:hAnsi="Lato" w:cs="Times New Roman"/>
        </w:rPr>
      </w:pPr>
      <w:r w:rsidRPr="009523B1">
        <w:rPr>
          <w:rFonts w:ascii="Lato" w:eastAsiaTheme="minorHAnsi" w:hAnsi="Lato" w:cs="Times New Roman"/>
        </w:rPr>
        <w:t>Students will be able to analyze, interpret, and/or evaluate primary works of artistic expression. </w:t>
      </w:r>
    </w:p>
    <w:p w14:paraId="150FF476" w14:textId="44F8DD12" w:rsidR="00801520" w:rsidRPr="009523B1" w:rsidRDefault="00801520" w:rsidP="00F8429A">
      <w:pPr>
        <w:pStyle w:val="ListParagraph"/>
        <w:numPr>
          <w:ilvl w:val="0"/>
          <w:numId w:val="33"/>
        </w:numPr>
        <w:rPr>
          <w:rFonts w:ascii="Lato" w:eastAsiaTheme="minorHAnsi" w:hAnsi="Lato" w:cs="Times New Roman"/>
        </w:rPr>
      </w:pPr>
      <w:r w:rsidRPr="009523B1">
        <w:rPr>
          <w:rFonts w:ascii="Lato" w:eastAsiaTheme="minorHAnsi" w:hAnsi="Lato" w:cs="Times New Roman"/>
        </w:rPr>
        <w:t>Students will explain relationships among cultural and/or historical contexts and the arts. </w:t>
      </w:r>
    </w:p>
    <w:p w14:paraId="537FB978" w14:textId="77777777" w:rsidR="00801520" w:rsidRPr="00953349" w:rsidRDefault="00801520" w:rsidP="001063A1">
      <w:pPr>
        <w:pStyle w:val="Heading3"/>
        <w:rPr>
          <w:rFonts w:eastAsiaTheme="minorHAnsi"/>
        </w:rPr>
      </w:pPr>
      <w:bookmarkStart w:id="94" w:name="_Toc71641815"/>
      <w:r w:rsidRPr="00953349">
        <w:rPr>
          <w:rFonts w:eastAsiaTheme="minorHAnsi"/>
        </w:rPr>
        <w:t>Humanities</w:t>
      </w:r>
      <w:bookmarkEnd w:id="94"/>
      <w:r w:rsidRPr="00953349">
        <w:rPr>
          <w:rFonts w:eastAsiaTheme="minorHAnsi"/>
        </w:rPr>
        <w:t> </w:t>
      </w:r>
    </w:p>
    <w:p w14:paraId="65FB1046" w14:textId="11575E2F" w:rsidR="00801520" w:rsidRPr="009523B1" w:rsidRDefault="0056079D" w:rsidP="001063A1">
      <w:pPr>
        <w:rPr>
          <w:rFonts w:ascii="Lato" w:eastAsiaTheme="minorHAnsi" w:hAnsi="Lato" w:cs="Times New Roman"/>
        </w:rPr>
      </w:pPr>
      <w:r w:rsidRPr="009523B1">
        <w:rPr>
          <w:rFonts w:ascii="Lato" w:eastAsiaTheme="minorHAnsi" w:hAnsi="Lato" w:cs="Times New Roman"/>
        </w:rPr>
        <w:t xml:space="preserve">For Pillars–Humanities: </w:t>
      </w:r>
      <w:r w:rsidR="00BD1181" w:rsidRPr="009523B1">
        <w:rPr>
          <w:rFonts w:ascii="Lato" w:eastAsiaTheme="minorHAnsi" w:hAnsi="Lato" w:cs="Times New Roman"/>
        </w:rPr>
        <w:t>Texts and Contexts</w:t>
      </w:r>
      <w:r w:rsidRPr="009523B1">
        <w:rPr>
          <w:rFonts w:ascii="Lato" w:eastAsiaTheme="minorHAnsi" w:hAnsi="Lato" w:cs="Times New Roman"/>
        </w:rPr>
        <w:t xml:space="preserve"> courses. </w:t>
      </w:r>
      <w:r w:rsidR="00801520" w:rsidRPr="009523B1">
        <w:rPr>
          <w:rFonts w:ascii="Lato" w:eastAsiaTheme="minorHAnsi" w:hAnsi="Lato" w:cs="Times New Roman"/>
        </w:rPr>
        <w:t xml:space="preserve">Courses designated as humanities will provide opportunities for learners to achieve </w:t>
      </w:r>
      <w:r w:rsidR="00801520" w:rsidRPr="009523B1">
        <w:rPr>
          <w:rFonts w:ascii="Lato" w:eastAsiaTheme="minorHAnsi" w:hAnsi="Lato" w:cs="Times New Roman"/>
          <w:u w:val="single"/>
        </w:rPr>
        <w:t>all</w:t>
      </w:r>
      <w:r w:rsidR="00801520" w:rsidRPr="009523B1">
        <w:rPr>
          <w:rFonts w:ascii="Lato" w:eastAsiaTheme="minorHAnsi" w:hAnsi="Lato" w:cs="Times New Roman"/>
        </w:rPr>
        <w:t xml:space="preserve"> of the following learning outcomes: </w:t>
      </w:r>
    </w:p>
    <w:p w14:paraId="6BAC4BE8" w14:textId="78B84A5B" w:rsidR="00801520" w:rsidRPr="009523B1" w:rsidRDefault="00801520" w:rsidP="00F8429A">
      <w:pPr>
        <w:pStyle w:val="ListParagraph"/>
        <w:numPr>
          <w:ilvl w:val="0"/>
          <w:numId w:val="34"/>
        </w:numPr>
        <w:spacing w:after="8"/>
        <w:rPr>
          <w:rFonts w:ascii="Lato" w:eastAsiaTheme="minorHAnsi" w:hAnsi="Lato" w:cs="Times New Roman"/>
        </w:rPr>
      </w:pPr>
      <w:r w:rsidRPr="009523B1">
        <w:rPr>
          <w:rFonts w:ascii="Lato" w:eastAsiaTheme="minorHAnsi" w:hAnsi="Lato" w:cs="Times New Roman"/>
        </w:rPr>
        <w:t>Students will be able to employ principles, terminology, and methods from disciplines in the humanities. </w:t>
      </w:r>
    </w:p>
    <w:p w14:paraId="4BE8F47F" w14:textId="529C6553" w:rsidR="00801520" w:rsidRPr="009523B1" w:rsidRDefault="00801520" w:rsidP="00F8429A">
      <w:pPr>
        <w:pStyle w:val="ListParagraph"/>
        <w:numPr>
          <w:ilvl w:val="0"/>
          <w:numId w:val="34"/>
        </w:numPr>
        <w:spacing w:after="8"/>
        <w:rPr>
          <w:rFonts w:ascii="Lato" w:eastAsiaTheme="minorHAnsi" w:hAnsi="Lato" w:cs="Times New Roman"/>
        </w:rPr>
      </w:pPr>
      <w:r w:rsidRPr="009523B1">
        <w:rPr>
          <w:rFonts w:ascii="Lato" w:eastAsiaTheme="minorHAnsi" w:hAnsi="Lato" w:cs="Times New Roman"/>
        </w:rPr>
        <w:t>Students will be able to analyze, interpret, and/or evaluate primary works that are products of the human imagination. </w:t>
      </w:r>
    </w:p>
    <w:p w14:paraId="42F897A9" w14:textId="1BD7487C" w:rsidR="00801520" w:rsidRPr="009523B1" w:rsidRDefault="00801520" w:rsidP="00F8429A">
      <w:pPr>
        <w:pStyle w:val="ListParagraph"/>
        <w:numPr>
          <w:ilvl w:val="0"/>
          <w:numId w:val="34"/>
        </w:numPr>
        <w:spacing w:after="8"/>
        <w:rPr>
          <w:rFonts w:ascii="Lato" w:eastAsiaTheme="minorHAnsi" w:hAnsi="Lato" w:cs="Times New Roman"/>
        </w:rPr>
      </w:pPr>
      <w:r w:rsidRPr="009523B1">
        <w:rPr>
          <w:rFonts w:ascii="Lato" w:eastAsiaTheme="minorHAnsi" w:hAnsi="Lato" w:cs="Times New Roman"/>
        </w:rPr>
        <w:lastRenderedPageBreak/>
        <w:t>Students will be able to communicate concepts and evidence related to humanistic endeavors. </w:t>
      </w:r>
    </w:p>
    <w:p w14:paraId="55DEFAF8" w14:textId="7487A026" w:rsidR="00801520" w:rsidRPr="009523B1" w:rsidRDefault="00801520" w:rsidP="00F8429A">
      <w:pPr>
        <w:pStyle w:val="ListParagraph"/>
        <w:numPr>
          <w:ilvl w:val="0"/>
          <w:numId w:val="34"/>
        </w:numPr>
        <w:rPr>
          <w:rFonts w:ascii="Lato" w:eastAsiaTheme="minorHAnsi" w:hAnsi="Lato" w:cs="Times New Roman"/>
        </w:rPr>
      </w:pPr>
      <w:r w:rsidRPr="009523B1">
        <w:rPr>
          <w:rFonts w:ascii="Lato" w:eastAsiaTheme="minorHAnsi" w:hAnsi="Lato" w:cs="Times New Roman"/>
        </w:rPr>
        <w:t>Students be able to explain relationships among cultural and/or historical contexts and the humanities </w:t>
      </w:r>
    </w:p>
    <w:p w14:paraId="7D1B1955" w14:textId="77777777" w:rsidR="00801520" w:rsidRPr="00953349" w:rsidRDefault="00801520" w:rsidP="00E92735">
      <w:pPr>
        <w:pStyle w:val="Heading3"/>
        <w:rPr>
          <w:rFonts w:eastAsiaTheme="minorHAnsi"/>
        </w:rPr>
      </w:pPr>
      <w:bookmarkStart w:id="95" w:name="_Toc71641816"/>
      <w:r w:rsidRPr="00953349">
        <w:rPr>
          <w:rFonts w:eastAsiaTheme="minorHAnsi"/>
        </w:rPr>
        <w:t>Natural Sciences</w:t>
      </w:r>
      <w:bookmarkEnd w:id="95"/>
      <w:r w:rsidRPr="00953349">
        <w:rPr>
          <w:rFonts w:eastAsiaTheme="minorHAnsi"/>
        </w:rPr>
        <w:t> </w:t>
      </w:r>
    </w:p>
    <w:p w14:paraId="13A7D0E3" w14:textId="22B6E1E9" w:rsidR="00801520" w:rsidRPr="009523B1" w:rsidRDefault="00BD1181" w:rsidP="00E92735">
      <w:pPr>
        <w:rPr>
          <w:rFonts w:ascii="Lato" w:eastAsiaTheme="minorHAnsi" w:hAnsi="Lato" w:cs="Times New Roman"/>
        </w:rPr>
      </w:pPr>
      <w:r w:rsidRPr="009523B1">
        <w:rPr>
          <w:rFonts w:ascii="Lato" w:eastAsiaTheme="minorHAnsi" w:hAnsi="Lato" w:cs="Times New Roman"/>
        </w:rPr>
        <w:t xml:space="preserve">For Pillars–Humanities: Natural Sciences courses. </w:t>
      </w:r>
      <w:r w:rsidR="00801520" w:rsidRPr="009523B1">
        <w:rPr>
          <w:rFonts w:ascii="Lato" w:eastAsiaTheme="minorHAnsi" w:hAnsi="Lato" w:cs="Times New Roman"/>
        </w:rPr>
        <w:t xml:space="preserve">Courses designated as natural sciences will provide opportunities for learners to achieve </w:t>
      </w:r>
      <w:r w:rsidR="00801520" w:rsidRPr="009523B1">
        <w:rPr>
          <w:rFonts w:ascii="Lato" w:eastAsiaTheme="minorHAnsi" w:hAnsi="Lato" w:cs="Times New Roman"/>
          <w:u w:val="single"/>
        </w:rPr>
        <w:t>all</w:t>
      </w:r>
      <w:r w:rsidR="00801520" w:rsidRPr="009523B1">
        <w:rPr>
          <w:rFonts w:ascii="Lato" w:eastAsiaTheme="minorHAnsi" w:hAnsi="Lato" w:cs="Times New Roman"/>
        </w:rPr>
        <w:t xml:space="preserve"> of </w:t>
      </w:r>
      <w:r w:rsidRPr="009523B1">
        <w:rPr>
          <w:rFonts w:ascii="Lato" w:eastAsiaTheme="minorHAnsi" w:hAnsi="Lato" w:cs="Times New Roman"/>
        </w:rPr>
        <w:t>the following learning outcomes:</w:t>
      </w:r>
    </w:p>
    <w:p w14:paraId="28054372" w14:textId="0953157F" w:rsidR="00801520" w:rsidRPr="009523B1" w:rsidRDefault="00801520" w:rsidP="00F8429A">
      <w:pPr>
        <w:pStyle w:val="ListParagraph"/>
        <w:numPr>
          <w:ilvl w:val="0"/>
          <w:numId w:val="35"/>
        </w:numPr>
        <w:spacing w:after="8"/>
        <w:rPr>
          <w:rFonts w:ascii="Lato" w:eastAsiaTheme="minorHAnsi" w:hAnsi="Lato" w:cs="Times New Roman"/>
        </w:rPr>
      </w:pPr>
      <w:r w:rsidRPr="009523B1">
        <w:rPr>
          <w:rFonts w:ascii="Lato" w:eastAsiaTheme="minorHAnsi" w:hAnsi="Lato" w:cs="Times New Roman"/>
        </w:rPr>
        <w:t>Students will be able to explain basic terminology, concepts and methods of modern science. </w:t>
      </w:r>
    </w:p>
    <w:p w14:paraId="6CF941FB" w14:textId="0D2BD3A7" w:rsidR="00801520" w:rsidRPr="009523B1" w:rsidRDefault="00801520" w:rsidP="00F8429A">
      <w:pPr>
        <w:pStyle w:val="ListParagraph"/>
        <w:numPr>
          <w:ilvl w:val="0"/>
          <w:numId w:val="35"/>
        </w:numPr>
        <w:spacing w:after="8"/>
        <w:rPr>
          <w:rFonts w:ascii="Lato" w:eastAsiaTheme="minorHAnsi" w:hAnsi="Lato" w:cs="Times New Roman"/>
        </w:rPr>
      </w:pPr>
      <w:r w:rsidRPr="009523B1">
        <w:rPr>
          <w:rFonts w:ascii="Lato" w:eastAsiaTheme="minorHAnsi" w:hAnsi="Lato" w:cs="Times New Roman"/>
        </w:rPr>
        <w:t>Students will be able to apply scientific methods of inquiry appropriate to a discipline to gather and analyze data and draw evidence</w:t>
      </w:r>
      <w:r w:rsidRPr="009523B1">
        <w:rPr>
          <w:rFonts w:ascii="Cambria Math" w:eastAsia="Calibri" w:hAnsi="Cambria Math" w:cs="Cambria Math"/>
        </w:rPr>
        <w:t>‐</w:t>
      </w:r>
      <w:r w:rsidRPr="009523B1">
        <w:rPr>
          <w:rFonts w:ascii="Lato" w:eastAsiaTheme="minorHAnsi" w:hAnsi="Lato" w:cs="Times New Roman"/>
        </w:rPr>
        <w:t>based conclusions. </w:t>
      </w:r>
    </w:p>
    <w:p w14:paraId="316524A8" w14:textId="01B8C9CF" w:rsidR="00801520" w:rsidRPr="009523B1" w:rsidRDefault="00801520" w:rsidP="00F8429A">
      <w:pPr>
        <w:pStyle w:val="ListParagraph"/>
        <w:numPr>
          <w:ilvl w:val="0"/>
          <w:numId w:val="35"/>
        </w:numPr>
        <w:spacing w:after="8"/>
        <w:rPr>
          <w:rFonts w:ascii="Lato" w:eastAsiaTheme="minorHAnsi" w:hAnsi="Lato" w:cs="Times New Roman"/>
        </w:rPr>
      </w:pPr>
      <w:r w:rsidRPr="009523B1">
        <w:rPr>
          <w:rFonts w:ascii="Lato" w:eastAsiaTheme="minorHAnsi" w:hAnsi="Lato" w:cs="Times New Roman"/>
        </w:rPr>
        <w:t>Students will be able to evaluate evidence-based scientific arguments in a logical fashion and distinguish between scientific and non</w:t>
      </w:r>
      <w:r w:rsidRPr="009523B1">
        <w:rPr>
          <w:rFonts w:ascii="Cambria Math" w:eastAsia="Calibri" w:hAnsi="Cambria Math" w:cs="Cambria Math"/>
        </w:rPr>
        <w:t>‐</w:t>
      </w:r>
      <w:r w:rsidRPr="009523B1">
        <w:rPr>
          <w:rFonts w:ascii="Lato" w:eastAsiaTheme="minorHAnsi" w:hAnsi="Lato" w:cs="Times New Roman"/>
        </w:rPr>
        <w:t>scientific evidence and explanations. </w:t>
      </w:r>
    </w:p>
    <w:p w14:paraId="103C1F38" w14:textId="1EF1B718" w:rsidR="00801520" w:rsidRPr="009523B1" w:rsidRDefault="00801520" w:rsidP="00F8429A">
      <w:pPr>
        <w:pStyle w:val="ListParagraph"/>
        <w:numPr>
          <w:ilvl w:val="0"/>
          <w:numId w:val="35"/>
        </w:numPr>
        <w:rPr>
          <w:rFonts w:ascii="Lato" w:eastAsiaTheme="minorHAnsi" w:hAnsi="Lato" w:cs="Times New Roman"/>
        </w:rPr>
      </w:pPr>
      <w:r w:rsidRPr="009523B1">
        <w:rPr>
          <w:rFonts w:ascii="Lato" w:eastAsiaTheme="minorHAnsi" w:hAnsi="Lato" w:cs="Times New Roman"/>
        </w:rPr>
        <w:t>Student will be able to communicate how scientific findings contribute to the modern world. </w:t>
      </w:r>
    </w:p>
    <w:p w14:paraId="4DC4395F" w14:textId="77777777" w:rsidR="00801520" w:rsidRPr="00953349" w:rsidRDefault="00801520" w:rsidP="00E92735">
      <w:pPr>
        <w:pStyle w:val="Heading3"/>
        <w:rPr>
          <w:rFonts w:eastAsiaTheme="minorHAnsi"/>
        </w:rPr>
      </w:pPr>
      <w:bookmarkStart w:id="96" w:name="_Toc71641817"/>
      <w:r w:rsidRPr="00953349">
        <w:rPr>
          <w:rFonts w:eastAsiaTheme="minorHAnsi"/>
        </w:rPr>
        <w:t>Social or Behavioral Sciences</w:t>
      </w:r>
      <w:bookmarkEnd w:id="96"/>
      <w:r w:rsidRPr="00953349">
        <w:rPr>
          <w:rFonts w:eastAsiaTheme="minorHAnsi"/>
        </w:rPr>
        <w:t> </w:t>
      </w:r>
    </w:p>
    <w:p w14:paraId="7BD9DF6E" w14:textId="4CCADAD9" w:rsidR="00801520" w:rsidRPr="009523B1" w:rsidRDefault="00BD1181" w:rsidP="00B46456">
      <w:pPr>
        <w:rPr>
          <w:rFonts w:ascii="Lato" w:eastAsiaTheme="minorHAnsi" w:hAnsi="Lato" w:cs="Times New Roman"/>
        </w:rPr>
      </w:pPr>
      <w:r w:rsidRPr="009523B1">
        <w:rPr>
          <w:rFonts w:ascii="Lato" w:eastAsiaTheme="minorHAnsi" w:hAnsi="Lato" w:cs="Times New Roman"/>
        </w:rPr>
        <w:t xml:space="preserve">For Pillars–Humanities: Social and Behavioral Sciences courses. </w:t>
      </w:r>
      <w:r w:rsidR="00801520" w:rsidRPr="009523B1">
        <w:rPr>
          <w:rFonts w:ascii="Lato" w:eastAsiaTheme="minorHAnsi" w:hAnsi="Lato" w:cs="Times New Roman"/>
        </w:rPr>
        <w:t xml:space="preserve">Courses designated as social or behavioral sciences will provide opportunities for learners to achieve </w:t>
      </w:r>
      <w:r w:rsidR="00801520" w:rsidRPr="009523B1">
        <w:rPr>
          <w:rFonts w:ascii="Lato" w:eastAsiaTheme="minorHAnsi" w:hAnsi="Lato" w:cs="Times New Roman"/>
          <w:u w:val="single"/>
        </w:rPr>
        <w:t>all</w:t>
      </w:r>
      <w:r w:rsidR="00801520" w:rsidRPr="009523B1">
        <w:rPr>
          <w:rFonts w:ascii="Lato" w:eastAsiaTheme="minorHAnsi" w:hAnsi="Lato" w:cs="Times New Roman"/>
        </w:rPr>
        <w:t xml:space="preserve"> of the following learning outcomes: </w:t>
      </w:r>
    </w:p>
    <w:p w14:paraId="705D6AB5" w14:textId="67115557" w:rsidR="00801520" w:rsidRPr="009523B1" w:rsidRDefault="00801520" w:rsidP="00F8429A">
      <w:pPr>
        <w:pStyle w:val="ListParagraph"/>
        <w:numPr>
          <w:ilvl w:val="0"/>
          <w:numId w:val="36"/>
        </w:numPr>
        <w:spacing w:after="6"/>
        <w:rPr>
          <w:rFonts w:ascii="Lato" w:eastAsiaTheme="minorHAnsi" w:hAnsi="Lato" w:cs="Times New Roman"/>
        </w:rPr>
      </w:pPr>
      <w:r w:rsidRPr="009523B1">
        <w:rPr>
          <w:rFonts w:ascii="Lato" w:eastAsiaTheme="minorHAnsi" w:hAnsi="Lato" w:cs="Times New Roman"/>
        </w:rPr>
        <w:t>Students will be able to explain primary terminology, concepts, and findings of the specific social or behavioral science discipline. </w:t>
      </w:r>
    </w:p>
    <w:p w14:paraId="4AD38363" w14:textId="7CB3C040" w:rsidR="00801520" w:rsidRPr="009523B1" w:rsidRDefault="00801520" w:rsidP="00F8429A">
      <w:pPr>
        <w:pStyle w:val="ListParagraph"/>
        <w:numPr>
          <w:ilvl w:val="0"/>
          <w:numId w:val="36"/>
        </w:numPr>
        <w:spacing w:after="6"/>
        <w:rPr>
          <w:rFonts w:ascii="Lato" w:eastAsiaTheme="minorHAnsi" w:hAnsi="Lato" w:cs="Times New Roman"/>
        </w:rPr>
      </w:pPr>
      <w:r w:rsidRPr="009523B1">
        <w:rPr>
          <w:rFonts w:ascii="Lato" w:eastAsiaTheme="minorHAnsi" w:hAnsi="Lato" w:cs="Times New Roman"/>
        </w:rPr>
        <w:t>Students will be able to apply the logic and methods of social or behavioral scientific inquiry. </w:t>
      </w:r>
    </w:p>
    <w:p w14:paraId="2F643A84" w14:textId="7732677C" w:rsidR="00801520" w:rsidRPr="009523B1" w:rsidRDefault="00801520" w:rsidP="00F8429A">
      <w:pPr>
        <w:pStyle w:val="ListParagraph"/>
        <w:numPr>
          <w:ilvl w:val="0"/>
          <w:numId w:val="36"/>
        </w:numPr>
        <w:spacing w:after="6"/>
        <w:rPr>
          <w:rFonts w:ascii="Lato" w:eastAsiaTheme="minorHAnsi" w:hAnsi="Lato" w:cs="Times New Roman"/>
        </w:rPr>
      </w:pPr>
      <w:r w:rsidRPr="009523B1">
        <w:rPr>
          <w:rFonts w:ascii="Lato" w:eastAsiaTheme="minorHAnsi" w:hAnsi="Lato" w:cs="Times New Roman"/>
        </w:rPr>
        <w:t>Students will be able to explain how social or behavioral sciences contribute to becoming an informed citizen. </w:t>
      </w:r>
    </w:p>
    <w:p w14:paraId="3325B3B8" w14:textId="5DC787A8" w:rsidR="00801520" w:rsidRPr="009523B1" w:rsidRDefault="00801520" w:rsidP="00F8429A">
      <w:pPr>
        <w:pStyle w:val="ListParagraph"/>
        <w:numPr>
          <w:ilvl w:val="0"/>
          <w:numId w:val="36"/>
        </w:numPr>
        <w:rPr>
          <w:rFonts w:ascii="Lato" w:eastAsiaTheme="minorHAnsi" w:hAnsi="Lato" w:cs="Times New Roman"/>
        </w:rPr>
      </w:pPr>
      <w:r w:rsidRPr="009523B1">
        <w:rPr>
          <w:rFonts w:ascii="Lato" w:eastAsiaTheme="minorHAnsi" w:hAnsi="Lato" w:cs="Times New Roman"/>
        </w:rPr>
        <w:t>Students will be able to describe ways that the fields of the social and behavioral sciences and their findings are influenced by the social identities of the investigators. </w:t>
      </w:r>
    </w:p>
    <w:p w14:paraId="21ADF9A6" w14:textId="115AE91E" w:rsidR="00FC59A9" w:rsidRPr="00953349" w:rsidRDefault="00FC59A9" w:rsidP="00B46456">
      <w:pPr>
        <w:pStyle w:val="Heading2"/>
      </w:pPr>
      <w:bookmarkStart w:id="97" w:name="_Toc71641818"/>
      <w:r w:rsidRPr="00953349">
        <w:t>Common Goals</w:t>
      </w:r>
      <w:bookmarkEnd w:id="97"/>
    </w:p>
    <w:p w14:paraId="4E8B96FB" w14:textId="77777777" w:rsidR="00FA50B7" w:rsidRPr="009523B1" w:rsidRDefault="00FA50B7" w:rsidP="00B46456">
      <w:pPr>
        <w:pStyle w:val="Heading3"/>
        <w:rPr>
          <w:rStyle w:val="apple-converted-space"/>
          <w:rFonts w:ascii="Lato" w:hAnsi="Lato"/>
          <w:color w:val="auto"/>
          <w:sz w:val="21"/>
          <w:szCs w:val="21"/>
        </w:rPr>
      </w:pPr>
      <w:bookmarkStart w:id="98" w:name="_Toc71641819"/>
      <w:r w:rsidRPr="00953349">
        <w:t>Critical Thinking Learning Outcomes</w:t>
      </w:r>
      <w:bookmarkEnd w:id="98"/>
      <w:r w:rsidRPr="009523B1">
        <w:rPr>
          <w:rStyle w:val="apple-converted-space"/>
          <w:rFonts w:ascii="Lato" w:hAnsi="Lato"/>
          <w:color w:val="auto"/>
          <w:sz w:val="21"/>
          <w:szCs w:val="21"/>
        </w:rPr>
        <w:t> </w:t>
      </w:r>
    </w:p>
    <w:p w14:paraId="5C2BEF2D" w14:textId="50A7A9D8" w:rsidR="00FA50B7" w:rsidRPr="009523B1" w:rsidRDefault="00AD0F31" w:rsidP="00B46456">
      <w:pPr>
        <w:pStyle w:val="p1"/>
        <w:rPr>
          <w:rFonts w:ascii="Lato" w:hAnsi="Lato"/>
          <w:sz w:val="21"/>
          <w:szCs w:val="21"/>
        </w:rPr>
      </w:pPr>
      <w:r w:rsidRPr="009523B1">
        <w:rPr>
          <w:rFonts w:ascii="Lato" w:hAnsi="Lato"/>
          <w:sz w:val="21"/>
          <w:szCs w:val="21"/>
        </w:rPr>
        <w:t xml:space="preserve">For courses included in Arches (either across the courses that comprise the Arch or within each of the courses in the Arch) and Capstone courses. </w:t>
      </w:r>
      <w:r w:rsidR="00FA50B7" w:rsidRPr="009523B1">
        <w:rPr>
          <w:rFonts w:ascii="Lato" w:hAnsi="Lato"/>
          <w:sz w:val="21"/>
          <w:szCs w:val="21"/>
        </w:rPr>
        <w:t xml:space="preserve">Courses, programs, or learning experiences designated as teaching critical thinking will provide opportunities for learners to achieve </w:t>
      </w:r>
      <w:r w:rsidR="00FA50B7" w:rsidRPr="009523B1">
        <w:rPr>
          <w:rFonts w:ascii="Lato" w:hAnsi="Lato"/>
          <w:sz w:val="21"/>
          <w:szCs w:val="21"/>
          <w:u w:val="single"/>
        </w:rPr>
        <w:t>all</w:t>
      </w:r>
      <w:r w:rsidR="00FA50B7" w:rsidRPr="009523B1">
        <w:rPr>
          <w:rFonts w:ascii="Lato" w:hAnsi="Lato"/>
          <w:sz w:val="21"/>
          <w:szCs w:val="21"/>
        </w:rPr>
        <w:t xml:space="preserve"> of the following learning outcomes:</w:t>
      </w:r>
    </w:p>
    <w:p w14:paraId="5FEA8229" w14:textId="77777777" w:rsidR="00FA50B7" w:rsidRPr="009523B1" w:rsidRDefault="00FA50B7" w:rsidP="00F8429A">
      <w:pPr>
        <w:pStyle w:val="p2"/>
        <w:numPr>
          <w:ilvl w:val="0"/>
          <w:numId w:val="25"/>
        </w:numPr>
        <w:rPr>
          <w:rFonts w:ascii="Lato" w:hAnsi="Lato"/>
          <w:sz w:val="21"/>
          <w:szCs w:val="21"/>
        </w:rPr>
      </w:pPr>
      <w:r w:rsidRPr="009523B1">
        <w:rPr>
          <w:rFonts w:ascii="Lato" w:hAnsi="Lato"/>
          <w:i/>
          <w:iCs/>
          <w:sz w:val="21"/>
          <w:szCs w:val="21"/>
        </w:rPr>
        <w:t>Explanation of issues</w:t>
      </w:r>
      <w:r w:rsidRPr="009523B1">
        <w:rPr>
          <w:rFonts w:ascii="Lato" w:hAnsi="Lato"/>
          <w:sz w:val="21"/>
          <w:szCs w:val="21"/>
        </w:rPr>
        <w:t>. Students will be able to critically state, describe, and consider an issue or problem.</w:t>
      </w:r>
      <w:r w:rsidRPr="009523B1">
        <w:rPr>
          <w:rStyle w:val="apple-converted-space"/>
          <w:rFonts w:ascii="Lato" w:hAnsi="Lato"/>
          <w:sz w:val="21"/>
          <w:szCs w:val="21"/>
        </w:rPr>
        <w:t> </w:t>
      </w:r>
    </w:p>
    <w:p w14:paraId="116D1F7C" w14:textId="77777777" w:rsidR="00FA50B7" w:rsidRPr="009523B1" w:rsidRDefault="00FA50B7" w:rsidP="00F8429A">
      <w:pPr>
        <w:pStyle w:val="p2"/>
        <w:numPr>
          <w:ilvl w:val="0"/>
          <w:numId w:val="25"/>
        </w:numPr>
        <w:rPr>
          <w:rFonts w:ascii="Lato" w:hAnsi="Lato"/>
          <w:sz w:val="21"/>
          <w:szCs w:val="21"/>
        </w:rPr>
      </w:pPr>
      <w:r w:rsidRPr="009523B1">
        <w:rPr>
          <w:rFonts w:ascii="Lato" w:hAnsi="Lato"/>
          <w:i/>
          <w:iCs/>
          <w:sz w:val="21"/>
          <w:szCs w:val="21"/>
        </w:rPr>
        <w:t>Evidence</w:t>
      </w:r>
      <w:r w:rsidRPr="009523B1">
        <w:rPr>
          <w:rFonts w:ascii="Lato" w:hAnsi="Lato"/>
          <w:sz w:val="21"/>
          <w:szCs w:val="21"/>
        </w:rPr>
        <w:t>. Students will be able to use information from source(s) with enough interpretation/evaluation to develop a comprehensive analysis or synthesis.</w:t>
      </w:r>
      <w:r w:rsidRPr="009523B1">
        <w:rPr>
          <w:rStyle w:val="apple-converted-space"/>
          <w:rFonts w:ascii="Lato" w:hAnsi="Lato"/>
          <w:sz w:val="21"/>
          <w:szCs w:val="21"/>
        </w:rPr>
        <w:t> </w:t>
      </w:r>
    </w:p>
    <w:p w14:paraId="3683E544" w14:textId="77777777" w:rsidR="00FA50B7" w:rsidRPr="009523B1" w:rsidRDefault="00FA50B7" w:rsidP="00F8429A">
      <w:pPr>
        <w:pStyle w:val="p2"/>
        <w:numPr>
          <w:ilvl w:val="0"/>
          <w:numId w:val="25"/>
        </w:numPr>
        <w:rPr>
          <w:rFonts w:ascii="Lato" w:hAnsi="Lato"/>
          <w:sz w:val="21"/>
          <w:szCs w:val="21"/>
        </w:rPr>
      </w:pPr>
      <w:r w:rsidRPr="009523B1">
        <w:rPr>
          <w:rFonts w:ascii="Lato" w:hAnsi="Lato"/>
          <w:i/>
          <w:iCs/>
          <w:sz w:val="21"/>
          <w:szCs w:val="21"/>
        </w:rPr>
        <w:t>Influence of context and assumptions</w:t>
      </w:r>
      <w:r w:rsidRPr="009523B1">
        <w:rPr>
          <w:rFonts w:ascii="Lato" w:hAnsi="Lato"/>
          <w:sz w:val="21"/>
          <w:szCs w:val="21"/>
        </w:rPr>
        <w:t>. Students will be able to systematically and methodically analyze assumptions and carefully evaluate the relevance of contexts when presenting a position.</w:t>
      </w:r>
      <w:r w:rsidRPr="009523B1">
        <w:rPr>
          <w:rStyle w:val="apple-converted-space"/>
          <w:rFonts w:ascii="Lato" w:hAnsi="Lato"/>
          <w:sz w:val="21"/>
          <w:szCs w:val="21"/>
        </w:rPr>
        <w:t> </w:t>
      </w:r>
    </w:p>
    <w:p w14:paraId="6BA68193" w14:textId="77777777" w:rsidR="00FA50B7" w:rsidRPr="009523B1" w:rsidRDefault="00FA50B7" w:rsidP="00F8429A">
      <w:pPr>
        <w:pStyle w:val="p2"/>
        <w:numPr>
          <w:ilvl w:val="0"/>
          <w:numId w:val="25"/>
        </w:numPr>
        <w:rPr>
          <w:rStyle w:val="apple-converted-space"/>
          <w:rFonts w:ascii="Lato" w:hAnsi="Lato"/>
          <w:sz w:val="21"/>
          <w:szCs w:val="21"/>
        </w:rPr>
      </w:pPr>
      <w:r w:rsidRPr="009523B1">
        <w:rPr>
          <w:rFonts w:ascii="Lato" w:hAnsi="Lato"/>
          <w:i/>
          <w:iCs/>
          <w:sz w:val="21"/>
          <w:szCs w:val="21"/>
        </w:rPr>
        <w:t>Student’s position (perspective, thesis/hypothesis)</w:t>
      </w:r>
      <w:r w:rsidRPr="009523B1">
        <w:rPr>
          <w:rFonts w:ascii="Lato" w:hAnsi="Lato"/>
          <w:sz w:val="21"/>
          <w:szCs w:val="21"/>
        </w:rPr>
        <w:t>. Students will be able to state a specific position (i.e., perspective, thesis, or hypothesis) that is thoughtful, recognizes complexities, and acknowledges limitations.</w:t>
      </w:r>
      <w:r w:rsidRPr="009523B1">
        <w:rPr>
          <w:rStyle w:val="apple-converted-space"/>
          <w:rFonts w:ascii="Lato" w:hAnsi="Lato"/>
          <w:sz w:val="21"/>
          <w:szCs w:val="21"/>
        </w:rPr>
        <w:t> </w:t>
      </w:r>
    </w:p>
    <w:p w14:paraId="7AEF9098" w14:textId="6DC5E01B" w:rsidR="00FA50B7" w:rsidRPr="009523B1" w:rsidRDefault="00FA50B7" w:rsidP="00F8429A">
      <w:pPr>
        <w:pStyle w:val="p2"/>
        <w:numPr>
          <w:ilvl w:val="0"/>
          <w:numId w:val="25"/>
        </w:numPr>
        <w:rPr>
          <w:rFonts w:ascii="Lato" w:hAnsi="Lato"/>
          <w:sz w:val="21"/>
          <w:szCs w:val="21"/>
        </w:rPr>
      </w:pPr>
      <w:r w:rsidRPr="009523B1">
        <w:rPr>
          <w:rFonts w:ascii="Lato" w:hAnsi="Lato"/>
          <w:i/>
          <w:iCs/>
          <w:sz w:val="21"/>
          <w:szCs w:val="21"/>
        </w:rPr>
        <w:t>Conclusions and related outcomes</w:t>
      </w:r>
      <w:r w:rsidRPr="009523B1">
        <w:rPr>
          <w:rFonts w:ascii="Lato" w:hAnsi="Lato"/>
          <w:sz w:val="21"/>
          <w:szCs w:val="21"/>
        </w:rPr>
        <w:t>. Students will be able to state conclusions and related outcomes (consequences and implications) logically and in a priority order.</w:t>
      </w:r>
      <w:r w:rsidRPr="009523B1">
        <w:rPr>
          <w:rStyle w:val="apple-converted-space"/>
          <w:rFonts w:ascii="Lato" w:hAnsi="Lato"/>
          <w:sz w:val="21"/>
          <w:szCs w:val="21"/>
        </w:rPr>
        <w:t> </w:t>
      </w:r>
    </w:p>
    <w:p w14:paraId="38D5A8A8" w14:textId="77777777" w:rsidR="00FA50B7" w:rsidRPr="00953349" w:rsidRDefault="00FA50B7" w:rsidP="00B46456">
      <w:pPr>
        <w:pStyle w:val="Heading3"/>
        <w:rPr>
          <w:rFonts w:eastAsiaTheme="minorHAnsi"/>
        </w:rPr>
      </w:pPr>
      <w:bookmarkStart w:id="99" w:name="_Toc71641820"/>
      <w:r w:rsidRPr="00953349">
        <w:rPr>
          <w:rFonts w:eastAsiaTheme="minorHAnsi"/>
        </w:rPr>
        <w:t>Ethical Reasoning Learning Outcomes</w:t>
      </w:r>
      <w:bookmarkEnd w:id="99"/>
      <w:r w:rsidRPr="00953349">
        <w:rPr>
          <w:rFonts w:eastAsiaTheme="minorHAnsi"/>
        </w:rPr>
        <w:t> </w:t>
      </w:r>
    </w:p>
    <w:p w14:paraId="77B3FEFB" w14:textId="6B80ADBC" w:rsidR="00FA50B7" w:rsidRPr="009523B1" w:rsidRDefault="00AD0F31" w:rsidP="00B46456">
      <w:pPr>
        <w:rPr>
          <w:rFonts w:ascii="Lato" w:eastAsiaTheme="minorHAnsi" w:hAnsi="Lato" w:cs="Times New Roman"/>
        </w:rPr>
      </w:pPr>
      <w:r w:rsidRPr="009523B1">
        <w:rPr>
          <w:rFonts w:ascii="Lato" w:eastAsiaTheme="minorHAnsi" w:hAnsi="Lato" w:cs="Times New Roman"/>
        </w:rPr>
        <w:t>For Bridges–E</w:t>
      </w:r>
      <w:r w:rsidR="00B46456" w:rsidRPr="009523B1">
        <w:rPr>
          <w:rFonts w:ascii="Lato" w:eastAsiaTheme="minorHAnsi" w:hAnsi="Lato" w:cs="Times New Roman"/>
        </w:rPr>
        <w:t>th</w:t>
      </w:r>
      <w:r w:rsidRPr="009523B1">
        <w:rPr>
          <w:rFonts w:ascii="Lato" w:eastAsiaTheme="minorHAnsi" w:hAnsi="Lato" w:cs="Times New Roman"/>
        </w:rPr>
        <w:t xml:space="preserve">ics &amp; Reasoning Courses. </w:t>
      </w:r>
      <w:r w:rsidR="00FA50B7" w:rsidRPr="009523B1">
        <w:rPr>
          <w:rFonts w:ascii="Lato" w:eastAsiaTheme="minorHAnsi" w:hAnsi="Lato" w:cs="Times New Roman"/>
        </w:rPr>
        <w:t xml:space="preserve">Courses, programs, or learning experiences designated as teaching ethical reasoning will provide opportunities for learners to achieve </w:t>
      </w:r>
      <w:r w:rsidR="00FA50B7" w:rsidRPr="009523B1">
        <w:rPr>
          <w:rFonts w:ascii="Lato" w:eastAsiaTheme="minorHAnsi" w:hAnsi="Lato" w:cs="Times New Roman"/>
          <w:u w:val="single"/>
        </w:rPr>
        <w:t>all</w:t>
      </w:r>
      <w:r w:rsidR="00FA50B7" w:rsidRPr="009523B1">
        <w:rPr>
          <w:rFonts w:ascii="Lato" w:eastAsiaTheme="minorHAnsi" w:hAnsi="Lato" w:cs="Times New Roman"/>
        </w:rPr>
        <w:t xml:space="preserve"> of the following learning outcomes. </w:t>
      </w:r>
    </w:p>
    <w:p w14:paraId="5D94963F" w14:textId="77777777" w:rsidR="00FA50B7" w:rsidRPr="009523B1" w:rsidRDefault="00FA50B7" w:rsidP="00F8429A">
      <w:pPr>
        <w:pStyle w:val="ListParagraph"/>
        <w:numPr>
          <w:ilvl w:val="0"/>
          <w:numId w:val="26"/>
        </w:numPr>
        <w:spacing w:after="8"/>
        <w:rPr>
          <w:rFonts w:ascii="Lato" w:eastAsiaTheme="minorHAnsi" w:hAnsi="Lato" w:cs="Times New Roman"/>
        </w:rPr>
      </w:pPr>
      <w:r w:rsidRPr="009523B1">
        <w:rPr>
          <w:rFonts w:ascii="Lato" w:eastAsiaTheme="minorHAnsi" w:hAnsi="Lato" w:cs="Times New Roman"/>
          <w:i/>
          <w:iCs/>
        </w:rPr>
        <w:t>Ethical self-awareness</w:t>
      </w:r>
      <w:r w:rsidRPr="009523B1">
        <w:rPr>
          <w:rFonts w:ascii="Lato" w:eastAsiaTheme="minorHAnsi" w:hAnsi="Lato" w:cs="Times New Roman"/>
        </w:rPr>
        <w:t>. Students will be able to recognize one's own ethical core beliefs and how they shape ethical conduct and thinking. </w:t>
      </w:r>
    </w:p>
    <w:p w14:paraId="2DC4C819" w14:textId="77777777" w:rsidR="00FA50B7" w:rsidRPr="009523B1" w:rsidRDefault="00FA50B7" w:rsidP="00F8429A">
      <w:pPr>
        <w:pStyle w:val="ListParagraph"/>
        <w:numPr>
          <w:ilvl w:val="0"/>
          <w:numId w:val="26"/>
        </w:numPr>
        <w:spacing w:after="8"/>
        <w:rPr>
          <w:rFonts w:ascii="Lato" w:eastAsiaTheme="minorHAnsi" w:hAnsi="Lato" w:cs="Times New Roman"/>
        </w:rPr>
      </w:pPr>
      <w:r w:rsidRPr="009523B1">
        <w:rPr>
          <w:rFonts w:ascii="Lato" w:eastAsiaTheme="minorHAnsi" w:hAnsi="Lato" w:cs="Times New Roman"/>
          <w:i/>
          <w:iCs/>
        </w:rPr>
        <w:t>Perspectives / concepts</w:t>
      </w:r>
      <w:r w:rsidRPr="009523B1">
        <w:rPr>
          <w:rFonts w:ascii="Lato" w:eastAsiaTheme="minorHAnsi" w:hAnsi="Lato" w:cs="Times New Roman"/>
        </w:rPr>
        <w:t>. Students will be able to understand ethical perspectives, theories, and/or concepts. </w:t>
      </w:r>
    </w:p>
    <w:p w14:paraId="0A441410" w14:textId="77777777" w:rsidR="00FA50B7" w:rsidRPr="009523B1" w:rsidRDefault="00FA50B7" w:rsidP="00F8429A">
      <w:pPr>
        <w:pStyle w:val="ListParagraph"/>
        <w:numPr>
          <w:ilvl w:val="0"/>
          <w:numId w:val="26"/>
        </w:numPr>
        <w:spacing w:after="8"/>
        <w:rPr>
          <w:rFonts w:ascii="Lato" w:eastAsiaTheme="minorHAnsi" w:hAnsi="Lato" w:cs="Times New Roman"/>
        </w:rPr>
      </w:pPr>
      <w:r w:rsidRPr="009523B1">
        <w:rPr>
          <w:rFonts w:ascii="Lato" w:eastAsiaTheme="minorHAnsi" w:hAnsi="Lato" w:cs="Times New Roman"/>
          <w:i/>
          <w:iCs/>
        </w:rPr>
        <w:t>Ethical issue(s)</w:t>
      </w:r>
      <w:r w:rsidRPr="009523B1">
        <w:rPr>
          <w:rFonts w:ascii="Lato" w:eastAsiaTheme="minorHAnsi" w:hAnsi="Lato" w:cs="Times New Roman"/>
        </w:rPr>
        <w:t>. Students will be able to recognize, evaluate, and connect ethical issues. </w:t>
      </w:r>
    </w:p>
    <w:p w14:paraId="46A97020" w14:textId="77777777" w:rsidR="00FA50B7" w:rsidRPr="009523B1" w:rsidRDefault="00FA50B7" w:rsidP="00F8429A">
      <w:pPr>
        <w:pStyle w:val="ListParagraph"/>
        <w:numPr>
          <w:ilvl w:val="0"/>
          <w:numId w:val="26"/>
        </w:numPr>
        <w:spacing w:after="8"/>
        <w:rPr>
          <w:rFonts w:ascii="Lato" w:eastAsiaTheme="minorHAnsi" w:hAnsi="Lato" w:cs="Times New Roman"/>
        </w:rPr>
      </w:pPr>
      <w:r w:rsidRPr="009523B1">
        <w:rPr>
          <w:rFonts w:ascii="Lato" w:eastAsiaTheme="minorHAnsi" w:hAnsi="Lato" w:cs="Times New Roman"/>
          <w:i/>
          <w:iCs/>
        </w:rPr>
        <w:t>Application</w:t>
      </w:r>
      <w:r w:rsidRPr="009523B1">
        <w:rPr>
          <w:rFonts w:ascii="Lato" w:eastAsiaTheme="minorHAnsi" w:hAnsi="Lato" w:cs="Times New Roman"/>
        </w:rPr>
        <w:t>. Students will be able to apply ethical perspectives, theories, or concepts to a decision-making situation. </w:t>
      </w:r>
    </w:p>
    <w:p w14:paraId="3674B5B2" w14:textId="6D3F5FA7" w:rsidR="00FA50B7" w:rsidRPr="009523B1" w:rsidRDefault="00FA50B7" w:rsidP="00F8429A">
      <w:pPr>
        <w:pStyle w:val="ListParagraph"/>
        <w:numPr>
          <w:ilvl w:val="0"/>
          <w:numId w:val="26"/>
        </w:numPr>
        <w:spacing w:after="8"/>
        <w:rPr>
          <w:rFonts w:ascii="Lato" w:eastAsiaTheme="minorHAnsi" w:hAnsi="Lato" w:cs="Times New Roman"/>
        </w:rPr>
      </w:pPr>
      <w:r w:rsidRPr="009523B1">
        <w:rPr>
          <w:rFonts w:ascii="Lato" w:eastAsiaTheme="minorHAnsi" w:hAnsi="Lato" w:cs="Times New Roman"/>
          <w:i/>
          <w:iCs/>
        </w:rPr>
        <w:lastRenderedPageBreak/>
        <w:t>Evaluation</w:t>
      </w:r>
      <w:r w:rsidRPr="009523B1">
        <w:rPr>
          <w:rFonts w:ascii="Lato" w:eastAsiaTheme="minorHAnsi" w:hAnsi="Lato" w:cs="Times New Roman"/>
        </w:rPr>
        <w:t>. Students will be able to evaluate alternative ethical perspectives within a decision-making situation. </w:t>
      </w:r>
    </w:p>
    <w:p w14:paraId="1E14EB65" w14:textId="77777777" w:rsidR="00FA50B7" w:rsidRPr="009523B1" w:rsidRDefault="00FA50B7" w:rsidP="00B46456">
      <w:pPr>
        <w:pStyle w:val="Heading3"/>
        <w:rPr>
          <w:rStyle w:val="apple-converted-space"/>
          <w:rFonts w:ascii="Lato" w:hAnsi="Lato"/>
          <w:color w:val="auto"/>
          <w:sz w:val="21"/>
          <w:szCs w:val="21"/>
        </w:rPr>
      </w:pPr>
      <w:bookmarkStart w:id="100" w:name="_Toc71641821"/>
      <w:r w:rsidRPr="00953349">
        <w:t>Integrative Learning Outcomes</w:t>
      </w:r>
      <w:bookmarkEnd w:id="100"/>
      <w:r w:rsidRPr="009523B1">
        <w:rPr>
          <w:rStyle w:val="apple-converted-space"/>
          <w:rFonts w:ascii="Lato" w:hAnsi="Lato"/>
          <w:color w:val="auto"/>
          <w:sz w:val="21"/>
          <w:szCs w:val="21"/>
        </w:rPr>
        <w:t> </w:t>
      </w:r>
    </w:p>
    <w:p w14:paraId="1485A24B" w14:textId="20299C1F" w:rsidR="00FA50B7" w:rsidRPr="009523B1" w:rsidRDefault="00AD0F31" w:rsidP="00B46456">
      <w:pPr>
        <w:pStyle w:val="p1"/>
        <w:rPr>
          <w:rStyle w:val="apple-converted-space"/>
          <w:rFonts w:ascii="Lato" w:hAnsi="Lato"/>
          <w:sz w:val="21"/>
          <w:szCs w:val="21"/>
        </w:rPr>
      </w:pPr>
      <w:r w:rsidRPr="009523B1">
        <w:rPr>
          <w:rFonts w:ascii="Lato" w:hAnsi="Lato"/>
          <w:sz w:val="21"/>
          <w:szCs w:val="21"/>
        </w:rPr>
        <w:t xml:space="preserve">For Bridges–Learning &amp; Doing and Capstone courses. </w:t>
      </w:r>
      <w:r w:rsidR="00FA50B7" w:rsidRPr="009523B1">
        <w:rPr>
          <w:rFonts w:ascii="Lato" w:hAnsi="Lato"/>
          <w:sz w:val="21"/>
          <w:szCs w:val="21"/>
        </w:rPr>
        <w:t xml:space="preserve">Courses, programs, or learning experiences designated as teaching integrative learning will provide opportunities for learners to achieve </w:t>
      </w:r>
      <w:r w:rsidR="00FA50B7" w:rsidRPr="009523B1">
        <w:rPr>
          <w:rFonts w:ascii="Lato" w:hAnsi="Lato"/>
          <w:sz w:val="21"/>
          <w:szCs w:val="21"/>
          <w:u w:val="single"/>
        </w:rPr>
        <w:t>all</w:t>
      </w:r>
      <w:r w:rsidR="00FA50B7" w:rsidRPr="009523B1">
        <w:rPr>
          <w:rFonts w:ascii="Lato" w:hAnsi="Lato"/>
          <w:sz w:val="21"/>
          <w:szCs w:val="21"/>
        </w:rPr>
        <w:t xml:space="preserve"> of the following learning outcomes.</w:t>
      </w:r>
      <w:r w:rsidR="00FA50B7" w:rsidRPr="009523B1">
        <w:rPr>
          <w:rStyle w:val="apple-converted-space"/>
          <w:rFonts w:ascii="Lato" w:hAnsi="Lato"/>
          <w:sz w:val="21"/>
          <w:szCs w:val="21"/>
        </w:rPr>
        <w:t> </w:t>
      </w:r>
    </w:p>
    <w:p w14:paraId="7062D2E0" w14:textId="77777777" w:rsidR="00FA50B7" w:rsidRPr="009523B1" w:rsidRDefault="00FA50B7" w:rsidP="00F8429A">
      <w:pPr>
        <w:pStyle w:val="p2"/>
        <w:numPr>
          <w:ilvl w:val="0"/>
          <w:numId w:val="27"/>
        </w:numPr>
        <w:rPr>
          <w:rFonts w:ascii="Lato" w:hAnsi="Lato"/>
          <w:sz w:val="21"/>
          <w:szCs w:val="21"/>
        </w:rPr>
      </w:pPr>
      <w:r w:rsidRPr="009523B1">
        <w:rPr>
          <w:rFonts w:ascii="Lato" w:hAnsi="Lato"/>
          <w:i/>
          <w:iCs/>
          <w:sz w:val="21"/>
          <w:szCs w:val="21"/>
        </w:rPr>
        <w:t>Connection to experience</w:t>
      </w:r>
      <w:r w:rsidRPr="009523B1">
        <w:rPr>
          <w:rFonts w:ascii="Lato" w:hAnsi="Lato"/>
          <w:sz w:val="21"/>
          <w:szCs w:val="21"/>
        </w:rPr>
        <w:t>. Students will be able to connect relevant experience and academic knowledge.</w:t>
      </w:r>
      <w:r w:rsidRPr="009523B1">
        <w:rPr>
          <w:rStyle w:val="apple-converted-space"/>
          <w:rFonts w:ascii="Lato" w:hAnsi="Lato"/>
          <w:sz w:val="21"/>
          <w:szCs w:val="21"/>
        </w:rPr>
        <w:t> </w:t>
      </w:r>
    </w:p>
    <w:p w14:paraId="6F5EC2A1" w14:textId="77777777" w:rsidR="00FA50B7" w:rsidRPr="009523B1" w:rsidRDefault="00FA50B7" w:rsidP="00F8429A">
      <w:pPr>
        <w:pStyle w:val="p2"/>
        <w:numPr>
          <w:ilvl w:val="0"/>
          <w:numId w:val="27"/>
        </w:numPr>
        <w:rPr>
          <w:rFonts w:ascii="Lato" w:hAnsi="Lato"/>
          <w:sz w:val="21"/>
          <w:szCs w:val="21"/>
        </w:rPr>
      </w:pPr>
      <w:r w:rsidRPr="009523B1">
        <w:rPr>
          <w:rFonts w:ascii="Lato" w:hAnsi="Lato"/>
          <w:i/>
          <w:iCs/>
          <w:sz w:val="21"/>
          <w:szCs w:val="21"/>
        </w:rPr>
        <w:t>Connections to discipline</w:t>
      </w:r>
      <w:r w:rsidRPr="009523B1">
        <w:rPr>
          <w:rFonts w:ascii="Lato" w:hAnsi="Lato"/>
          <w:sz w:val="21"/>
          <w:szCs w:val="21"/>
        </w:rPr>
        <w:t>. Students will be able to see and make connections across disciplines and perspectives.</w:t>
      </w:r>
      <w:r w:rsidRPr="009523B1">
        <w:rPr>
          <w:rStyle w:val="apple-converted-space"/>
          <w:rFonts w:ascii="Lato" w:hAnsi="Lato"/>
          <w:sz w:val="21"/>
          <w:szCs w:val="21"/>
        </w:rPr>
        <w:t> </w:t>
      </w:r>
    </w:p>
    <w:p w14:paraId="5CB8D2BB" w14:textId="77777777" w:rsidR="00FA50B7" w:rsidRPr="009523B1" w:rsidRDefault="00FA50B7" w:rsidP="00F8429A">
      <w:pPr>
        <w:pStyle w:val="p2"/>
        <w:numPr>
          <w:ilvl w:val="0"/>
          <w:numId w:val="27"/>
        </w:numPr>
        <w:rPr>
          <w:rFonts w:ascii="Lato" w:hAnsi="Lato"/>
          <w:sz w:val="21"/>
          <w:szCs w:val="21"/>
        </w:rPr>
      </w:pPr>
      <w:r w:rsidRPr="009523B1">
        <w:rPr>
          <w:rFonts w:ascii="Lato" w:hAnsi="Lato"/>
          <w:i/>
          <w:iCs/>
          <w:sz w:val="21"/>
          <w:szCs w:val="21"/>
        </w:rPr>
        <w:t>Transfer</w:t>
      </w:r>
      <w:r w:rsidRPr="009523B1">
        <w:rPr>
          <w:rFonts w:ascii="Lato" w:hAnsi="Lato"/>
          <w:sz w:val="21"/>
          <w:szCs w:val="21"/>
        </w:rPr>
        <w:t>. Students will be able to adapt and apply skills, abilities, theories, or methodologies gained in one situation to a new situation.</w:t>
      </w:r>
      <w:r w:rsidRPr="009523B1">
        <w:rPr>
          <w:rStyle w:val="apple-converted-space"/>
          <w:rFonts w:ascii="Lato" w:hAnsi="Lato"/>
          <w:sz w:val="21"/>
          <w:szCs w:val="21"/>
        </w:rPr>
        <w:t> </w:t>
      </w:r>
    </w:p>
    <w:p w14:paraId="09DF9EFD" w14:textId="77777777" w:rsidR="00FA50B7" w:rsidRPr="009523B1" w:rsidRDefault="00FA50B7" w:rsidP="00F8429A">
      <w:pPr>
        <w:pStyle w:val="p2"/>
        <w:numPr>
          <w:ilvl w:val="0"/>
          <w:numId w:val="27"/>
        </w:numPr>
        <w:rPr>
          <w:rStyle w:val="apple-converted-space"/>
          <w:rFonts w:ascii="Lato" w:hAnsi="Lato"/>
          <w:sz w:val="21"/>
          <w:szCs w:val="21"/>
        </w:rPr>
      </w:pPr>
      <w:r w:rsidRPr="009523B1">
        <w:rPr>
          <w:rFonts w:ascii="Lato" w:hAnsi="Lato"/>
          <w:i/>
          <w:iCs/>
          <w:sz w:val="21"/>
          <w:szCs w:val="21"/>
        </w:rPr>
        <w:t>Integrated communication</w:t>
      </w:r>
      <w:r w:rsidRPr="009523B1">
        <w:rPr>
          <w:rFonts w:ascii="Lato" w:hAnsi="Lato"/>
          <w:sz w:val="21"/>
          <w:szCs w:val="21"/>
        </w:rPr>
        <w:t>. Students will be able to complete an assignment using a format, language, or visual representation in ways that enhance meaning.</w:t>
      </w:r>
      <w:r w:rsidRPr="009523B1">
        <w:rPr>
          <w:rStyle w:val="apple-converted-space"/>
          <w:rFonts w:ascii="Lato" w:hAnsi="Lato"/>
          <w:sz w:val="21"/>
          <w:szCs w:val="21"/>
        </w:rPr>
        <w:t> </w:t>
      </w:r>
    </w:p>
    <w:p w14:paraId="129EA0DB" w14:textId="62E304BC" w:rsidR="00FA50B7" w:rsidRPr="009523B1" w:rsidRDefault="00FA50B7" w:rsidP="00F8429A">
      <w:pPr>
        <w:pStyle w:val="p2"/>
        <w:numPr>
          <w:ilvl w:val="0"/>
          <w:numId w:val="27"/>
        </w:numPr>
        <w:rPr>
          <w:rFonts w:ascii="Lato" w:hAnsi="Lato"/>
          <w:sz w:val="21"/>
          <w:szCs w:val="21"/>
        </w:rPr>
      </w:pPr>
      <w:r w:rsidRPr="009523B1">
        <w:rPr>
          <w:rFonts w:ascii="Lato" w:hAnsi="Lato"/>
          <w:i/>
          <w:iCs/>
          <w:sz w:val="21"/>
          <w:szCs w:val="21"/>
        </w:rPr>
        <w:t>Reflection and self-assessment</w:t>
      </w:r>
      <w:r w:rsidRPr="009523B1">
        <w:rPr>
          <w:rFonts w:ascii="Lato" w:hAnsi="Lato"/>
          <w:sz w:val="21"/>
          <w:szCs w:val="21"/>
        </w:rPr>
        <w:t>. Students will be able to demonstrate a developing sense of self as a learner and build on prior experience to respond to new and challenging contexts.</w:t>
      </w:r>
      <w:r w:rsidRPr="009523B1">
        <w:rPr>
          <w:rStyle w:val="apple-converted-space"/>
          <w:rFonts w:ascii="Lato" w:hAnsi="Lato"/>
          <w:sz w:val="21"/>
          <w:szCs w:val="21"/>
        </w:rPr>
        <w:t> </w:t>
      </w:r>
    </w:p>
    <w:p w14:paraId="5D2FA6B1" w14:textId="77777777" w:rsidR="00FA50B7" w:rsidRPr="00953349" w:rsidRDefault="00FA50B7" w:rsidP="00B46456">
      <w:pPr>
        <w:pStyle w:val="Heading3"/>
        <w:rPr>
          <w:rFonts w:eastAsiaTheme="minorHAnsi"/>
        </w:rPr>
      </w:pPr>
      <w:bookmarkStart w:id="101" w:name="_Toc71641822"/>
      <w:r w:rsidRPr="00953349">
        <w:rPr>
          <w:rFonts w:eastAsiaTheme="minorHAnsi"/>
        </w:rPr>
        <w:t>Intercultural Knowledge and Competence Learning Outcomes</w:t>
      </w:r>
      <w:bookmarkEnd w:id="101"/>
      <w:r w:rsidRPr="00953349">
        <w:rPr>
          <w:rFonts w:eastAsiaTheme="minorHAnsi"/>
        </w:rPr>
        <w:t> </w:t>
      </w:r>
    </w:p>
    <w:p w14:paraId="081AC11A" w14:textId="19622A5A" w:rsidR="00FA50B7" w:rsidRPr="009523B1" w:rsidRDefault="00EF3320" w:rsidP="00B46456">
      <w:pPr>
        <w:rPr>
          <w:rFonts w:ascii="Lato" w:eastAsiaTheme="minorHAnsi" w:hAnsi="Lato" w:cs="Times New Roman"/>
        </w:rPr>
      </w:pPr>
      <w:r w:rsidRPr="009523B1">
        <w:rPr>
          <w:rFonts w:ascii="Lato" w:eastAsiaTheme="minorHAnsi" w:hAnsi="Lato" w:cs="Times New Roman"/>
        </w:rPr>
        <w:t xml:space="preserve">For Foundations–Intercultural Explorations and Bridges–Diversity &amp; Practice courses. </w:t>
      </w:r>
      <w:r w:rsidR="00FA50B7" w:rsidRPr="009523B1">
        <w:rPr>
          <w:rFonts w:ascii="Lato" w:eastAsiaTheme="minorHAnsi" w:hAnsi="Lato" w:cs="Times New Roman"/>
        </w:rPr>
        <w:t xml:space="preserve">Courses, programs, or learning experiences designated as teaching intercultural knowledge and competence will provide opportunities for learners to achieve </w:t>
      </w:r>
      <w:r w:rsidR="00FA50B7" w:rsidRPr="009523B1">
        <w:rPr>
          <w:rFonts w:ascii="Lato" w:eastAsiaTheme="minorHAnsi" w:hAnsi="Lato" w:cs="Times New Roman"/>
          <w:u w:val="single"/>
        </w:rPr>
        <w:t>all</w:t>
      </w:r>
      <w:r w:rsidR="00FA50B7" w:rsidRPr="009523B1">
        <w:rPr>
          <w:rFonts w:ascii="Lato" w:eastAsiaTheme="minorHAnsi" w:hAnsi="Lato" w:cs="Times New Roman"/>
        </w:rPr>
        <w:t xml:space="preserve"> the following learning outcomes. </w:t>
      </w:r>
    </w:p>
    <w:p w14:paraId="61F1E0F8" w14:textId="77777777" w:rsidR="00FA50B7" w:rsidRPr="009523B1" w:rsidRDefault="00FA50B7" w:rsidP="00F8429A">
      <w:pPr>
        <w:pStyle w:val="ListParagraph"/>
        <w:numPr>
          <w:ilvl w:val="0"/>
          <w:numId w:val="28"/>
        </w:numPr>
        <w:spacing w:after="5"/>
        <w:rPr>
          <w:rFonts w:ascii="Lato" w:eastAsiaTheme="minorHAnsi" w:hAnsi="Lato" w:cs="Times New Roman"/>
        </w:rPr>
      </w:pPr>
      <w:r w:rsidRPr="009523B1">
        <w:rPr>
          <w:rFonts w:ascii="Lato" w:eastAsiaTheme="minorHAnsi" w:hAnsi="Lato" w:cs="Times New Roman"/>
          <w:i/>
          <w:iCs/>
        </w:rPr>
        <w:t>Cultural self-awareness</w:t>
      </w:r>
      <w:r w:rsidRPr="009523B1">
        <w:rPr>
          <w:rFonts w:ascii="Lato" w:eastAsiaTheme="minorHAnsi" w:hAnsi="Lato" w:cs="Times New Roman"/>
        </w:rPr>
        <w:t>. Students will be able to articulate insights about one’s own cultural rules and biases.</w:t>
      </w:r>
    </w:p>
    <w:p w14:paraId="59B73B0D" w14:textId="77777777" w:rsidR="00FA50B7" w:rsidRPr="009523B1" w:rsidRDefault="00FA50B7" w:rsidP="00F8429A">
      <w:pPr>
        <w:pStyle w:val="ListParagraph"/>
        <w:numPr>
          <w:ilvl w:val="0"/>
          <w:numId w:val="28"/>
        </w:numPr>
        <w:spacing w:after="5"/>
        <w:rPr>
          <w:rFonts w:ascii="Lato" w:eastAsiaTheme="minorHAnsi" w:hAnsi="Lato" w:cs="Times New Roman"/>
        </w:rPr>
      </w:pPr>
      <w:r w:rsidRPr="009523B1">
        <w:rPr>
          <w:rFonts w:ascii="Lato" w:eastAsiaTheme="minorHAnsi" w:hAnsi="Lato" w:cs="Times New Roman"/>
          <w:i/>
          <w:iCs/>
        </w:rPr>
        <w:t>Cultural worldwide frameworks</w:t>
      </w:r>
      <w:r w:rsidRPr="009523B1">
        <w:rPr>
          <w:rFonts w:ascii="Lato" w:eastAsiaTheme="minorHAnsi" w:hAnsi="Lato" w:cs="Times New Roman"/>
        </w:rPr>
        <w:t>. Students will be able to demonstrate an understanding of the complexity of elements important to members of another culture in relation to its history, values, politics, communication styles, economy, or beliefs and practices. </w:t>
      </w:r>
    </w:p>
    <w:p w14:paraId="105AAA02" w14:textId="77777777" w:rsidR="00FA50B7" w:rsidRPr="009523B1" w:rsidRDefault="00FA50B7" w:rsidP="00F8429A">
      <w:pPr>
        <w:pStyle w:val="ListParagraph"/>
        <w:numPr>
          <w:ilvl w:val="0"/>
          <w:numId w:val="28"/>
        </w:numPr>
        <w:spacing w:after="5"/>
        <w:rPr>
          <w:rFonts w:ascii="Lato" w:eastAsiaTheme="minorHAnsi" w:hAnsi="Lato" w:cs="Times New Roman"/>
        </w:rPr>
      </w:pPr>
      <w:r w:rsidRPr="009523B1">
        <w:rPr>
          <w:rFonts w:ascii="Lato" w:eastAsiaTheme="minorHAnsi" w:hAnsi="Lato" w:cs="Times New Roman"/>
          <w:i/>
          <w:iCs/>
        </w:rPr>
        <w:t>Empathy</w:t>
      </w:r>
      <w:r w:rsidRPr="009523B1">
        <w:rPr>
          <w:rFonts w:ascii="Lato" w:eastAsiaTheme="minorHAnsi" w:hAnsi="Lato" w:cs="Times New Roman"/>
        </w:rPr>
        <w:t>. Students will be able to interpret intercultural experience from their own and others’ worldview and to act in a supportive manner that recognizes the feelings of another cultural group. </w:t>
      </w:r>
    </w:p>
    <w:p w14:paraId="0DE05C6B" w14:textId="77777777" w:rsidR="00FA50B7" w:rsidRPr="009523B1" w:rsidRDefault="00FA50B7" w:rsidP="00F8429A">
      <w:pPr>
        <w:pStyle w:val="ListParagraph"/>
        <w:numPr>
          <w:ilvl w:val="0"/>
          <w:numId w:val="28"/>
        </w:numPr>
        <w:spacing w:after="5"/>
        <w:rPr>
          <w:rFonts w:ascii="Lato" w:eastAsiaTheme="minorHAnsi" w:hAnsi="Lato" w:cs="Times New Roman"/>
        </w:rPr>
      </w:pPr>
      <w:r w:rsidRPr="009523B1">
        <w:rPr>
          <w:rFonts w:ascii="Lato" w:eastAsiaTheme="minorHAnsi" w:hAnsi="Lato" w:cs="Times New Roman"/>
          <w:i/>
          <w:iCs/>
        </w:rPr>
        <w:t>Verbal and non-verbal communications</w:t>
      </w:r>
      <w:r w:rsidRPr="009523B1">
        <w:rPr>
          <w:rFonts w:ascii="Lato" w:eastAsiaTheme="minorHAnsi" w:hAnsi="Lato" w:cs="Times New Roman"/>
        </w:rPr>
        <w:t>. Students will be able to demonstrate an understanding of cultural differences in verbal and non-verbal communication and to negotiate a shared understanding based on those differences. </w:t>
      </w:r>
    </w:p>
    <w:p w14:paraId="0B559B75" w14:textId="77777777" w:rsidR="00FA50B7" w:rsidRPr="009523B1" w:rsidRDefault="00FA50B7" w:rsidP="00F8429A">
      <w:pPr>
        <w:pStyle w:val="ListParagraph"/>
        <w:numPr>
          <w:ilvl w:val="0"/>
          <w:numId w:val="28"/>
        </w:numPr>
        <w:spacing w:after="5"/>
        <w:rPr>
          <w:rFonts w:ascii="Lato" w:eastAsiaTheme="minorHAnsi" w:hAnsi="Lato" w:cs="Times New Roman"/>
        </w:rPr>
      </w:pPr>
      <w:r w:rsidRPr="009523B1">
        <w:rPr>
          <w:rFonts w:ascii="Lato" w:eastAsiaTheme="minorHAnsi" w:hAnsi="Lato" w:cs="Times New Roman"/>
          <w:i/>
          <w:iCs/>
        </w:rPr>
        <w:t>Curiosity</w:t>
      </w:r>
      <w:r w:rsidRPr="009523B1">
        <w:rPr>
          <w:rFonts w:ascii="Lato" w:eastAsiaTheme="minorHAnsi" w:hAnsi="Lato" w:cs="Times New Roman"/>
        </w:rPr>
        <w:t>. Students will be able to ask complex questions of other cultures and to articulate answers to these questions that reflect multiple cultural perspectives. </w:t>
      </w:r>
    </w:p>
    <w:p w14:paraId="71812F26" w14:textId="0406DF23" w:rsidR="00FA50B7" w:rsidRPr="009523B1" w:rsidRDefault="00FA50B7" w:rsidP="00F8429A">
      <w:pPr>
        <w:pStyle w:val="ListParagraph"/>
        <w:numPr>
          <w:ilvl w:val="0"/>
          <w:numId w:val="28"/>
        </w:numPr>
        <w:spacing w:after="5"/>
        <w:rPr>
          <w:rFonts w:ascii="Lato" w:eastAsiaTheme="minorHAnsi" w:hAnsi="Lato" w:cs="Times New Roman"/>
        </w:rPr>
      </w:pPr>
      <w:r w:rsidRPr="009523B1">
        <w:rPr>
          <w:rFonts w:ascii="Lato" w:eastAsiaTheme="minorHAnsi" w:hAnsi="Lato" w:cs="Times New Roman"/>
          <w:i/>
          <w:iCs/>
        </w:rPr>
        <w:t>Openness</w:t>
      </w:r>
      <w:r w:rsidRPr="009523B1">
        <w:rPr>
          <w:rFonts w:ascii="Lato" w:eastAsiaTheme="minorHAnsi" w:hAnsi="Lato" w:cs="Times New Roman"/>
        </w:rPr>
        <w:t xml:space="preserve">. Students will be able to initiate and develop interactions with culturally different others while suspending judgment in valuing </w:t>
      </w:r>
      <w:r w:rsidR="002662E0">
        <w:rPr>
          <w:rFonts w:ascii="Lato" w:eastAsiaTheme="minorHAnsi" w:hAnsi="Lato" w:cs="Times New Roman"/>
        </w:rPr>
        <w:t>the student’s own</w:t>
      </w:r>
      <w:r w:rsidRPr="009523B1">
        <w:rPr>
          <w:rFonts w:ascii="Lato" w:eastAsiaTheme="minorHAnsi" w:hAnsi="Lato" w:cs="Times New Roman"/>
        </w:rPr>
        <w:t xml:space="preserve"> interactions with culturally different others. </w:t>
      </w:r>
    </w:p>
    <w:p w14:paraId="01D1DFD9" w14:textId="77777777" w:rsidR="00FA50B7" w:rsidRPr="00953349" w:rsidRDefault="00FA50B7" w:rsidP="00B46456">
      <w:pPr>
        <w:pStyle w:val="Heading3"/>
        <w:rPr>
          <w:rFonts w:eastAsiaTheme="minorHAnsi"/>
        </w:rPr>
      </w:pPr>
      <w:bookmarkStart w:id="102" w:name="_Toc71641823"/>
      <w:r w:rsidRPr="00953349">
        <w:rPr>
          <w:rFonts w:eastAsiaTheme="minorHAnsi"/>
        </w:rPr>
        <w:t>Oral Communication Learning Outcomes</w:t>
      </w:r>
      <w:bookmarkEnd w:id="102"/>
      <w:r w:rsidRPr="00953349">
        <w:rPr>
          <w:rFonts w:eastAsiaTheme="minorHAnsi"/>
        </w:rPr>
        <w:t> </w:t>
      </w:r>
    </w:p>
    <w:p w14:paraId="6B85274D" w14:textId="09F3C3BF" w:rsidR="00FA50B7" w:rsidRPr="009523B1" w:rsidRDefault="00EF3320" w:rsidP="00B46456">
      <w:pPr>
        <w:rPr>
          <w:rFonts w:ascii="Lato" w:eastAsiaTheme="minorHAnsi" w:hAnsi="Lato" w:cs="Times New Roman"/>
        </w:rPr>
      </w:pPr>
      <w:r w:rsidRPr="009523B1">
        <w:rPr>
          <w:rFonts w:ascii="Lato" w:eastAsiaTheme="minorHAnsi" w:hAnsi="Lato" w:cs="Times New Roman"/>
        </w:rPr>
        <w:t xml:space="preserve">For Bridges–Speaking &amp; Listening courses. </w:t>
      </w:r>
      <w:r w:rsidR="00FA50B7" w:rsidRPr="009523B1">
        <w:rPr>
          <w:rFonts w:ascii="Lato" w:eastAsiaTheme="minorHAnsi" w:hAnsi="Lato" w:cs="Times New Roman"/>
        </w:rPr>
        <w:t xml:space="preserve">Courses, programs, or learning experiences designated as teaching oral communication will provide opportunities for learners to achieve </w:t>
      </w:r>
      <w:r w:rsidR="007E73CE" w:rsidRPr="009523B1">
        <w:rPr>
          <w:rFonts w:ascii="Lato" w:eastAsiaTheme="minorHAnsi" w:hAnsi="Lato" w:cs="Times New Roman"/>
          <w:u w:val="single"/>
        </w:rPr>
        <w:t>all</w:t>
      </w:r>
      <w:r w:rsidR="007E73CE" w:rsidRPr="009523B1">
        <w:rPr>
          <w:rFonts w:ascii="Lato" w:eastAsiaTheme="minorHAnsi" w:hAnsi="Lato" w:cs="Times New Roman"/>
        </w:rPr>
        <w:t xml:space="preserve"> of </w:t>
      </w:r>
      <w:r w:rsidR="00FA50B7" w:rsidRPr="009523B1">
        <w:rPr>
          <w:rFonts w:ascii="Lato" w:eastAsiaTheme="minorHAnsi" w:hAnsi="Lato" w:cs="Times New Roman"/>
        </w:rPr>
        <w:t>the following learning outcomes. </w:t>
      </w:r>
    </w:p>
    <w:p w14:paraId="6E4199E7" w14:textId="29551676" w:rsidR="00FA50B7" w:rsidRPr="009523B1" w:rsidRDefault="00FA50B7" w:rsidP="00F8429A">
      <w:pPr>
        <w:pStyle w:val="ListParagraph"/>
        <w:numPr>
          <w:ilvl w:val="0"/>
          <w:numId w:val="29"/>
        </w:numPr>
        <w:spacing w:after="8"/>
        <w:rPr>
          <w:rFonts w:ascii="Lato" w:eastAsiaTheme="minorHAnsi" w:hAnsi="Lato" w:cs="Times New Roman"/>
        </w:rPr>
      </w:pPr>
      <w:r w:rsidRPr="009523B1">
        <w:rPr>
          <w:rFonts w:ascii="Lato" w:eastAsiaTheme="minorHAnsi" w:hAnsi="Lato" w:cs="Times New Roman"/>
          <w:i/>
          <w:iCs/>
        </w:rPr>
        <w:t>Organization</w:t>
      </w:r>
      <w:r w:rsidRPr="009523B1">
        <w:rPr>
          <w:rFonts w:ascii="Lato" w:eastAsiaTheme="minorHAnsi" w:hAnsi="Lato" w:cs="Times New Roman"/>
        </w:rPr>
        <w:t>. Students will be able to group and sequence ideas and supporting material such that the organization reflects the purpose of the presentation, is cohesive, and accomplishes the goal(s). </w:t>
      </w:r>
    </w:p>
    <w:p w14:paraId="65BA1718" w14:textId="5CE69FD3" w:rsidR="00FA50B7" w:rsidRPr="009523B1" w:rsidRDefault="00FA50B7" w:rsidP="00F8429A">
      <w:pPr>
        <w:pStyle w:val="ListParagraph"/>
        <w:numPr>
          <w:ilvl w:val="0"/>
          <w:numId w:val="29"/>
        </w:numPr>
        <w:spacing w:after="8"/>
        <w:rPr>
          <w:rFonts w:ascii="Lato" w:eastAsiaTheme="minorHAnsi" w:hAnsi="Lato" w:cs="Times New Roman"/>
        </w:rPr>
      </w:pPr>
      <w:r w:rsidRPr="009523B1">
        <w:rPr>
          <w:rFonts w:ascii="Lato" w:eastAsiaTheme="minorHAnsi" w:hAnsi="Lato" w:cs="Times New Roman"/>
          <w:i/>
          <w:iCs/>
        </w:rPr>
        <w:t>Language</w:t>
      </w:r>
      <w:r w:rsidRPr="009523B1">
        <w:rPr>
          <w:rFonts w:ascii="Lato" w:eastAsiaTheme="minorHAnsi" w:hAnsi="Lato" w:cs="Times New Roman"/>
        </w:rPr>
        <w:t>. Students will be able to use unbiased vocabulary, terminology, and sentence structure appropriate to the topic and audience </w:t>
      </w:r>
    </w:p>
    <w:p w14:paraId="2F14EE61" w14:textId="721767EC" w:rsidR="00FA50B7" w:rsidRPr="009523B1" w:rsidRDefault="00FA50B7" w:rsidP="00F8429A">
      <w:pPr>
        <w:pStyle w:val="ListParagraph"/>
        <w:numPr>
          <w:ilvl w:val="0"/>
          <w:numId w:val="29"/>
        </w:numPr>
        <w:spacing w:after="8"/>
        <w:rPr>
          <w:rFonts w:ascii="Lato" w:eastAsiaTheme="minorHAnsi" w:hAnsi="Lato" w:cs="Times New Roman"/>
        </w:rPr>
      </w:pPr>
      <w:r w:rsidRPr="009523B1">
        <w:rPr>
          <w:rFonts w:ascii="Lato" w:eastAsiaTheme="minorHAnsi" w:hAnsi="Lato" w:cs="Times New Roman"/>
          <w:i/>
          <w:iCs/>
        </w:rPr>
        <w:t>Delivery</w:t>
      </w:r>
      <w:r w:rsidRPr="009523B1">
        <w:rPr>
          <w:rFonts w:ascii="Lato" w:eastAsiaTheme="minorHAnsi" w:hAnsi="Lato" w:cs="Times New Roman"/>
        </w:rPr>
        <w:t>. Students will be able to use posture, gestures, eye contact, and voice to enhance the effectiveness of a presentation and to make the speaker appear polished / confident. </w:t>
      </w:r>
    </w:p>
    <w:p w14:paraId="5109BFFA" w14:textId="400D9A4C" w:rsidR="00FA50B7" w:rsidRPr="009523B1" w:rsidRDefault="00FA50B7" w:rsidP="00F8429A">
      <w:pPr>
        <w:pStyle w:val="ListParagraph"/>
        <w:numPr>
          <w:ilvl w:val="0"/>
          <w:numId w:val="29"/>
        </w:numPr>
        <w:spacing w:after="8"/>
        <w:rPr>
          <w:rFonts w:ascii="Lato" w:eastAsiaTheme="minorHAnsi" w:hAnsi="Lato" w:cs="Times New Roman"/>
        </w:rPr>
      </w:pPr>
      <w:r w:rsidRPr="009523B1">
        <w:rPr>
          <w:rFonts w:ascii="Lato" w:eastAsiaTheme="minorHAnsi" w:hAnsi="Lato" w:cs="Times New Roman"/>
          <w:i/>
          <w:iCs/>
        </w:rPr>
        <w:t>Supporting material</w:t>
      </w:r>
      <w:r w:rsidRPr="009523B1">
        <w:rPr>
          <w:rFonts w:ascii="Lato" w:eastAsiaTheme="minorHAnsi" w:hAnsi="Lato" w:cs="Times New Roman"/>
        </w:rPr>
        <w:t>. Students will be able to provide credible, relevant, and convincing information (e.g., explanations, analogies, quotations, statistics, examples, contexts) that supports the principle ideas of the presentation or establishes the presenter’s credibility on the topic. </w:t>
      </w:r>
    </w:p>
    <w:p w14:paraId="7E16B142" w14:textId="032A747C" w:rsidR="00FA50B7" w:rsidRPr="009523B1" w:rsidRDefault="00FA50B7" w:rsidP="00F8429A">
      <w:pPr>
        <w:pStyle w:val="ListParagraph"/>
        <w:numPr>
          <w:ilvl w:val="0"/>
          <w:numId w:val="29"/>
        </w:numPr>
        <w:rPr>
          <w:rFonts w:ascii="Lato" w:eastAsiaTheme="minorHAnsi" w:hAnsi="Lato" w:cs="Times New Roman"/>
        </w:rPr>
      </w:pPr>
      <w:r w:rsidRPr="009523B1">
        <w:rPr>
          <w:rFonts w:ascii="Lato" w:eastAsiaTheme="minorHAnsi" w:hAnsi="Lato" w:cs="Times New Roman"/>
          <w:i/>
          <w:iCs/>
        </w:rPr>
        <w:t>Central message</w:t>
      </w:r>
      <w:r w:rsidRPr="009523B1">
        <w:rPr>
          <w:rFonts w:ascii="Lato" w:eastAsiaTheme="minorHAnsi" w:hAnsi="Lato" w:cs="Times New Roman"/>
        </w:rPr>
        <w:t>. Students will be able to articulate a precise, compelling, and memorable purpose or main point of a presentation. </w:t>
      </w:r>
    </w:p>
    <w:p w14:paraId="10505873" w14:textId="054D4452" w:rsidR="00FA50B7" w:rsidRPr="00953349" w:rsidRDefault="007E73CE" w:rsidP="00B46456">
      <w:pPr>
        <w:pStyle w:val="Heading3"/>
        <w:rPr>
          <w:rFonts w:eastAsiaTheme="minorHAnsi"/>
        </w:rPr>
      </w:pPr>
      <w:bookmarkStart w:id="103" w:name="_Toc71641824"/>
      <w:r w:rsidRPr="00953349">
        <w:rPr>
          <w:rFonts w:eastAsiaTheme="minorHAnsi"/>
        </w:rPr>
        <w:lastRenderedPageBreak/>
        <w:t xml:space="preserve">Quantitative Reasoning </w:t>
      </w:r>
      <w:r w:rsidR="00FA50B7" w:rsidRPr="00953349">
        <w:rPr>
          <w:rFonts w:eastAsiaTheme="minorHAnsi"/>
        </w:rPr>
        <w:t>Learning Outcomes</w:t>
      </w:r>
      <w:bookmarkEnd w:id="103"/>
      <w:r w:rsidR="00FA50B7" w:rsidRPr="00953349">
        <w:rPr>
          <w:rFonts w:eastAsiaTheme="minorHAnsi"/>
        </w:rPr>
        <w:t> </w:t>
      </w:r>
    </w:p>
    <w:p w14:paraId="755DDE1C" w14:textId="503D29C8" w:rsidR="00FA50B7" w:rsidRPr="009523B1" w:rsidRDefault="007E73CE" w:rsidP="00B46456">
      <w:pPr>
        <w:rPr>
          <w:rFonts w:ascii="Lato" w:eastAsiaTheme="minorHAnsi" w:hAnsi="Lato" w:cs="Times New Roman"/>
        </w:rPr>
      </w:pPr>
      <w:r w:rsidRPr="009523B1">
        <w:rPr>
          <w:rFonts w:ascii="Lato" w:eastAsiaTheme="minorHAnsi" w:hAnsi="Lato" w:cs="Times New Roman"/>
        </w:rPr>
        <w:t>For Foundations</w:t>
      </w:r>
      <w:r w:rsidR="00EF3320" w:rsidRPr="009523B1">
        <w:rPr>
          <w:rFonts w:ascii="Lato" w:eastAsiaTheme="minorHAnsi" w:hAnsi="Lato" w:cs="Times New Roman"/>
        </w:rPr>
        <w:softHyphen/>
        <w:t>–</w:t>
      </w:r>
      <w:r w:rsidRPr="009523B1">
        <w:rPr>
          <w:rFonts w:ascii="Lato" w:eastAsiaTheme="minorHAnsi" w:hAnsi="Lato" w:cs="Times New Roman"/>
        </w:rPr>
        <w:t xml:space="preserve">Quantitative Reasoning courses. </w:t>
      </w:r>
      <w:r w:rsidR="00FA50B7" w:rsidRPr="009523B1">
        <w:rPr>
          <w:rFonts w:ascii="Lato" w:eastAsiaTheme="minorHAnsi" w:hAnsi="Lato" w:cs="Times New Roman"/>
        </w:rPr>
        <w:t xml:space="preserve">Courses, programs, or learning experiences designated as teaching quantitative reasoning will provide opportunities for learners to achieve </w:t>
      </w:r>
      <w:r w:rsidRPr="009523B1">
        <w:rPr>
          <w:rFonts w:ascii="Lato" w:eastAsiaTheme="minorHAnsi" w:hAnsi="Lato" w:cs="Times New Roman"/>
          <w:u w:val="single"/>
        </w:rPr>
        <w:t>all</w:t>
      </w:r>
      <w:r w:rsidRPr="009523B1">
        <w:rPr>
          <w:rFonts w:ascii="Lato" w:eastAsiaTheme="minorHAnsi" w:hAnsi="Lato" w:cs="Times New Roman"/>
        </w:rPr>
        <w:t xml:space="preserve"> of </w:t>
      </w:r>
      <w:r w:rsidR="00FA50B7" w:rsidRPr="009523B1">
        <w:rPr>
          <w:rFonts w:ascii="Lato" w:eastAsiaTheme="minorHAnsi" w:hAnsi="Lato" w:cs="Times New Roman"/>
        </w:rPr>
        <w:t>the following learning outcomes. </w:t>
      </w:r>
    </w:p>
    <w:p w14:paraId="2D1ECA10" w14:textId="3FE04BD9" w:rsidR="00FA50B7" w:rsidRPr="009523B1" w:rsidRDefault="00FA50B7" w:rsidP="00F8429A">
      <w:pPr>
        <w:pStyle w:val="ListParagraph"/>
        <w:numPr>
          <w:ilvl w:val="0"/>
          <w:numId w:val="30"/>
        </w:numPr>
        <w:spacing w:after="5"/>
        <w:rPr>
          <w:rFonts w:ascii="Lato" w:eastAsiaTheme="minorHAnsi" w:hAnsi="Lato" w:cs="Times New Roman"/>
        </w:rPr>
      </w:pPr>
      <w:r w:rsidRPr="009523B1">
        <w:rPr>
          <w:rFonts w:ascii="Lato" w:eastAsiaTheme="minorHAnsi" w:hAnsi="Lato" w:cs="Times New Roman"/>
          <w:i/>
          <w:iCs/>
        </w:rPr>
        <w:t>Interpretation</w:t>
      </w:r>
      <w:r w:rsidRPr="009523B1">
        <w:rPr>
          <w:rFonts w:ascii="Lato" w:eastAsiaTheme="minorHAnsi" w:hAnsi="Lato" w:cs="Times New Roman"/>
        </w:rPr>
        <w:t>. Students will be able to explain information presented in mathematical forms (e.g., equations, graphs, diagrams, tables, words). </w:t>
      </w:r>
    </w:p>
    <w:p w14:paraId="113AA540" w14:textId="51731803" w:rsidR="00FA50B7" w:rsidRPr="009523B1" w:rsidRDefault="00FA50B7" w:rsidP="00F8429A">
      <w:pPr>
        <w:pStyle w:val="ListParagraph"/>
        <w:numPr>
          <w:ilvl w:val="0"/>
          <w:numId w:val="30"/>
        </w:numPr>
        <w:spacing w:after="5"/>
        <w:rPr>
          <w:rFonts w:ascii="Lato" w:eastAsiaTheme="minorHAnsi" w:hAnsi="Lato" w:cs="Times New Roman"/>
        </w:rPr>
      </w:pPr>
      <w:r w:rsidRPr="009523B1">
        <w:rPr>
          <w:rFonts w:ascii="Lato" w:eastAsiaTheme="minorHAnsi" w:hAnsi="Lato" w:cs="Times New Roman"/>
          <w:i/>
          <w:iCs/>
        </w:rPr>
        <w:t>Representation</w:t>
      </w:r>
      <w:r w:rsidRPr="009523B1">
        <w:rPr>
          <w:rFonts w:ascii="Lato" w:eastAsiaTheme="minorHAnsi" w:hAnsi="Lato" w:cs="Times New Roman"/>
        </w:rPr>
        <w:t>. Students will be able to convert relevant information into various mathematical forms (e.g., equations, graphs, diagrams, tables, words). </w:t>
      </w:r>
    </w:p>
    <w:p w14:paraId="11E24F23" w14:textId="69BD09EE" w:rsidR="00FA50B7" w:rsidRPr="009523B1" w:rsidRDefault="00FA50B7" w:rsidP="00F8429A">
      <w:pPr>
        <w:pStyle w:val="ListParagraph"/>
        <w:numPr>
          <w:ilvl w:val="0"/>
          <w:numId w:val="30"/>
        </w:numPr>
        <w:spacing w:after="5"/>
        <w:rPr>
          <w:rFonts w:ascii="Lato" w:eastAsiaTheme="minorHAnsi" w:hAnsi="Lato" w:cs="Times New Roman"/>
        </w:rPr>
      </w:pPr>
      <w:r w:rsidRPr="009523B1">
        <w:rPr>
          <w:rFonts w:ascii="Lato" w:eastAsiaTheme="minorHAnsi" w:hAnsi="Lato" w:cs="Times New Roman"/>
          <w:i/>
          <w:iCs/>
        </w:rPr>
        <w:t>Calculation</w:t>
      </w:r>
      <w:r w:rsidRPr="009523B1">
        <w:rPr>
          <w:rFonts w:ascii="Lato" w:eastAsiaTheme="minorHAnsi" w:hAnsi="Lato" w:cs="Times New Roman"/>
        </w:rPr>
        <w:t>. Students will be able to calculate relevant information using various mathematical formulas. </w:t>
      </w:r>
    </w:p>
    <w:p w14:paraId="32029EBF" w14:textId="3BA764DF" w:rsidR="00FA50B7" w:rsidRPr="009523B1" w:rsidRDefault="00FA50B7" w:rsidP="00F8429A">
      <w:pPr>
        <w:pStyle w:val="ListParagraph"/>
        <w:numPr>
          <w:ilvl w:val="0"/>
          <w:numId w:val="30"/>
        </w:numPr>
        <w:spacing w:after="5"/>
        <w:rPr>
          <w:rFonts w:ascii="Lato" w:eastAsiaTheme="minorHAnsi" w:hAnsi="Lato" w:cs="Times New Roman"/>
        </w:rPr>
      </w:pPr>
      <w:r w:rsidRPr="009523B1">
        <w:rPr>
          <w:rFonts w:ascii="Lato" w:eastAsiaTheme="minorHAnsi" w:hAnsi="Lato" w:cs="Times New Roman"/>
          <w:i/>
          <w:iCs/>
        </w:rPr>
        <w:t>Application / Analysis</w:t>
      </w:r>
      <w:r w:rsidRPr="009523B1">
        <w:rPr>
          <w:rFonts w:ascii="Lato" w:eastAsiaTheme="minorHAnsi" w:hAnsi="Lato" w:cs="Times New Roman"/>
        </w:rPr>
        <w:t>. Students will be able to make judgments and draw appropriate conclusions based on the quantitative analysis of data while recognizing the limits of this analysis. </w:t>
      </w:r>
    </w:p>
    <w:p w14:paraId="2990E599" w14:textId="4772B543" w:rsidR="00FA50B7" w:rsidRPr="009523B1" w:rsidRDefault="00FA50B7" w:rsidP="00F8429A">
      <w:pPr>
        <w:pStyle w:val="ListParagraph"/>
        <w:numPr>
          <w:ilvl w:val="0"/>
          <w:numId w:val="30"/>
        </w:numPr>
        <w:spacing w:after="5"/>
        <w:rPr>
          <w:rFonts w:ascii="Lato" w:eastAsiaTheme="minorHAnsi" w:hAnsi="Lato" w:cs="Times New Roman"/>
        </w:rPr>
      </w:pPr>
      <w:r w:rsidRPr="009523B1">
        <w:rPr>
          <w:rFonts w:ascii="Lato" w:eastAsiaTheme="minorHAnsi" w:hAnsi="Lato" w:cs="Times New Roman"/>
          <w:i/>
          <w:iCs/>
        </w:rPr>
        <w:t>Assumptions</w:t>
      </w:r>
      <w:r w:rsidRPr="009523B1">
        <w:rPr>
          <w:rFonts w:ascii="Lato" w:eastAsiaTheme="minorHAnsi" w:hAnsi="Lato" w:cs="Times New Roman"/>
        </w:rPr>
        <w:t>. Students will be able to make and evaluate important assumptions in estimation, modeling, and data analysis. </w:t>
      </w:r>
    </w:p>
    <w:p w14:paraId="36C4DAC0" w14:textId="55F381E2" w:rsidR="00FA50B7" w:rsidRPr="009523B1" w:rsidRDefault="00FA50B7" w:rsidP="00F8429A">
      <w:pPr>
        <w:pStyle w:val="ListParagraph"/>
        <w:numPr>
          <w:ilvl w:val="0"/>
          <w:numId w:val="30"/>
        </w:numPr>
        <w:rPr>
          <w:rFonts w:ascii="Lato" w:eastAsiaTheme="minorHAnsi" w:hAnsi="Lato" w:cs="Times New Roman"/>
        </w:rPr>
      </w:pPr>
      <w:r w:rsidRPr="009523B1">
        <w:rPr>
          <w:rFonts w:ascii="Lato" w:eastAsiaTheme="minorHAnsi" w:hAnsi="Lato" w:cs="Times New Roman"/>
          <w:i/>
          <w:iCs/>
        </w:rPr>
        <w:t>Communications</w:t>
      </w:r>
      <w:r w:rsidRPr="009523B1">
        <w:rPr>
          <w:rFonts w:ascii="Lato" w:eastAsiaTheme="minorHAnsi" w:hAnsi="Lato" w:cs="Times New Roman"/>
        </w:rPr>
        <w:t>. Students will be able to express quantitative evidence in support of the argument or purpose of the work (in terms of what evidence is used and how it is formatted, presented, and contextualized). </w:t>
      </w:r>
    </w:p>
    <w:p w14:paraId="6132B7FB" w14:textId="3F1F5F65" w:rsidR="00FA50B7" w:rsidRPr="00953349" w:rsidRDefault="00FA50B7" w:rsidP="00B46456">
      <w:pPr>
        <w:pStyle w:val="Heading3"/>
        <w:rPr>
          <w:rFonts w:eastAsiaTheme="minorHAnsi"/>
        </w:rPr>
      </w:pPr>
      <w:bookmarkStart w:id="104" w:name="_Toc71641825"/>
      <w:r w:rsidRPr="00953349">
        <w:rPr>
          <w:rFonts w:eastAsiaTheme="minorHAnsi"/>
        </w:rPr>
        <w:t>Teamwork Learning Outcomes</w:t>
      </w:r>
      <w:bookmarkEnd w:id="104"/>
      <w:r w:rsidRPr="00953349">
        <w:rPr>
          <w:rFonts w:eastAsiaTheme="minorHAnsi"/>
        </w:rPr>
        <w:t> </w:t>
      </w:r>
    </w:p>
    <w:p w14:paraId="71C91157" w14:textId="0C64C780" w:rsidR="00FA50B7" w:rsidRPr="009523B1" w:rsidRDefault="007E73CE" w:rsidP="00B46456">
      <w:pPr>
        <w:rPr>
          <w:rFonts w:ascii="Lato" w:eastAsiaTheme="minorHAnsi" w:hAnsi="Lato" w:cs="Times New Roman"/>
        </w:rPr>
      </w:pPr>
      <w:r w:rsidRPr="009523B1">
        <w:rPr>
          <w:rFonts w:ascii="Lato" w:eastAsiaTheme="minorHAnsi" w:hAnsi="Lato" w:cs="Times New Roman"/>
        </w:rPr>
        <w:t>For courses included in Arches (</w:t>
      </w:r>
      <w:r w:rsidR="00EF3320" w:rsidRPr="009523B1">
        <w:rPr>
          <w:rFonts w:ascii="Lato" w:eastAsiaTheme="minorHAnsi" w:hAnsi="Lato" w:cs="Times New Roman"/>
        </w:rPr>
        <w:t xml:space="preserve">either </w:t>
      </w:r>
      <w:r w:rsidRPr="009523B1">
        <w:rPr>
          <w:rFonts w:ascii="Lato" w:eastAsiaTheme="minorHAnsi" w:hAnsi="Lato" w:cs="Times New Roman"/>
        </w:rPr>
        <w:t xml:space="preserve">across </w:t>
      </w:r>
      <w:r w:rsidR="00EF3320" w:rsidRPr="009523B1">
        <w:rPr>
          <w:rFonts w:ascii="Lato" w:eastAsiaTheme="minorHAnsi" w:hAnsi="Lato" w:cs="Times New Roman"/>
        </w:rPr>
        <w:t>the courses that comprise the Arch or</w:t>
      </w:r>
      <w:r w:rsidRPr="009523B1">
        <w:rPr>
          <w:rFonts w:ascii="Lato" w:eastAsiaTheme="minorHAnsi" w:hAnsi="Lato" w:cs="Times New Roman"/>
        </w:rPr>
        <w:t xml:space="preserve"> within </w:t>
      </w:r>
      <w:r w:rsidR="00EF3320" w:rsidRPr="009523B1">
        <w:rPr>
          <w:rFonts w:ascii="Lato" w:eastAsiaTheme="minorHAnsi" w:hAnsi="Lato" w:cs="Times New Roman"/>
        </w:rPr>
        <w:t xml:space="preserve">each of the </w:t>
      </w:r>
      <w:r w:rsidRPr="009523B1">
        <w:rPr>
          <w:rFonts w:ascii="Lato" w:eastAsiaTheme="minorHAnsi" w:hAnsi="Lato" w:cs="Times New Roman"/>
        </w:rPr>
        <w:t xml:space="preserve">courses in </w:t>
      </w:r>
      <w:r w:rsidR="00EF3320" w:rsidRPr="009523B1">
        <w:rPr>
          <w:rFonts w:ascii="Lato" w:eastAsiaTheme="minorHAnsi" w:hAnsi="Lato" w:cs="Times New Roman"/>
        </w:rPr>
        <w:t>the</w:t>
      </w:r>
      <w:r w:rsidRPr="009523B1">
        <w:rPr>
          <w:rFonts w:ascii="Lato" w:eastAsiaTheme="minorHAnsi" w:hAnsi="Lato" w:cs="Times New Roman"/>
        </w:rPr>
        <w:t xml:space="preserve"> Arch). </w:t>
      </w:r>
      <w:r w:rsidR="00FA50B7" w:rsidRPr="009523B1">
        <w:rPr>
          <w:rFonts w:ascii="Lato" w:eastAsiaTheme="minorHAnsi" w:hAnsi="Lato" w:cs="Times New Roman"/>
        </w:rPr>
        <w:t xml:space="preserve">Courses, programs, or learning experiences designated as teaching teamwork will provide opportunities for learners to achieve </w:t>
      </w:r>
      <w:r w:rsidRPr="009523B1">
        <w:rPr>
          <w:rFonts w:ascii="Lato" w:eastAsiaTheme="minorHAnsi" w:hAnsi="Lato" w:cs="Times New Roman"/>
          <w:u w:val="single"/>
        </w:rPr>
        <w:t>all</w:t>
      </w:r>
      <w:r w:rsidRPr="009523B1">
        <w:rPr>
          <w:rFonts w:ascii="Lato" w:eastAsiaTheme="minorHAnsi" w:hAnsi="Lato" w:cs="Times New Roman"/>
        </w:rPr>
        <w:t xml:space="preserve"> of </w:t>
      </w:r>
      <w:r w:rsidR="00FA50B7" w:rsidRPr="009523B1">
        <w:rPr>
          <w:rFonts w:ascii="Lato" w:eastAsiaTheme="minorHAnsi" w:hAnsi="Lato" w:cs="Times New Roman"/>
        </w:rPr>
        <w:t>the following learning outcomes. </w:t>
      </w:r>
    </w:p>
    <w:p w14:paraId="49AB2BCB" w14:textId="16578787" w:rsidR="00FA50B7" w:rsidRPr="009523B1" w:rsidRDefault="00FA50B7" w:rsidP="00F8429A">
      <w:pPr>
        <w:pStyle w:val="ListParagraph"/>
        <w:numPr>
          <w:ilvl w:val="0"/>
          <w:numId w:val="31"/>
        </w:numPr>
        <w:spacing w:after="8"/>
        <w:rPr>
          <w:rFonts w:ascii="Lato" w:eastAsiaTheme="minorHAnsi" w:hAnsi="Lato" w:cs="Times New Roman"/>
        </w:rPr>
      </w:pPr>
      <w:r w:rsidRPr="009523B1">
        <w:rPr>
          <w:rFonts w:ascii="Lato" w:eastAsiaTheme="minorHAnsi" w:hAnsi="Lato" w:cs="Times New Roman"/>
          <w:i/>
          <w:iCs/>
        </w:rPr>
        <w:t>Contributes to team meetings</w:t>
      </w:r>
      <w:r w:rsidRPr="009523B1">
        <w:rPr>
          <w:rFonts w:ascii="Lato" w:eastAsiaTheme="minorHAnsi" w:hAnsi="Lato" w:cs="Times New Roman"/>
        </w:rPr>
        <w:t>. Students will be able to contribute ideas, solutions, and courses of action during team meetings </w:t>
      </w:r>
    </w:p>
    <w:p w14:paraId="778E3552" w14:textId="7B42AEC6" w:rsidR="00FA50B7" w:rsidRPr="009523B1" w:rsidRDefault="00FA50B7" w:rsidP="00F8429A">
      <w:pPr>
        <w:pStyle w:val="ListParagraph"/>
        <w:numPr>
          <w:ilvl w:val="0"/>
          <w:numId w:val="31"/>
        </w:numPr>
        <w:rPr>
          <w:rFonts w:ascii="Lato" w:eastAsiaTheme="minorHAnsi" w:hAnsi="Lato" w:cs="Times New Roman"/>
        </w:rPr>
      </w:pPr>
      <w:r w:rsidRPr="009523B1">
        <w:rPr>
          <w:rFonts w:ascii="Lato" w:eastAsiaTheme="minorHAnsi" w:hAnsi="Lato" w:cs="Times New Roman"/>
          <w:i/>
          <w:iCs/>
        </w:rPr>
        <w:t>Engagement of team members</w:t>
      </w:r>
      <w:r w:rsidRPr="009523B1">
        <w:rPr>
          <w:rFonts w:ascii="Lato" w:eastAsiaTheme="minorHAnsi" w:hAnsi="Lato" w:cs="Times New Roman"/>
        </w:rPr>
        <w:t>. Students will be able to engage other team members, constructively and respectfully. </w:t>
      </w:r>
    </w:p>
    <w:p w14:paraId="25A08898" w14:textId="61B36570" w:rsidR="00FA50B7" w:rsidRPr="009523B1" w:rsidRDefault="00FA50B7" w:rsidP="00F8429A">
      <w:pPr>
        <w:pStyle w:val="ListParagraph"/>
        <w:numPr>
          <w:ilvl w:val="0"/>
          <w:numId w:val="31"/>
        </w:numPr>
        <w:spacing w:after="8"/>
        <w:rPr>
          <w:rFonts w:ascii="Lato" w:eastAsiaTheme="minorHAnsi" w:hAnsi="Lato" w:cs="Times New Roman"/>
        </w:rPr>
      </w:pPr>
      <w:r w:rsidRPr="009523B1">
        <w:rPr>
          <w:rFonts w:ascii="Lato" w:eastAsiaTheme="minorHAnsi" w:hAnsi="Lato" w:cs="Times New Roman"/>
          <w:i/>
          <w:iCs/>
        </w:rPr>
        <w:t>Individual contributions</w:t>
      </w:r>
      <w:r w:rsidRPr="009523B1">
        <w:rPr>
          <w:rFonts w:ascii="Lato" w:eastAsiaTheme="minorHAnsi" w:hAnsi="Lato" w:cs="Times New Roman"/>
        </w:rPr>
        <w:t>. Students will be able to provide meaningful contributions to the team that advances the work of the group </w:t>
      </w:r>
    </w:p>
    <w:p w14:paraId="1AA50829" w14:textId="7448E20C" w:rsidR="00FA50B7" w:rsidRPr="009523B1" w:rsidRDefault="00FA50B7" w:rsidP="00F8429A">
      <w:pPr>
        <w:pStyle w:val="ListParagraph"/>
        <w:numPr>
          <w:ilvl w:val="0"/>
          <w:numId w:val="31"/>
        </w:numPr>
        <w:spacing w:after="8"/>
        <w:rPr>
          <w:rFonts w:ascii="Lato" w:eastAsiaTheme="minorHAnsi" w:hAnsi="Lato" w:cs="Times New Roman"/>
        </w:rPr>
      </w:pPr>
      <w:r w:rsidRPr="009523B1">
        <w:rPr>
          <w:rFonts w:ascii="Lato" w:eastAsiaTheme="minorHAnsi" w:hAnsi="Lato" w:cs="Times New Roman"/>
          <w:i/>
          <w:iCs/>
        </w:rPr>
        <w:t>Constructive team climate</w:t>
      </w:r>
      <w:r w:rsidRPr="009523B1">
        <w:rPr>
          <w:rFonts w:ascii="Lato" w:eastAsiaTheme="minorHAnsi" w:hAnsi="Lato" w:cs="Times New Roman"/>
        </w:rPr>
        <w:t>. Students will be able to foster a constructive team climate. </w:t>
      </w:r>
    </w:p>
    <w:p w14:paraId="4836D7AC" w14:textId="6CEE7747" w:rsidR="00FA50B7" w:rsidRPr="009523B1" w:rsidRDefault="00FA50B7" w:rsidP="00F8429A">
      <w:pPr>
        <w:pStyle w:val="ListParagraph"/>
        <w:numPr>
          <w:ilvl w:val="0"/>
          <w:numId w:val="31"/>
        </w:numPr>
        <w:rPr>
          <w:rFonts w:ascii="Lato" w:eastAsiaTheme="minorHAnsi" w:hAnsi="Lato" w:cs="Times New Roman"/>
        </w:rPr>
      </w:pPr>
      <w:r w:rsidRPr="009523B1">
        <w:rPr>
          <w:rFonts w:ascii="Lato" w:eastAsiaTheme="minorHAnsi" w:hAnsi="Lato" w:cs="Times New Roman"/>
          <w:i/>
          <w:iCs/>
        </w:rPr>
        <w:t>Conflict management</w:t>
      </w:r>
      <w:r w:rsidRPr="009523B1">
        <w:rPr>
          <w:rFonts w:ascii="Lato" w:eastAsiaTheme="minorHAnsi" w:hAnsi="Lato" w:cs="Times New Roman"/>
        </w:rPr>
        <w:t>. Students will be able to manage team conflict. </w:t>
      </w:r>
    </w:p>
    <w:p w14:paraId="319A4C9D" w14:textId="7BB6F655" w:rsidR="00FA50B7" w:rsidRPr="009523B1" w:rsidRDefault="00FA50B7" w:rsidP="00B46456">
      <w:pPr>
        <w:pStyle w:val="Heading3"/>
        <w:rPr>
          <w:rStyle w:val="apple-converted-space"/>
          <w:rFonts w:ascii="Lato" w:hAnsi="Lato"/>
          <w:color w:val="auto"/>
          <w:sz w:val="21"/>
          <w:szCs w:val="21"/>
        </w:rPr>
      </w:pPr>
      <w:bookmarkStart w:id="105" w:name="_Toc71641826"/>
      <w:r w:rsidRPr="00953349">
        <w:t>Written Communication Learning Outcomes</w:t>
      </w:r>
      <w:bookmarkEnd w:id="105"/>
      <w:r w:rsidRPr="009523B1">
        <w:rPr>
          <w:rStyle w:val="apple-converted-space"/>
          <w:rFonts w:ascii="Lato" w:hAnsi="Lato"/>
          <w:color w:val="auto"/>
          <w:sz w:val="21"/>
          <w:szCs w:val="21"/>
        </w:rPr>
        <w:t> </w:t>
      </w:r>
    </w:p>
    <w:p w14:paraId="0779DFBB" w14:textId="721B9C14" w:rsidR="00FA50B7" w:rsidRPr="009523B1" w:rsidRDefault="007E73CE" w:rsidP="00B46456">
      <w:pPr>
        <w:pStyle w:val="p1"/>
        <w:rPr>
          <w:rStyle w:val="apple-converted-space"/>
          <w:rFonts w:ascii="Lato" w:hAnsi="Lato"/>
          <w:sz w:val="21"/>
          <w:szCs w:val="21"/>
        </w:rPr>
      </w:pPr>
      <w:r w:rsidRPr="009523B1">
        <w:rPr>
          <w:rFonts w:ascii="Lato" w:hAnsi="Lato"/>
          <w:sz w:val="21"/>
          <w:szCs w:val="21"/>
        </w:rPr>
        <w:t xml:space="preserve">For </w:t>
      </w:r>
      <w:r w:rsidR="00EF3320" w:rsidRPr="009523B1">
        <w:rPr>
          <w:rFonts w:ascii="Lato" w:hAnsi="Lato"/>
          <w:sz w:val="21"/>
          <w:szCs w:val="21"/>
        </w:rPr>
        <w:t>Foundations–</w:t>
      </w:r>
      <w:r w:rsidRPr="009523B1">
        <w:rPr>
          <w:rFonts w:ascii="Lato" w:hAnsi="Lato"/>
          <w:sz w:val="21"/>
          <w:szCs w:val="21"/>
        </w:rPr>
        <w:t xml:space="preserve">Written Communication and Foundations-Advanced Writing courses. </w:t>
      </w:r>
      <w:r w:rsidR="00FA50B7" w:rsidRPr="009523B1">
        <w:rPr>
          <w:rFonts w:ascii="Lato" w:hAnsi="Lato"/>
          <w:sz w:val="21"/>
          <w:szCs w:val="21"/>
        </w:rPr>
        <w:t xml:space="preserve">Courses, programs, or learning experiences designated as teaching written communication will provide opportunities for learners to achieve </w:t>
      </w:r>
      <w:r w:rsidRPr="009523B1">
        <w:rPr>
          <w:rFonts w:ascii="Lato" w:hAnsi="Lato"/>
          <w:sz w:val="21"/>
          <w:szCs w:val="21"/>
          <w:u w:val="single"/>
        </w:rPr>
        <w:t>all</w:t>
      </w:r>
      <w:r w:rsidRPr="009523B1">
        <w:rPr>
          <w:rFonts w:ascii="Lato" w:hAnsi="Lato"/>
          <w:sz w:val="21"/>
          <w:szCs w:val="21"/>
        </w:rPr>
        <w:t xml:space="preserve"> of </w:t>
      </w:r>
      <w:r w:rsidR="00FA50B7" w:rsidRPr="009523B1">
        <w:rPr>
          <w:rFonts w:ascii="Lato" w:hAnsi="Lato"/>
          <w:sz w:val="21"/>
          <w:szCs w:val="21"/>
        </w:rPr>
        <w:t>the following learning outcomes</w:t>
      </w:r>
      <w:r w:rsidRPr="009523B1">
        <w:rPr>
          <w:rFonts w:ascii="Lato" w:hAnsi="Lato"/>
          <w:sz w:val="21"/>
          <w:szCs w:val="21"/>
        </w:rPr>
        <w:t>:</w:t>
      </w:r>
    </w:p>
    <w:p w14:paraId="6988C15A" w14:textId="6EF42936" w:rsidR="00FA50B7" w:rsidRPr="009523B1" w:rsidRDefault="00FA50B7" w:rsidP="00F8429A">
      <w:pPr>
        <w:pStyle w:val="p2"/>
        <w:numPr>
          <w:ilvl w:val="0"/>
          <w:numId w:val="32"/>
        </w:numPr>
        <w:rPr>
          <w:rFonts w:ascii="Lato" w:hAnsi="Lato"/>
          <w:sz w:val="21"/>
          <w:szCs w:val="21"/>
        </w:rPr>
      </w:pPr>
      <w:r w:rsidRPr="009523B1">
        <w:rPr>
          <w:rFonts w:ascii="Lato" w:hAnsi="Lato"/>
          <w:i/>
          <w:iCs/>
          <w:sz w:val="21"/>
          <w:szCs w:val="21"/>
        </w:rPr>
        <w:t>Context and purpose</w:t>
      </w:r>
      <w:r w:rsidRPr="009523B1">
        <w:rPr>
          <w:rFonts w:ascii="Lato" w:hAnsi="Lato"/>
          <w:sz w:val="21"/>
          <w:szCs w:val="21"/>
        </w:rPr>
        <w:t>. Students will be able to demonstrate an understanding of the context and purpose for writing such that the text has the writer's intended effect on an audience</w:t>
      </w:r>
      <w:r w:rsidRPr="009523B1">
        <w:rPr>
          <w:rStyle w:val="apple-converted-space"/>
          <w:rFonts w:ascii="Lato" w:hAnsi="Lato"/>
          <w:sz w:val="21"/>
          <w:szCs w:val="21"/>
        </w:rPr>
        <w:t> </w:t>
      </w:r>
    </w:p>
    <w:p w14:paraId="3E6E9148" w14:textId="1EAFAD55" w:rsidR="00FA50B7" w:rsidRPr="009523B1" w:rsidRDefault="00FA50B7" w:rsidP="00F8429A">
      <w:pPr>
        <w:pStyle w:val="p2"/>
        <w:numPr>
          <w:ilvl w:val="0"/>
          <w:numId w:val="32"/>
        </w:numPr>
        <w:rPr>
          <w:rFonts w:ascii="Lato" w:hAnsi="Lato"/>
          <w:sz w:val="21"/>
          <w:szCs w:val="21"/>
        </w:rPr>
      </w:pPr>
      <w:r w:rsidRPr="009523B1">
        <w:rPr>
          <w:rFonts w:ascii="Lato" w:hAnsi="Lato"/>
          <w:i/>
          <w:iCs/>
          <w:sz w:val="21"/>
          <w:szCs w:val="21"/>
        </w:rPr>
        <w:t>Content development</w:t>
      </w:r>
      <w:r w:rsidRPr="009523B1">
        <w:rPr>
          <w:rFonts w:ascii="Lato" w:hAnsi="Lato"/>
          <w:sz w:val="21"/>
          <w:szCs w:val="21"/>
        </w:rPr>
        <w:t>. Students will be able to use appropriate, relevant, and compelling content to illustrate mastery of the subject, conveying the writer's understanding, and shaping the whole work.</w:t>
      </w:r>
      <w:r w:rsidRPr="009523B1">
        <w:rPr>
          <w:rStyle w:val="apple-converted-space"/>
          <w:rFonts w:ascii="Lato" w:hAnsi="Lato"/>
          <w:sz w:val="21"/>
          <w:szCs w:val="21"/>
        </w:rPr>
        <w:t> </w:t>
      </w:r>
    </w:p>
    <w:p w14:paraId="32C84D1A" w14:textId="495478D4" w:rsidR="00FA50B7" w:rsidRPr="009523B1" w:rsidRDefault="00FA50B7" w:rsidP="00F8429A">
      <w:pPr>
        <w:pStyle w:val="p2"/>
        <w:numPr>
          <w:ilvl w:val="0"/>
          <w:numId w:val="32"/>
        </w:numPr>
        <w:rPr>
          <w:rFonts w:ascii="Lato" w:hAnsi="Lato"/>
          <w:sz w:val="21"/>
          <w:szCs w:val="21"/>
        </w:rPr>
      </w:pPr>
      <w:r w:rsidRPr="009523B1">
        <w:rPr>
          <w:rFonts w:ascii="Lato" w:hAnsi="Lato"/>
          <w:i/>
          <w:iCs/>
          <w:sz w:val="21"/>
          <w:szCs w:val="21"/>
        </w:rPr>
        <w:t>Genre and disciplinary conventions</w:t>
      </w:r>
      <w:r w:rsidRPr="009523B1">
        <w:rPr>
          <w:rFonts w:ascii="Lato" w:hAnsi="Lato"/>
          <w:sz w:val="21"/>
          <w:szCs w:val="21"/>
        </w:rPr>
        <w:t>. Students will be able to use formal and informal rules for particular kinds of texts and/or media that guide formatting, organization, and stylistic choices appropriate for a specific academic field.</w:t>
      </w:r>
      <w:r w:rsidRPr="009523B1">
        <w:rPr>
          <w:rStyle w:val="apple-converted-space"/>
          <w:rFonts w:ascii="Lato" w:hAnsi="Lato"/>
          <w:sz w:val="21"/>
          <w:szCs w:val="21"/>
        </w:rPr>
        <w:t> </w:t>
      </w:r>
    </w:p>
    <w:p w14:paraId="49429F09" w14:textId="7B15B5B5" w:rsidR="00FA50B7" w:rsidRPr="009523B1" w:rsidRDefault="00FA50B7" w:rsidP="00F8429A">
      <w:pPr>
        <w:pStyle w:val="p2"/>
        <w:numPr>
          <w:ilvl w:val="0"/>
          <w:numId w:val="32"/>
        </w:numPr>
        <w:rPr>
          <w:rFonts w:ascii="Lato" w:hAnsi="Lato"/>
          <w:sz w:val="21"/>
          <w:szCs w:val="21"/>
        </w:rPr>
      </w:pPr>
      <w:r w:rsidRPr="009523B1">
        <w:rPr>
          <w:rFonts w:ascii="Lato" w:hAnsi="Lato"/>
          <w:i/>
          <w:iCs/>
          <w:sz w:val="21"/>
          <w:szCs w:val="21"/>
        </w:rPr>
        <w:t>Sources and evidence</w:t>
      </w:r>
      <w:r w:rsidRPr="009523B1">
        <w:rPr>
          <w:rFonts w:ascii="Lato" w:hAnsi="Lato"/>
          <w:sz w:val="21"/>
          <w:szCs w:val="21"/>
        </w:rPr>
        <w:t>. Students will be able to use and source texts (written, oral, behavioral, visual, or other) to extend, argue with, develop, define, or shape the writer's ideas.</w:t>
      </w:r>
      <w:r w:rsidRPr="009523B1">
        <w:rPr>
          <w:rStyle w:val="apple-converted-space"/>
          <w:rFonts w:ascii="Lato" w:hAnsi="Lato"/>
          <w:sz w:val="21"/>
          <w:szCs w:val="21"/>
        </w:rPr>
        <w:t> </w:t>
      </w:r>
    </w:p>
    <w:p w14:paraId="5A4BB91B" w14:textId="1A95AA83" w:rsidR="009C5F6E" w:rsidRDefault="00FA50B7" w:rsidP="009C5F6E">
      <w:pPr>
        <w:pStyle w:val="p1"/>
        <w:numPr>
          <w:ilvl w:val="0"/>
          <w:numId w:val="32"/>
        </w:numPr>
        <w:rPr>
          <w:rStyle w:val="apple-converted-space"/>
          <w:rFonts w:ascii="Lato" w:hAnsi="Lato"/>
          <w:sz w:val="21"/>
          <w:szCs w:val="21"/>
        </w:rPr>
      </w:pPr>
      <w:r w:rsidRPr="009523B1">
        <w:rPr>
          <w:rFonts w:ascii="Lato" w:hAnsi="Lato"/>
          <w:i/>
          <w:iCs/>
          <w:sz w:val="21"/>
          <w:szCs w:val="21"/>
        </w:rPr>
        <w:t>Control of syntax and mechanics</w:t>
      </w:r>
      <w:r w:rsidRPr="009523B1">
        <w:rPr>
          <w:rFonts w:ascii="Lato" w:hAnsi="Lato"/>
          <w:sz w:val="21"/>
          <w:szCs w:val="21"/>
        </w:rPr>
        <w:t>. Students will be able to use syntax and mechanics effectively to communicate ideas.</w:t>
      </w:r>
      <w:r w:rsidRPr="009523B1">
        <w:rPr>
          <w:rStyle w:val="apple-converted-space"/>
          <w:rFonts w:ascii="Lato" w:hAnsi="Lato"/>
          <w:sz w:val="21"/>
          <w:szCs w:val="21"/>
        </w:rPr>
        <w:t> </w:t>
      </w:r>
    </w:p>
    <w:p w14:paraId="2B09307B" w14:textId="57986460" w:rsidR="002E043C" w:rsidRDefault="009C5F6E">
      <w:pPr>
        <w:pStyle w:val="Heading2"/>
      </w:pPr>
      <w:r>
        <w:rPr>
          <w:rStyle w:val="apple-converted-space"/>
          <w:rFonts w:ascii="Lato" w:hAnsi="Lato"/>
        </w:rPr>
        <w:br w:type="page"/>
      </w:r>
      <w:bookmarkStart w:id="106" w:name="_Toc71641827"/>
      <w:r>
        <w:lastRenderedPageBreak/>
        <w:t>Combining BRICKS Components</w:t>
      </w:r>
      <w:bookmarkEnd w:id="106"/>
    </w:p>
    <w:p w14:paraId="3323064F" w14:textId="42A16D0A" w:rsidR="00E16184" w:rsidRDefault="00E16184" w:rsidP="00880CBD">
      <w:pPr>
        <w:rPr>
          <w:rFonts w:ascii="Lato" w:hAnsi="Lato" w:cs="Times New Roman"/>
        </w:rPr>
      </w:pPr>
      <w:r>
        <w:rPr>
          <w:rFonts w:ascii="Lato" w:hAnsi="Lato" w:cs="Times New Roman"/>
        </w:rPr>
        <w:t>BRICKS courses may count as multiple component requirements</w:t>
      </w:r>
      <w:r w:rsidR="00051476">
        <w:rPr>
          <w:rFonts w:ascii="Lato" w:hAnsi="Lato" w:cs="Times New Roman"/>
        </w:rPr>
        <w:t>, provided that they achieve the number of required hours and learning outcomes for each component.</w:t>
      </w:r>
    </w:p>
    <w:p w14:paraId="5702F2DC" w14:textId="09FEC23E" w:rsidR="00880CBD" w:rsidRDefault="00880CBD" w:rsidP="00880CBD">
      <w:pPr>
        <w:rPr>
          <w:rFonts w:ascii="Lato" w:hAnsi="Lato" w:cs="Times New Roman"/>
        </w:rPr>
      </w:pPr>
      <w:r>
        <w:rPr>
          <w:rFonts w:ascii="Lato" w:hAnsi="Lato" w:cs="Times New Roman"/>
        </w:rPr>
        <w:t xml:space="preserve">Most frequently, the required hours when combining BRICKS are additive, such that courses fulfilling multiple components must have enough hours to account for each component separately (e.g., a course counting for both Foundations: Advanced Writing and Capstone must carry at least five credit hours). </w:t>
      </w:r>
      <w:r w:rsidR="00E068ED">
        <w:rPr>
          <w:rFonts w:ascii="Lato" w:hAnsi="Lato" w:cs="Times New Roman"/>
        </w:rPr>
        <w:t>Foundations: In</w:t>
      </w:r>
      <w:r w:rsidR="00414BBB">
        <w:rPr>
          <w:rFonts w:ascii="Lato" w:hAnsi="Lato" w:cs="Times New Roman"/>
        </w:rPr>
        <w:t xml:space="preserve">tercultural Explorations and Bridges: Learning &amp; Doing, </w:t>
      </w:r>
      <w:r w:rsidR="00E068ED">
        <w:rPr>
          <w:rFonts w:ascii="Lato" w:hAnsi="Lato" w:cs="Times New Roman"/>
        </w:rPr>
        <w:t xml:space="preserve">however, may double count </w:t>
      </w:r>
      <w:r w:rsidR="00414BBB">
        <w:rPr>
          <w:rFonts w:ascii="Lato" w:hAnsi="Lato" w:cs="Times New Roman"/>
        </w:rPr>
        <w:t xml:space="preserve">with other requirements (e.g., </w:t>
      </w:r>
      <w:r w:rsidR="00D94286">
        <w:rPr>
          <w:rFonts w:ascii="Lato" w:hAnsi="Lato" w:cs="Times New Roman"/>
        </w:rPr>
        <w:t>a course counting for both Foundations: Intercultural Explorations and Pillars: Social and Behavioral Sciences may be as few as three credit hours).</w:t>
      </w:r>
      <w:r w:rsidR="00414BBB">
        <w:rPr>
          <w:rFonts w:ascii="Lato" w:hAnsi="Lato" w:cs="Times New Roman"/>
        </w:rPr>
        <w:t xml:space="preserve"> </w:t>
      </w:r>
    </w:p>
    <w:p w14:paraId="27BBEDA5" w14:textId="4529570B" w:rsidR="00051476" w:rsidRDefault="00051476" w:rsidP="00051476">
      <w:pPr>
        <w:rPr>
          <w:rFonts w:ascii="Lato" w:hAnsi="Lato" w:cs="Times New Roman"/>
        </w:rPr>
      </w:pPr>
      <w:r>
        <w:rPr>
          <w:rFonts w:ascii="Lato" w:hAnsi="Lato" w:cs="Times New Roman"/>
        </w:rPr>
        <w:t>Not all components may be combined with others, though, and some specific combinations are disallowed (e.g., Foundations: Intercultural Explorations and Bridges: Diversity &amp; Practice).</w:t>
      </w:r>
      <w:r w:rsidR="001749DD">
        <w:rPr>
          <w:rFonts w:ascii="Lato" w:hAnsi="Lato" w:cs="Times New Roman"/>
        </w:rPr>
        <w:t xml:space="preserve"> </w:t>
      </w:r>
      <w:r w:rsidR="001749DD">
        <w:rPr>
          <w:rFonts w:ascii="Lato" w:hAnsi="Lato"/>
        </w:rPr>
        <w:t>OCEAN 3.0 is coded to return a validation error if the number of hours is insufficient for a proposed combination or if a combination is not allowed.</w:t>
      </w:r>
    </w:p>
    <w:p w14:paraId="0F0535DB" w14:textId="787E7510" w:rsidR="00A17E29" w:rsidRDefault="00683A7A" w:rsidP="00880CBD">
      <w:pPr>
        <w:pStyle w:val="p1"/>
        <w:rPr>
          <w:rFonts w:ascii="Lato" w:hAnsi="Lato"/>
          <w:sz w:val="21"/>
          <w:szCs w:val="21"/>
        </w:rPr>
      </w:pPr>
      <w:r w:rsidRPr="001749DD">
        <w:rPr>
          <w:rFonts w:ascii="Lato" w:hAnsi="Lato"/>
          <w:b/>
          <w:bCs/>
          <w:sz w:val="21"/>
          <w:szCs w:val="21"/>
        </w:rPr>
        <w:t>A maximum of four BRICKS component</w:t>
      </w:r>
      <w:r w:rsidR="000961E8" w:rsidRPr="001749DD">
        <w:rPr>
          <w:rFonts w:ascii="Lato" w:hAnsi="Lato"/>
          <w:b/>
          <w:bCs/>
          <w:sz w:val="21"/>
          <w:szCs w:val="21"/>
        </w:rPr>
        <w:t xml:space="preserve"> tags may apply to any one course.</w:t>
      </w:r>
    </w:p>
    <w:p w14:paraId="2AF5F530" w14:textId="38CBFC05" w:rsidR="00A17E29" w:rsidRDefault="00A17E29" w:rsidP="00880CBD">
      <w:pPr>
        <w:pStyle w:val="p1"/>
        <w:rPr>
          <w:rFonts w:ascii="Lato" w:hAnsi="Lato"/>
          <w:sz w:val="21"/>
          <w:szCs w:val="21"/>
        </w:rPr>
      </w:pPr>
    </w:p>
    <w:p w14:paraId="2563D959" w14:textId="77777777" w:rsidR="00A17E29" w:rsidRDefault="00A17E29" w:rsidP="00A17E29">
      <w:pPr>
        <w:pStyle w:val="Heading2"/>
      </w:pPr>
      <w:bookmarkStart w:id="107" w:name="_Toc71641828"/>
      <w:r>
        <w:t>Cumulative BRICKS Components</w:t>
      </w:r>
      <w:bookmarkEnd w:id="107"/>
    </w:p>
    <w:p w14:paraId="0295F4FE" w14:textId="60DE4BB2" w:rsidR="00A17E29" w:rsidRPr="001749DD" w:rsidRDefault="00A17E29" w:rsidP="00A17E29">
      <w:pPr>
        <w:rPr>
          <w:rFonts w:ascii="Lato" w:hAnsi="Lato"/>
        </w:rPr>
      </w:pPr>
      <w:r w:rsidRPr="001749DD">
        <w:rPr>
          <w:rFonts w:ascii="Lato" w:hAnsi="Lato"/>
        </w:rPr>
        <w:t xml:space="preserve">In highly structured major or minor programs, multiple courses may combine to fulfill a BRICKS component. For example, two Engineering courses with 1.5 hours each in writing instruction </w:t>
      </w:r>
      <w:r w:rsidR="001F0413" w:rsidRPr="001749DD">
        <w:rPr>
          <w:rFonts w:ascii="Lato" w:hAnsi="Lato"/>
        </w:rPr>
        <w:t xml:space="preserve">taken sequentially </w:t>
      </w:r>
      <w:r w:rsidRPr="001749DD">
        <w:rPr>
          <w:rFonts w:ascii="Lato" w:hAnsi="Lato"/>
        </w:rPr>
        <w:t xml:space="preserve">may count </w:t>
      </w:r>
      <w:r w:rsidR="001F0413" w:rsidRPr="001749DD">
        <w:rPr>
          <w:rFonts w:ascii="Lato" w:hAnsi="Lato"/>
        </w:rPr>
        <w:t>together to fulfill Foundations: Advanced Writing. For cumulative BRICKS components, the following conditions must be met:</w:t>
      </w:r>
    </w:p>
    <w:p w14:paraId="7A8FA51C" w14:textId="5AEB36DF" w:rsidR="001F0413" w:rsidRDefault="009D0239" w:rsidP="001F0413">
      <w:pPr>
        <w:pStyle w:val="ListParagraph"/>
        <w:numPr>
          <w:ilvl w:val="0"/>
          <w:numId w:val="40"/>
        </w:numPr>
        <w:rPr>
          <w:rFonts w:ascii="Lato" w:hAnsi="Lato"/>
        </w:rPr>
      </w:pPr>
      <w:r>
        <w:rPr>
          <w:rFonts w:ascii="Lato" w:hAnsi="Lato"/>
        </w:rPr>
        <w:t xml:space="preserve">The courses contributing to the BRICKS components must all include </w:t>
      </w:r>
      <w:r w:rsidR="00733782">
        <w:rPr>
          <w:rFonts w:ascii="Lato" w:hAnsi="Lato"/>
        </w:rPr>
        <w:t xml:space="preserve">the required </w:t>
      </w:r>
      <w:r>
        <w:rPr>
          <w:rFonts w:ascii="Lato" w:hAnsi="Lato"/>
        </w:rPr>
        <w:t xml:space="preserve">learning outcomes </w:t>
      </w:r>
      <w:r w:rsidR="00733782">
        <w:rPr>
          <w:rFonts w:ascii="Lato" w:hAnsi="Lato"/>
        </w:rPr>
        <w:t>for that BRICKS component.</w:t>
      </w:r>
    </w:p>
    <w:p w14:paraId="0CA50000" w14:textId="4240EE9A" w:rsidR="00733782" w:rsidRDefault="00733782" w:rsidP="001F0413">
      <w:pPr>
        <w:pStyle w:val="ListParagraph"/>
        <w:numPr>
          <w:ilvl w:val="0"/>
          <w:numId w:val="40"/>
        </w:numPr>
        <w:rPr>
          <w:rFonts w:ascii="Lato" w:hAnsi="Lato"/>
        </w:rPr>
      </w:pPr>
      <w:r>
        <w:rPr>
          <w:rFonts w:ascii="Lato" w:hAnsi="Lato"/>
        </w:rPr>
        <w:t xml:space="preserve">The courses must lay out a prerequisite path such that </w:t>
      </w:r>
      <w:r w:rsidR="00D80EE4">
        <w:rPr>
          <w:rFonts w:ascii="Lato" w:hAnsi="Lato"/>
        </w:rPr>
        <w:t>one course will always be last in the sequence.</w:t>
      </w:r>
    </w:p>
    <w:p w14:paraId="500E5386" w14:textId="2A69DEA5" w:rsidR="00683A7A" w:rsidRDefault="00683A7A" w:rsidP="001F0413">
      <w:pPr>
        <w:pStyle w:val="ListParagraph"/>
        <w:numPr>
          <w:ilvl w:val="0"/>
          <w:numId w:val="40"/>
        </w:numPr>
        <w:rPr>
          <w:rFonts w:ascii="Lato" w:hAnsi="Lato"/>
        </w:rPr>
      </w:pPr>
      <w:r>
        <w:rPr>
          <w:rFonts w:ascii="Lato" w:hAnsi="Lato"/>
        </w:rPr>
        <w:t>The final course in the sequence</w:t>
      </w:r>
      <w:r w:rsidR="00BF71A3">
        <w:rPr>
          <w:rFonts w:ascii="Lato" w:hAnsi="Lato"/>
        </w:rPr>
        <w:t xml:space="preserve"> must, except under extraordinary conditions, carry enough credit hours to account for all</w:t>
      </w:r>
      <w:r w:rsidR="00AC7DE5">
        <w:rPr>
          <w:rFonts w:ascii="Lato" w:hAnsi="Lato"/>
        </w:rPr>
        <w:t xml:space="preserve"> BRICKS components for which it is tagged. For example, a Capstone that is </w:t>
      </w:r>
      <w:r w:rsidR="00770D44">
        <w:rPr>
          <w:rFonts w:ascii="Lato" w:hAnsi="Lato"/>
        </w:rPr>
        <w:t xml:space="preserve">the last course in a Foundations: Advanced Writing cumulative sequence must ordinarily carry at least five credit hours. </w:t>
      </w:r>
    </w:p>
    <w:p w14:paraId="66ABF988" w14:textId="3FE78650" w:rsidR="00D80EE4" w:rsidRPr="001749DD" w:rsidRDefault="00D80EE4" w:rsidP="00D80EE4">
      <w:pPr>
        <w:rPr>
          <w:rFonts w:ascii="Lato" w:hAnsi="Lato"/>
        </w:rPr>
      </w:pPr>
      <w:r>
        <w:rPr>
          <w:rFonts w:ascii="Lato" w:hAnsi="Lato"/>
        </w:rPr>
        <w:t>Only the final course in a cumulati</w:t>
      </w:r>
      <w:r w:rsidR="00A45D5B">
        <w:rPr>
          <w:rFonts w:ascii="Lato" w:hAnsi="Lato"/>
        </w:rPr>
        <w:t>v</w:t>
      </w:r>
      <w:r>
        <w:rPr>
          <w:rFonts w:ascii="Lato" w:hAnsi="Lato"/>
        </w:rPr>
        <w:t xml:space="preserve">e sequence will be designated as the BRICKS component in OCEAN and on the DARS. </w:t>
      </w:r>
      <w:r w:rsidR="00A45D5B">
        <w:rPr>
          <w:rFonts w:ascii="Lato" w:hAnsi="Lato"/>
        </w:rPr>
        <w:t xml:space="preserve">Programs proposing to achieve BRICKS outcomes cumulatively must </w:t>
      </w:r>
      <w:r w:rsidR="00DA3546">
        <w:rPr>
          <w:rFonts w:ascii="Lato" w:hAnsi="Lato"/>
        </w:rPr>
        <w:t xml:space="preserve">explain the sequence and how it will add up to the required number of hours in the Rationale for Course </w:t>
      </w:r>
      <w:r w:rsidR="001F6A0E">
        <w:rPr>
          <w:rFonts w:ascii="Lato" w:hAnsi="Lato"/>
        </w:rPr>
        <w:t xml:space="preserve">and, if relevant, Reasons for Change </w:t>
      </w:r>
      <w:r w:rsidR="00DA3546">
        <w:rPr>
          <w:rFonts w:ascii="Lato" w:hAnsi="Lato"/>
        </w:rPr>
        <w:t>section</w:t>
      </w:r>
      <w:r w:rsidR="001F6A0E">
        <w:rPr>
          <w:rFonts w:ascii="Lato" w:hAnsi="Lato"/>
        </w:rPr>
        <w:t>s</w:t>
      </w:r>
      <w:r w:rsidR="00DA3546">
        <w:rPr>
          <w:rFonts w:ascii="Lato" w:hAnsi="Lato"/>
        </w:rPr>
        <w:t xml:space="preserve"> of the </w:t>
      </w:r>
      <w:r w:rsidR="001F6A0E">
        <w:rPr>
          <w:rFonts w:ascii="Lato" w:hAnsi="Lato"/>
        </w:rPr>
        <w:t xml:space="preserve">OCEAN submission form. </w:t>
      </w:r>
    </w:p>
    <w:p w14:paraId="04900D88" w14:textId="77777777" w:rsidR="00A17E29" w:rsidRDefault="00A17E29" w:rsidP="001749DD">
      <w:pPr>
        <w:pStyle w:val="p1"/>
        <w:rPr>
          <w:rFonts w:ascii="Lato" w:hAnsi="Lato"/>
          <w:sz w:val="21"/>
          <w:szCs w:val="21"/>
        </w:rPr>
      </w:pPr>
    </w:p>
    <w:p w14:paraId="6F6462E8" w14:textId="25AF90D1" w:rsidR="009C5F6E" w:rsidRPr="001749DD" w:rsidRDefault="009C5F6E" w:rsidP="00C37D54">
      <w:pPr>
        <w:rPr>
          <w:rFonts w:ascii="Lato" w:hAnsi="Lato"/>
        </w:rPr>
      </w:pPr>
      <w:r>
        <w:rPr>
          <w:rFonts w:ascii="Lato" w:hAnsi="Lato"/>
        </w:rPr>
        <w:br w:type="page"/>
      </w:r>
    </w:p>
    <w:p w14:paraId="32EB31AC" w14:textId="77777777" w:rsidR="00D13270" w:rsidRPr="00953349" w:rsidRDefault="31D30428" w:rsidP="00B46456">
      <w:pPr>
        <w:pStyle w:val="Heading1"/>
      </w:pPr>
      <w:bookmarkStart w:id="108" w:name="_Toc71641829"/>
      <w:r w:rsidRPr="00B46456">
        <w:lastRenderedPageBreak/>
        <w:t>APPENDIX G: Helpful Tips for</w:t>
      </w:r>
      <w:r w:rsidRPr="00953349">
        <w:t xml:space="preserve"> Submitting a Course in OCEAN</w:t>
      </w:r>
      <w:bookmarkEnd w:id="108"/>
    </w:p>
    <w:p w14:paraId="23536548" w14:textId="77777777" w:rsidR="00D34589" w:rsidRPr="00953349" w:rsidRDefault="00D34589" w:rsidP="00727BBD">
      <w:pPr>
        <w:rPr>
          <w:rFonts w:ascii="Lato" w:hAnsi="Lato" w:cs="Times New Roman"/>
        </w:rPr>
      </w:pPr>
    </w:p>
    <w:p w14:paraId="4F4B8C15" w14:textId="77777777" w:rsidR="00E918CF" w:rsidRPr="00953349" w:rsidRDefault="004248FB">
      <w:pPr>
        <w:rPr>
          <w:rFonts w:ascii="Lato" w:hAnsi="Lato" w:cs="Times New Roman"/>
        </w:rPr>
      </w:pPr>
      <w:r w:rsidRPr="00953349">
        <w:rPr>
          <w:rFonts w:ascii="Lato" w:hAnsi="Lato" w:cs="Times New Roman"/>
        </w:rPr>
        <w:t>Deleted effective Fall 2018-2019</w:t>
      </w:r>
    </w:p>
    <w:p w14:paraId="3AB58C42" w14:textId="5CC366CC" w:rsidR="004248FB" w:rsidRPr="00953349" w:rsidRDefault="004248FB">
      <w:pPr>
        <w:rPr>
          <w:rFonts w:ascii="Lato" w:hAnsi="Lato" w:cs="Times New Roman"/>
        </w:rPr>
        <w:sectPr w:rsidR="004248FB" w:rsidRPr="00953349" w:rsidSect="00E918CF">
          <w:pgSz w:w="12240" w:h="15840"/>
          <w:pgMar w:top="1008" w:right="1008" w:bottom="1008" w:left="1008" w:header="0" w:footer="950" w:gutter="0"/>
          <w:cols w:space="720"/>
        </w:sectPr>
      </w:pPr>
    </w:p>
    <w:p w14:paraId="4EA9BA15" w14:textId="6BFE37EE" w:rsidR="00D34589" w:rsidRPr="00953349" w:rsidRDefault="00D13270" w:rsidP="00B46456">
      <w:pPr>
        <w:pStyle w:val="Heading1"/>
      </w:pPr>
      <w:bookmarkStart w:id="109" w:name="_Toc71641830"/>
      <w:r w:rsidRPr="00953349">
        <w:lastRenderedPageBreak/>
        <w:t>APPENDIX H: Service Learning Courses</w:t>
      </w:r>
      <w:r w:rsidR="008E77B1" w:rsidRPr="00953349">
        <w:rPr>
          <w:rStyle w:val="FootnoteReference"/>
          <w:rFonts w:ascii="Lato" w:hAnsi="Lato" w:cs="Times New Roman"/>
          <w:b/>
          <w:bCs/>
          <w:sz w:val="21"/>
          <w:szCs w:val="21"/>
        </w:rPr>
        <w:footnoteReference w:id="3"/>
      </w:r>
      <w:bookmarkEnd w:id="109"/>
    </w:p>
    <w:p w14:paraId="588459CE" w14:textId="77777777" w:rsidR="00D13270" w:rsidRPr="00953349" w:rsidRDefault="31D30428" w:rsidP="31D30428">
      <w:pPr>
        <w:rPr>
          <w:rFonts w:ascii="Lato" w:hAnsi="Lato" w:cs="Times New Roman"/>
        </w:rPr>
      </w:pPr>
      <w:r w:rsidRPr="00953349">
        <w:rPr>
          <w:rFonts w:ascii="Lato" w:hAnsi="Lato" w:cs="Times New Roman"/>
        </w:rPr>
        <w:t>In Spring Semester 2015, the University Curriculum Council passed a resolution to implement a “C” suffix to designate service learning and community engagement courses at Ohio University. There are two procedures for developing c-courses: new course creation and course change. This appendix spells out the process for faculty wishing to create these courses. The Center for Campus and Community Engagement (CCCE) is available to support the development and delivery of service learning courses, and is an important facilitator throughout the course creation process. Faculty members who are interested in delivering c-courses are encouraged to consult with the CCCE staff (https</w:t>
      </w:r>
      <w:hyperlink r:id="rId27">
        <w:r w:rsidRPr="00953349">
          <w:rPr>
            <w:rStyle w:val="Hyperlink"/>
            <w:rFonts w:ascii="Lato" w:hAnsi="Lato" w:cs="Times New Roman"/>
          </w:rPr>
          <w:t>://www.ohio.edu/communityengagement/staff.cfm)</w:t>
        </w:r>
      </w:hyperlink>
      <w:r w:rsidRPr="00953349">
        <w:rPr>
          <w:rFonts w:ascii="Lato" w:hAnsi="Lato" w:cs="Times New Roman"/>
        </w:rPr>
        <w:t xml:space="preserve"> before beginning the course design process.</w:t>
      </w:r>
    </w:p>
    <w:p w14:paraId="6EA49B03" w14:textId="77777777" w:rsidR="00D13270" w:rsidRPr="00953349" w:rsidRDefault="31D30428" w:rsidP="00B46456">
      <w:pPr>
        <w:pStyle w:val="Heading2"/>
      </w:pPr>
      <w:bookmarkStart w:id="110" w:name="_Toc71641831"/>
      <w:r w:rsidRPr="00953349">
        <w:t>New C-course Process</w:t>
      </w:r>
      <w:bookmarkEnd w:id="110"/>
    </w:p>
    <w:p w14:paraId="38315E90" w14:textId="77777777" w:rsidR="00D13270" w:rsidRPr="00953349" w:rsidRDefault="31D30428" w:rsidP="31D30428">
      <w:pPr>
        <w:rPr>
          <w:rFonts w:ascii="Lato" w:hAnsi="Lato" w:cs="Times New Roman"/>
        </w:rPr>
      </w:pPr>
      <w:r w:rsidRPr="00953349">
        <w:rPr>
          <w:rFonts w:ascii="Lato" w:hAnsi="Lato" w:cs="Times New Roman"/>
          <w:b/>
          <w:bCs/>
        </w:rPr>
        <w:t>Step 1:</w:t>
      </w:r>
      <w:r w:rsidRPr="00953349">
        <w:rPr>
          <w:rFonts w:ascii="Lato" w:hAnsi="Lato" w:cs="Times New Roman"/>
        </w:rPr>
        <w:t xml:space="preserve"> Individuals seeking approval for course with c-designation should complete the Service Learning Course Planning Form, which is available on the CCCE website (https</w:t>
      </w:r>
      <w:hyperlink r:id="rId28">
        <w:r w:rsidRPr="00953349">
          <w:rPr>
            <w:rStyle w:val="Hyperlink"/>
            <w:rFonts w:ascii="Lato" w:hAnsi="Lato" w:cs="Times New Roman"/>
          </w:rPr>
          <w:t>://w</w:t>
        </w:r>
      </w:hyperlink>
      <w:r w:rsidRPr="00953349">
        <w:rPr>
          <w:rFonts w:ascii="Lato" w:hAnsi="Lato" w:cs="Times New Roman"/>
        </w:rPr>
        <w:t>ww</w:t>
      </w:r>
      <w:hyperlink r:id="rId29">
        <w:r w:rsidRPr="00953349">
          <w:rPr>
            <w:rStyle w:val="Hyperlink"/>
            <w:rFonts w:ascii="Lato" w:hAnsi="Lato" w:cs="Times New Roman"/>
          </w:rPr>
          <w:t>.o</w:t>
        </w:r>
      </w:hyperlink>
      <w:r w:rsidRPr="00953349">
        <w:rPr>
          <w:rFonts w:ascii="Lato" w:hAnsi="Lato" w:cs="Times New Roman"/>
        </w:rPr>
        <w:t>h</w:t>
      </w:r>
      <w:hyperlink r:id="rId30">
        <w:r w:rsidRPr="00953349">
          <w:rPr>
            <w:rStyle w:val="Hyperlink"/>
            <w:rFonts w:ascii="Lato" w:hAnsi="Lato" w:cs="Times New Roman"/>
          </w:rPr>
          <w:t xml:space="preserve">io.edu/communityengagement/). </w:t>
        </w:r>
      </w:hyperlink>
      <w:r w:rsidRPr="00953349">
        <w:rPr>
          <w:rFonts w:ascii="Lato" w:hAnsi="Lato" w:cs="Times New Roman"/>
        </w:rPr>
        <w:t>The document includes information about the five criteria for Ohio University service learning or c-designated courses. Completing this document will help faculty plan a successful service learning experience.</w:t>
      </w:r>
    </w:p>
    <w:p w14:paraId="6B1FC13D" w14:textId="77777777" w:rsidR="00D13270" w:rsidRPr="00953349" w:rsidRDefault="31D30428" w:rsidP="31D30428">
      <w:pPr>
        <w:rPr>
          <w:rFonts w:ascii="Lato" w:hAnsi="Lato" w:cs="Times New Roman"/>
        </w:rPr>
      </w:pPr>
      <w:r w:rsidRPr="00953349">
        <w:rPr>
          <w:rFonts w:ascii="Lato" w:hAnsi="Lato" w:cs="Times New Roman"/>
          <w:b/>
          <w:bCs/>
        </w:rPr>
        <w:t>Step 2:</w:t>
      </w:r>
      <w:r w:rsidRPr="00953349">
        <w:rPr>
          <w:rFonts w:ascii="Lato" w:hAnsi="Lato" w:cs="Times New Roman"/>
        </w:rPr>
        <w:t xml:space="preserve"> Once the planning document has been completed, the course creator should contact CCCE (3-4801) to request a review of the planning document. The CCCE will then contact the faculty member to discuss the outcome of the review, and supply a memo indicating its approval.</w:t>
      </w:r>
    </w:p>
    <w:p w14:paraId="4FCE302E" w14:textId="41A04805" w:rsidR="00D13270" w:rsidRPr="00953349" w:rsidRDefault="00D13270" w:rsidP="31D30428">
      <w:pPr>
        <w:rPr>
          <w:rFonts w:ascii="Lato" w:hAnsi="Lato" w:cs="Times New Roman"/>
        </w:rPr>
      </w:pPr>
      <w:r w:rsidRPr="00953349">
        <w:rPr>
          <w:rFonts w:ascii="Lato" w:hAnsi="Lato" w:cs="Times New Roman"/>
          <w:b/>
          <w:bCs/>
        </w:rPr>
        <w:t>Step 3:</w:t>
      </w:r>
      <w:r w:rsidRPr="00953349">
        <w:rPr>
          <w:rFonts w:ascii="Lato" w:hAnsi="Lato" w:cs="Times New Roman"/>
        </w:rPr>
        <w:t xml:space="preserve"> Once approval has been obtained, the proposer combines the CCCE form and the approval menu into a single PDF or Word document. Follow the usual procedures for the new course option in OCEAN. Make sure to include the “C” suffix in the course number, and set the “Service Learning” option slider to “Yes”</w:t>
      </w:r>
      <w:r w:rsidR="008E77B1" w:rsidRPr="00953349">
        <w:rPr>
          <w:rStyle w:val="FootnoteReference"/>
          <w:rFonts w:ascii="Lato" w:hAnsi="Lato" w:cs="Times New Roman"/>
        </w:rPr>
        <w:footnoteReference w:id="4"/>
      </w:r>
      <w:r w:rsidRPr="00953349">
        <w:rPr>
          <w:rFonts w:ascii="Lato" w:hAnsi="Lato" w:cs="Times New Roman"/>
        </w:rPr>
        <w:t>. Doing so will reveal an upload link to attach the combined CCCE form and approval memo document.</w:t>
      </w:r>
    </w:p>
    <w:p w14:paraId="48060311" w14:textId="77777777" w:rsidR="00D13270" w:rsidRPr="00953349" w:rsidRDefault="31D30428" w:rsidP="31D30428">
      <w:pPr>
        <w:rPr>
          <w:rFonts w:ascii="Lato" w:hAnsi="Lato" w:cs="Times New Roman"/>
        </w:rPr>
      </w:pPr>
      <w:r w:rsidRPr="00953349">
        <w:rPr>
          <w:rFonts w:ascii="Lato" w:hAnsi="Lato" w:cs="Times New Roman"/>
        </w:rPr>
        <w:t>If the course will sometime be offered without the service learning component, use the “Multiple” button to cross-list the service learning course with the regular version (course number without the “C” suffix.</w:t>
      </w:r>
    </w:p>
    <w:p w14:paraId="0E37FB51" w14:textId="77777777" w:rsidR="00D13270" w:rsidRPr="00953349" w:rsidRDefault="31D30428" w:rsidP="00B46456">
      <w:pPr>
        <w:pStyle w:val="Heading2"/>
      </w:pPr>
      <w:bookmarkStart w:id="111" w:name="_Toc71641832"/>
      <w:r w:rsidRPr="00953349">
        <w:t>Course Change Process</w:t>
      </w:r>
      <w:bookmarkEnd w:id="111"/>
    </w:p>
    <w:p w14:paraId="18CA5F45" w14:textId="3CF7D07E" w:rsidR="00D13270" w:rsidRPr="00953349" w:rsidRDefault="00D13270" w:rsidP="31D30428">
      <w:pPr>
        <w:rPr>
          <w:rFonts w:ascii="Lato" w:hAnsi="Lato" w:cs="Times New Roman"/>
        </w:rPr>
      </w:pPr>
      <w:r w:rsidRPr="00953349">
        <w:rPr>
          <w:rFonts w:ascii="Lato" w:hAnsi="Lato" w:cs="Times New Roman"/>
        </w:rPr>
        <w:t>This process should only be used for courses that already exist, but will be offered in the future with a service learning option</w:t>
      </w:r>
      <w:r w:rsidR="008E77B1" w:rsidRPr="00953349">
        <w:rPr>
          <w:rStyle w:val="FootnoteReference"/>
          <w:rFonts w:ascii="Lato" w:hAnsi="Lato" w:cs="Times New Roman"/>
        </w:rPr>
        <w:footnoteReference w:id="5"/>
      </w:r>
      <w:r w:rsidRPr="00953349">
        <w:rPr>
          <w:rFonts w:ascii="Lato" w:hAnsi="Lato" w:cs="Times New Roman"/>
        </w:rPr>
        <w:t xml:space="preserve">. </w:t>
      </w:r>
    </w:p>
    <w:p w14:paraId="20A28A5F" w14:textId="77777777" w:rsidR="00D34589" w:rsidRPr="00953349" w:rsidRDefault="31D30428" w:rsidP="31D30428">
      <w:pPr>
        <w:rPr>
          <w:rFonts w:ascii="Lato" w:hAnsi="Lato" w:cs="Times New Roman"/>
        </w:rPr>
      </w:pPr>
      <w:r w:rsidRPr="00953349">
        <w:rPr>
          <w:rFonts w:ascii="Lato" w:hAnsi="Lato" w:cs="Times New Roman"/>
        </w:rPr>
        <w:t xml:space="preserve">Begin by following </w:t>
      </w:r>
      <w:r w:rsidRPr="00953349">
        <w:rPr>
          <w:rFonts w:ascii="Lato" w:hAnsi="Lato" w:cs="Times New Roman"/>
          <w:b/>
          <w:bCs/>
        </w:rPr>
        <w:t>Steps 1</w:t>
      </w:r>
      <w:r w:rsidRPr="00953349">
        <w:rPr>
          <w:rFonts w:ascii="Lato" w:hAnsi="Lato" w:cs="Times New Roman"/>
        </w:rPr>
        <w:t xml:space="preserve"> </w:t>
      </w:r>
      <w:r w:rsidRPr="00953349">
        <w:rPr>
          <w:rFonts w:ascii="Lato" w:hAnsi="Lato" w:cs="Times New Roman"/>
          <w:b/>
          <w:bCs/>
        </w:rPr>
        <w:t>and 2</w:t>
      </w:r>
      <w:r w:rsidRPr="00953349">
        <w:rPr>
          <w:rFonts w:ascii="Lato" w:hAnsi="Lato" w:cs="Times New Roman"/>
        </w:rPr>
        <w:t xml:space="preserve"> listed above. </w:t>
      </w:r>
    </w:p>
    <w:p w14:paraId="68C2FA37" w14:textId="77777777" w:rsidR="00D13270" w:rsidRPr="00953349" w:rsidRDefault="31D30428" w:rsidP="31D30428">
      <w:pPr>
        <w:rPr>
          <w:rFonts w:ascii="Lato" w:hAnsi="Lato" w:cs="Times New Roman"/>
        </w:rPr>
      </w:pPr>
      <w:r w:rsidRPr="00953349">
        <w:rPr>
          <w:rFonts w:ascii="Lato" w:hAnsi="Lato" w:cs="Times New Roman"/>
        </w:rPr>
        <w:t xml:space="preserve">Replace </w:t>
      </w:r>
      <w:r w:rsidRPr="00953349">
        <w:rPr>
          <w:rFonts w:ascii="Lato" w:hAnsi="Lato" w:cs="Times New Roman"/>
          <w:b/>
          <w:bCs/>
        </w:rPr>
        <w:t>Step 3</w:t>
      </w:r>
      <w:r w:rsidRPr="00953349">
        <w:rPr>
          <w:rFonts w:ascii="Lato" w:hAnsi="Lato" w:cs="Times New Roman"/>
        </w:rPr>
        <w:t xml:space="preserve"> above with the following:</w:t>
      </w:r>
    </w:p>
    <w:p w14:paraId="0BFEEB15" w14:textId="77777777" w:rsidR="00D13270" w:rsidRPr="00953349" w:rsidRDefault="31D30428" w:rsidP="00F8429A">
      <w:pPr>
        <w:pStyle w:val="ListParagraph"/>
        <w:numPr>
          <w:ilvl w:val="0"/>
          <w:numId w:val="38"/>
        </w:numPr>
        <w:rPr>
          <w:rFonts w:ascii="Lato" w:hAnsi="Lato" w:cs="Times New Roman"/>
        </w:rPr>
      </w:pPr>
      <w:r w:rsidRPr="00953349">
        <w:rPr>
          <w:rFonts w:ascii="Lato" w:hAnsi="Lato" w:cs="Times New Roman"/>
        </w:rPr>
        <w:t>For courses only offered with a service learning component: prepare a course change modifying the course number to add the “C” suffix, set “Service Learning” to “Yes”, and attach the combined CCCE form and approval memo.</w:t>
      </w:r>
    </w:p>
    <w:p w14:paraId="752563AA" w14:textId="77777777" w:rsidR="00D13270" w:rsidRPr="00953349" w:rsidRDefault="31D30428" w:rsidP="00F8429A">
      <w:pPr>
        <w:pStyle w:val="ListParagraph"/>
        <w:numPr>
          <w:ilvl w:val="0"/>
          <w:numId w:val="38"/>
        </w:numPr>
        <w:rPr>
          <w:rFonts w:ascii="Lato" w:hAnsi="Lato" w:cs="Times New Roman"/>
        </w:rPr>
      </w:pPr>
      <w:r w:rsidRPr="00953349">
        <w:rPr>
          <w:rFonts w:ascii="Lato" w:hAnsi="Lato" w:cs="Times New Roman"/>
        </w:rPr>
        <w:lastRenderedPageBreak/>
        <w:t>For courses sometimes offered without the service learning component: Create a cross-listing for the course, adding the “C” suffix, setting “Service Learning” to “Yes”, and attaching the combined CCCE form and approval memo.</w:t>
      </w:r>
    </w:p>
    <w:p w14:paraId="6AFAB436" w14:textId="77777777" w:rsidR="00D13270" w:rsidRPr="00953349" w:rsidRDefault="00D13270" w:rsidP="00E918CF">
      <w:pPr>
        <w:rPr>
          <w:rFonts w:ascii="Lato" w:hAnsi="Lato" w:cs="Times New Roman"/>
        </w:rPr>
      </w:pPr>
    </w:p>
    <w:p w14:paraId="335C79F6" w14:textId="77777777" w:rsidR="00E918CF" w:rsidRPr="00953349" w:rsidRDefault="00E918CF" w:rsidP="00E918CF">
      <w:pPr>
        <w:rPr>
          <w:rFonts w:ascii="Lato" w:hAnsi="Lato" w:cs="Times New Roman"/>
        </w:rPr>
      </w:pPr>
    </w:p>
    <w:p w14:paraId="670E847B" w14:textId="32FD4E48" w:rsidR="00534C57" w:rsidRPr="00953349" w:rsidRDefault="00534C57">
      <w:pPr>
        <w:spacing w:after="160" w:line="259" w:lineRule="auto"/>
        <w:rPr>
          <w:rFonts w:ascii="Lato" w:hAnsi="Lato" w:cs="Times New Roman"/>
        </w:rPr>
      </w:pPr>
      <w:r w:rsidRPr="00953349">
        <w:rPr>
          <w:rFonts w:ascii="Lato" w:hAnsi="Lato" w:cs="Times New Roman"/>
        </w:rPr>
        <w:br w:type="page"/>
      </w:r>
    </w:p>
    <w:p w14:paraId="4BF3C55A" w14:textId="431FBE88" w:rsidR="001C4515" w:rsidRPr="00953349" w:rsidRDefault="001C4515" w:rsidP="00B46456">
      <w:pPr>
        <w:pStyle w:val="Heading1"/>
      </w:pPr>
      <w:bookmarkStart w:id="112" w:name="_Appendix_I_General"/>
      <w:bookmarkStart w:id="113" w:name="_Toc71641833"/>
      <w:bookmarkEnd w:id="112"/>
      <w:r w:rsidRPr="00953349">
        <w:lastRenderedPageBreak/>
        <w:t>Appendix I General Principles for Expedited Course Change Approval</w:t>
      </w:r>
      <w:r w:rsidRPr="00953349">
        <w:rPr>
          <w:vertAlign w:val="superscript"/>
        </w:rPr>
        <w:footnoteReference w:id="6"/>
      </w:r>
      <w:bookmarkEnd w:id="113"/>
    </w:p>
    <w:p w14:paraId="311C45F0" w14:textId="77777777" w:rsidR="001C4515" w:rsidRPr="00953349" w:rsidRDefault="31D30428" w:rsidP="001C4515">
      <w:pPr>
        <w:rPr>
          <w:rFonts w:ascii="Lato" w:hAnsi="Lato" w:cs="Times New Roman"/>
        </w:rPr>
      </w:pPr>
      <w:r w:rsidRPr="00953349">
        <w:rPr>
          <w:rFonts w:ascii="Lato" w:hAnsi="Lato" w:cs="Times New Roman"/>
        </w:rPr>
        <w:t>The UCC-approved resolution on expedited tracks charges the Individual Course Committee (ICC) with determining procedures for expedited course approval. This procedure requires two parts:</w:t>
      </w:r>
    </w:p>
    <w:p w14:paraId="24B3D0F2" w14:textId="77777777" w:rsidR="001C4515" w:rsidRPr="00953349" w:rsidRDefault="31D30428" w:rsidP="00FA50B7">
      <w:pPr>
        <w:pStyle w:val="ListParagraph"/>
        <w:numPr>
          <w:ilvl w:val="0"/>
          <w:numId w:val="5"/>
        </w:numPr>
        <w:rPr>
          <w:rFonts w:ascii="Lato" w:hAnsi="Lato" w:cs="Times New Roman"/>
        </w:rPr>
      </w:pPr>
      <w:r w:rsidRPr="00953349">
        <w:rPr>
          <w:rFonts w:ascii="Lato" w:hAnsi="Lato" w:cs="Times New Roman"/>
        </w:rPr>
        <w:t>A determination of the types of changes in a course that can be approved without going through the “normal” ICC review and UCC vote, and</w:t>
      </w:r>
    </w:p>
    <w:p w14:paraId="216395B4" w14:textId="77777777" w:rsidR="001C4515" w:rsidRPr="00953349" w:rsidRDefault="31D30428" w:rsidP="00FA50B7">
      <w:pPr>
        <w:pStyle w:val="ListParagraph"/>
        <w:numPr>
          <w:ilvl w:val="0"/>
          <w:numId w:val="5"/>
        </w:numPr>
        <w:rPr>
          <w:rFonts w:ascii="Lato" w:hAnsi="Lato" w:cs="Times New Roman"/>
        </w:rPr>
      </w:pPr>
      <w:r w:rsidRPr="00953349">
        <w:rPr>
          <w:rFonts w:ascii="Lato" w:hAnsi="Lato" w:cs="Times New Roman"/>
        </w:rPr>
        <w:t>The definition of an approval and review process to be used for expedited changes.</w:t>
      </w:r>
    </w:p>
    <w:p w14:paraId="28019E41" w14:textId="77777777" w:rsidR="001C4515" w:rsidRPr="00953349" w:rsidRDefault="001C4515" w:rsidP="00B46456">
      <w:pPr>
        <w:pStyle w:val="Heading2"/>
      </w:pPr>
      <w:bookmarkStart w:id="114" w:name="_Toc71641834"/>
      <w:r w:rsidRPr="00953349">
        <w:t>Definitions</w:t>
      </w:r>
      <w:bookmarkEnd w:id="114"/>
    </w:p>
    <w:p w14:paraId="6120FCB4" w14:textId="77777777" w:rsidR="001C4515" w:rsidRPr="00953349" w:rsidRDefault="31D30428" w:rsidP="001C4515">
      <w:pPr>
        <w:rPr>
          <w:rFonts w:ascii="Lato" w:hAnsi="Lato" w:cs="Times New Roman"/>
        </w:rPr>
      </w:pPr>
      <w:r w:rsidRPr="00953349">
        <w:rPr>
          <w:rFonts w:ascii="Lato" w:hAnsi="Lato" w:cs="Times New Roman"/>
        </w:rPr>
        <w:t>Different units across campus use somewhat different terminology for their organizational hierarchy.  The following terms are used in this document:</w:t>
      </w:r>
    </w:p>
    <w:p w14:paraId="498B5E1B" w14:textId="77777777" w:rsidR="001C4515" w:rsidRPr="00953349" w:rsidRDefault="31D30428" w:rsidP="00FA50B7">
      <w:pPr>
        <w:pStyle w:val="ListParagraph"/>
        <w:numPr>
          <w:ilvl w:val="0"/>
          <w:numId w:val="7"/>
        </w:numPr>
        <w:rPr>
          <w:rFonts w:ascii="Lato" w:hAnsi="Lato" w:cs="Times New Roman"/>
        </w:rPr>
      </w:pPr>
      <w:r w:rsidRPr="00953349">
        <w:rPr>
          <w:rFonts w:ascii="Lato" w:hAnsi="Lato" w:cs="Times New Roman"/>
        </w:rPr>
        <w:t>“Contact”: this is the individual faculty member who creates the course change form in OCEAN.</w:t>
      </w:r>
    </w:p>
    <w:p w14:paraId="02A60E0D" w14:textId="77777777" w:rsidR="001C4515" w:rsidRPr="00953349" w:rsidRDefault="31D30428" w:rsidP="00FA50B7">
      <w:pPr>
        <w:pStyle w:val="ListParagraph"/>
        <w:numPr>
          <w:ilvl w:val="0"/>
          <w:numId w:val="7"/>
        </w:numPr>
        <w:rPr>
          <w:rFonts w:ascii="Lato" w:hAnsi="Lato" w:cs="Times New Roman"/>
        </w:rPr>
      </w:pPr>
      <w:r w:rsidRPr="00953349">
        <w:rPr>
          <w:rFonts w:ascii="Lato" w:hAnsi="Lato" w:cs="Times New Roman"/>
        </w:rPr>
        <w:t>“Program”: we use this term to describe the combined approval level consisting of the School/Department Curriculum Committee and the School/Department Director or Chair.</w:t>
      </w:r>
    </w:p>
    <w:p w14:paraId="3775ACD7" w14:textId="77777777" w:rsidR="001C4515" w:rsidRPr="00953349" w:rsidRDefault="31D30428" w:rsidP="00FA50B7">
      <w:pPr>
        <w:pStyle w:val="ListParagraph"/>
        <w:numPr>
          <w:ilvl w:val="0"/>
          <w:numId w:val="7"/>
        </w:numPr>
        <w:rPr>
          <w:rFonts w:ascii="Lato" w:hAnsi="Lato" w:cs="Times New Roman"/>
        </w:rPr>
      </w:pPr>
      <w:r w:rsidRPr="00953349">
        <w:rPr>
          <w:rFonts w:ascii="Lato" w:hAnsi="Lato" w:cs="Times New Roman"/>
        </w:rPr>
        <w:t>“CCC”: this term describes the combined approval of the College Curriculum Committee and the College Dean.</w:t>
      </w:r>
    </w:p>
    <w:p w14:paraId="67E14355" w14:textId="77777777" w:rsidR="001C4515" w:rsidRPr="00953349" w:rsidRDefault="001C4515" w:rsidP="00B46456">
      <w:pPr>
        <w:pStyle w:val="Heading2"/>
      </w:pPr>
      <w:bookmarkStart w:id="115" w:name="_Toc71641835"/>
      <w:r w:rsidRPr="00953349">
        <w:t>Process for expedited course approval</w:t>
      </w:r>
      <w:r w:rsidRPr="00953349">
        <w:rPr>
          <w:rStyle w:val="FootnoteReference"/>
          <w:rFonts w:ascii="Lato" w:hAnsi="Lato"/>
          <w:b/>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7"/>
      </w:r>
      <w:bookmarkEnd w:id="115"/>
    </w:p>
    <w:p w14:paraId="47E0FF53" w14:textId="77777777" w:rsidR="001C4515" w:rsidRPr="00953349" w:rsidRDefault="31D30428" w:rsidP="00FA50B7">
      <w:pPr>
        <w:pStyle w:val="ListParagraph"/>
        <w:numPr>
          <w:ilvl w:val="0"/>
          <w:numId w:val="6"/>
        </w:numPr>
        <w:rPr>
          <w:rFonts w:ascii="Lato" w:hAnsi="Lato" w:cs="Times New Roman"/>
        </w:rPr>
      </w:pPr>
      <w:r w:rsidRPr="00953349">
        <w:rPr>
          <w:rFonts w:ascii="Lato" w:hAnsi="Lato" w:cs="Times New Roman"/>
        </w:rPr>
        <w:t>Generally expedited approval should be requested by the Contact at the time the course change form is created; the request should be documented in the course change explanation field.</w:t>
      </w:r>
    </w:p>
    <w:p w14:paraId="1DAFFF20" w14:textId="77777777" w:rsidR="001C4515" w:rsidRPr="00953349" w:rsidRDefault="31D30428" w:rsidP="00FA50B7">
      <w:pPr>
        <w:pStyle w:val="ListParagraph"/>
        <w:numPr>
          <w:ilvl w:val="0"/>
          <w:numId w:val="6"/>
        </w:numPr>
        <w:rPr>
          <w:rFonts w:ascii="Lato" w:hAnsi="Lato" w:cs="Times New Roman"/>
        </w:rPr>
      </w:pPr>
      <w:r w:rsidRPr="00953349">
        <w:rPr>
          <w:rFonts w:ascii="Lato" w:hAnsi="Lato" w:cs="Times New Roman"/>
        </w:rPr>
        <w:t>A request for use of the expedited approval process can be added at either the Program or the CCC level; in this case the Discussion section in OCEAN should be used to document the request.</w:t>
      </w:r>
    </w:p>
    <w:p w14:paraId="03DB3EA7" w14:textId="77777777" w:rsidR="001C4515" w:rsidRPr="00953349" w:rsidRDefault="31D30428" w:rsidP="00FA50B7">
      <w:pPr>
        <w:pStyle w:val="ListParagraph"/>
        <w:numPr>
          <w:ilvl w:val="0"/>
          <w:numId w:val="6"/>
        </w:numPr>
        <w:rPr>
          <w:rFonts w:ascii="Lato" w:hAnsi="Lato" w:cs="Times New Roman"/>
        </w:rPr>
      </w:pPr>
      <w:r w:rsidRPr="00953349">
        <w:rPr>
          <w:rFonts w:ascii="Lato" w:hAnsi="Lato" w:cs="Times New Roman"/>
        </w:rPr>
        <w:t>The CCC must review all requests for expedited approval and make a final determination on both the validity of using the expedited process, and the appropriateness of the changes to be made. The CCC must document its findings in the comment/discussion area in OCEAN. The CCC can forward a course change to ICC for non-expedited review even if the Contact or Program requested an expedited approval.</w:t>
      </w:r>
    </w:p>
    <w:p w14:paraId="0CFF3FD9" w14:textId="77777777" w:rsidR="001C4515" w:rsidRPr="00953349" w:rsidRDefault="31D30428" w:rsidP="00FA50B7">
      <w:pPr>
        <w:pStyle w:val="ListParagraph"/>
        <w:numPr>
          <w:ilvl w:val="0"/>
          <w:numId w:val="6"/>
        </w:numPr>
        <w:rPr>
          <w:rFonts w:ascii="Lato" w:hAnsi="Lato" w:cs="Times New Roman"/>
        </w:rPr>
      </w:pPr>
      <w:r w:rsidRPr="00953349">
        <w:rPr>
          <w:rFonts w:ascii="Lato" w:hAnsi="Lato" w:cs="Times New Roman"/>
        </w:rPr>
        <w:t>Once the CCC has marked a course as approved under the expedited process, no further review takes place. The registrar may request changes to the proposal if its implementation would cause operational problems, using the same steps used now for course changes approved by UCC using the non-expedited procedure.</w:t>
      </w:r>
    </w:p>
    <w:p w14:paraId="37411DA2" w14:textId="77777777" w:rsidR="001C4515" w:rsidRPr="00953349" w:rsidRDefault="31D30428" w:rsidP="00FA50B7">
      <w:pPr>
        <w:pStyle w:val="ListParagraph"/>
        <w:numPr>
          <w:ilvl w:val="0"/>
          <w:numId w:val="6"/>
        </w:numPr>
        <w:rPr>
          <w:rFonts w:ascii="Lato" w:hAnsi="Lato" w:cs="Times New Roman"/>
        </w:rPr>
      </w:pPr>
      <w:r w:rsidRPr="00953349">
        <w:rPr>
          <w:rFonts w:ascii="Lato" w:hAnsi="Lato" w:cs="Times New Roman"/>
        </w:rPr>
        <w:t>The ICC chair, upon receiving an approved, expedited course change will immediately review the course change proposal and move it to the “UCC Review” status if it meets the criteria below. If any of the criteria are not met, the course change will be considered as part of the normal ICC agenda.</w:t>
      </w:r>
    </w:p>
    <w:p w14:paraId="581A935C" w14:textId="77777777" w:rsidR="001C4515" w:rsidRPr="00953349" w:rsidRDefault="31D30428" w:rsidP="00FA50B7">
      <w:pPr>
        <w:pStyle w:val="ListParagraph"/>
        <w:numPr>
          <w:ilvl w:val="1"/>
          <w:numId w:val="6"/>
        </w:numPr>
        <w:rPr>
          <w:rFonts w:ascii="Lato" w:hAnsi="Lato" w:cs="Times New Roman"/>
        </w:rPr>
      </w:pPr>
      <w:r w:rsidRPr="00953349">
        <w:rPr>
          <w:rFonts w:ascii="Lato" w:hAnsi="Lato" w:cs="Times New Roman"/>
        </w:rPr>
        <w:t>The request for expedited approval was documented at the Contact, Program, or CCC level.</w:t>
      </w:r>
    </w:p>
    <w:p w14:paraId="0E942384" w14:textId="77777777" w:rsidR="001C4515" w:rsidRPr="00953349" w:rsidRDefault="31D30428" w:rsidP="00FA50B7">
      <w:pPr>
        <w:pStyle w:val="ListParagraph"/>
        <w:numPr>
          <w:ilvl w:val="1"/>
          <w:numId w:val="6"/>
        </w:numPr>
        <w:rPr>
          <w:rFonts w:ascii="Lato" w:hAnsi="Lato" w:cs="Times New Roman"/>
        </w:rPr>
      </w:pPr>
      <w:r w:rsidRPr="00953349">
        <w:rPr>
          <w:rFonts w:ascii="Lato" w:hAnsi="Lato" w:cs="Times New Roman"/>
        </w:rPr>
        <w:t>The CCC has documented its review and approval of the course change under the expedited approval process.</w:t>
      </w:r>
    </w:p>
    <w:p w14:paraId="6423326D" w14:textId="77777777" w:rsidR="001C4515" w:rsidRPr="00953349" w:rsidRDefault="31D30428" w:rsidP="00FA50B7">
      <w:pPr>
        <w:pStyle w:val="ListParagraph"/>
        <w:numPr>
          <w:ilvl w:val="1"/>
          <w:numId w:val="6"/>
        </w:numPr>
        <w:rPr>
          <w:rFonts w:ascii="Lato" w:hAnsi="Lato" w:cs="Times New Roman"/>
        </w:rPr>
      </w:pPr>
      <w:r w:rsidRPr="00953349">
        <w:rPr>
          <w:rFonts w:ascii="Lato" w:hAnsi="Lato" w:cs="Times New Roman"/>
        </w:rPr>
        <w:t>The CCC has documented its review of any “sometimes eligible for expedited approval” items in the course change.</w:t>
      </w:r>
    </w:p>
    <w:p w14:paraId="355277A2" w14:textId="77777777" w:rsidR="001C4515" w:rsidRPr="00953349" w:rsidRDefault="31D30428" w:rsidP="00FA50B7">
      <w:pPr>
        <w:pStyle w:val="ListParagraph"/>
        <w:numPr>
          <w:ilvl w:val="1"/>
          <w:numId w:val="6"/>
        </w:numPr>
        <w:rPr>
          <w:rFonts w:ascii="Lato" w:hAnsi="Lato" w:cs="Times New Roman"/>
        </w:rPr>
      </w:pPr>
      <w:r w:rsidRPr="00953349">
        <w:rPr>
          <w:rFonts w:ascii="Lato" w:hAnsi="Lato" w:cs="Times New Roman"/>
        </w:rPr>
        <w:t>No changes in the proposal are classified as “never eligible for expedited approval” in this policy.</w:t>
      </w:r>
    </w:p>
    <w:p w14:paraId="37C45B3E" w14:textId="77777777" w:rsidR="001C4515" w:rsidRPr="00953349" w:rsidRDefault="31D30428" w:rsidP="00FA50B7">
      <w:pPr>
        <w:pStyle w:val="ListParagraph"/>
        <w:numPr>
          <w:ilvl w:val="0"/>
          <w:numId w:val="6"/>
        </w:numPr>
        <w:rPr>
          <w:rFonts w:ascii="Lato" w:hAnsi="Lato" w:cs="Times New Roman"/>
        </w:rPr>
      </w:pPr>
      <w:r w:rsidRPr="00953349">
        <w:rPr>
          <w:rFonts w:ascii="Lato" w:hAnsi="Lato" w:cs="Times New Roman"/>
        </w:rPr>
        <w:t>After moving the course to “UCC Review” status, the ICC chair immediately sends a request to the UCC chair (or designate) to publish the course for Registrar publishing. The course change will be listed in an “Information Only” section of the ICC report to the next UCC meeting.</w:t>
      </w:r>
    </w:p>
    <w:p w14:paraId="02ED27C1" w14:textId="77777777" w:rsidR="001C4515" w:rsidRPr="00953349" w:rsidRDefault="31D30428" w:rsidP="00FA50B7">
      <w:pPr>
        <w:pStyle w:val="ListParagraph"/>
        <w:numPr>
          <w:ilvl w:val="0"/>
          <w:numId w:val="6"/>
        </w:numPr>
        <w:rPr>
          <w:rFonts w:ascii="Lato" w:hAnsi="Lato" w:cs="Times New Roman"/>
        </w:rPr>
      </w:pPr>
      <w:r w:rsidRPr="00953349">
        <w:rPr>
          <w:rFonts w:ascii="Lato" w:hAnsi="Lato" w:cs="Times New Roman"/>
        </w:rPr>
        <w:t>From time to time, but no less than once per semester, the ICC will review all past expedited approvals, and</w:t>
      </w:r>
    </w:p>
    <w:p w14:paraId="5F1ABC80" w14:textId="77777777" w:rsidR="001C4515" w:rsidRPr="00953349" w:rsidRDefault="31D30428" w:rsidP="00FA50B7">
      <w:pPr>
        <w:pStyle w:val="ListParagraph"/>
        <w:numPr>
          <w:ilvl w:val="1"/>
          <w:numId w:val="6"/>
        </w:numPr>
        <w:rPr>
          <w:rFonts w:ascii="Lato" w:hAnsi="Lato" w:cs="Times New Roman"/>
        </w:rPr>
      </w:pPr>
      <w:r w:rsidRPr="00953349">
        <w:rPr>
          <w:rFonts w:ascii="Lato" w:hAnsi="Lato" w:cs="Times New Roman"/>
        </w:rPr>
        <w:t>make adjustments to the expedited approval policy as needed,</w:t>
      </w:r>
    </w:p>
    <w:p w14:paraId="1FBE6CD8" w14:textId="77777777" w:rsidR="001C4515" w:rsidRPr="00953349" w:rsidRDefault="31D30428" w:rsidP="00FA50B7">
      <w:pPr>
        <w:pStyle w:val="ListParagraph"/>
        <w:numPr>
          <w:ilvl w:val="1"/>
          <w:numId w:val="6"/>
        </w:numPr>
        <w:rPr>
          <w:rFonts w:ascii="Lato" w:hAnsi="Lato" w:cs="Times New Roman"/>
        </w:rPr>
      </w:pPr>
      <w:r w:rsidRPr="00953349">
        <w:rPr>
          <w:rFonts w:ascii="Lato" w:hAnsi="Lato" w:cs="Times New Roman"/>
        </w:rPr>
        <w:lastRenderedPageBreak/>
        <w:t>change the definition of changes eligible for expedited approval as needed,</w:t>
      </w:r>
    </w:p>
    <w:p w14:paraId="67626BFD" w14:textId="77777777" w:rsidR="001C4515" w:rsidRPr="00953349" w:rsidRDefault="31D30428" w:rsidP="00FA50B7">
      <w:pPr>
        <w:pStyle w:val="ListParagraph"/>
        <w:numPr>
          <w:ilvl w:val="1"/>
          <w:numId w:val="6"/>
        </w:numPr>
        <w:rPr>
          <w:rFonts w:ascii="Lato" w:hAnsi="Lato" w:cs="Times New Roman"/>
        </w:rPr>
      </w:pPr>
      <w:r w:rsidRPr="00953349">
        <w:rPr>
          <w:rFonts w:ascii="Lato" w:hAnsi="Lato" w:cs="Times New Roman"/>
        </w:rPr>
        <w:t>provide a report/review to each college regarding their use of the expedited review process, and</w:t>
      </w:r>
    </w:p>
    <w:p w14:paraId="45D5BABA" w14:textId="77777777" w:rsidR="001C4515" w:rsidRPr="00953349" w:rsidRDefault="31D30428" w:rsidP="00FA50B7">
      <w:pPr>
        <w:pStyle w:val="ListParagraph"/>
        <w:numPr>
          <w:ilvl w:val="1"/>
          <w:numId w:val="6"/>
        </w:numPr>
        <w:rPr>
          <w:rFonts w:ascii="Lato" w:hAnsi="Lato" w:cs="Times New Roman"/>
        </w:rPr>
      </w:pPr>
      <w:r w:rsidRPr="00953349">
        <w:rPr>
          <w:rFonts w:ascii="Lato" w:hAnsi="Lato" w:cs="Times New Roman"/>
        </w:rPr>
        <w:t>in very rare cases, prepare a motion for UCC to rescind a previously approved course change.</w:t>
      </w:r>
    </w:p>
    <w:p w14:paraId="45FC42D1" w14:textId="77777777" w:rsidR="001C4515" w:rsidRPr="00953349" w:rsidRDefault="31D30428" w:rsidP="001C4515">
      <w:pPr>
        <w:rPr>
          <w:rFonts w:ascii="Lato" w:hAnsi="Lato" w:cs="Times New Roman"/>
        </w:rPr>
      </w:pPr>
      <w:r w:rsidRPr="00953349">
        <w:rPr>
          <w:rFonts w:ascii="Lato" w:hAnsi="Lato" w:cs="Times New Roman"/>
        </w:rPr>
        <w:t xml:space="preserve">The following information about a course can </w:t>
      </w:r>
      <w:r w:rsidRPr="00953349">
        <w:rPr>
          <w:rFonts w:ascii="Lato" w:hAnsi="Lato" w:cs="Times New Roman"/>
          <w:u w:val="single"/>
        </w:rPr>
        <w:t>always</w:t>
      </w:r>
      <w:r w:rsidRPr="00953349">
        <w:rPr>
          <w:rFonts w:ascii="Lato" w:hAnsi="Lato" w:cs="Times New Roman"/>
        </w:rPr>
        <w:t xml:space="preserve"> be changed using the expedited process:</w:t>
      </w:r>
    </w:p>
    <w:p w14:paraId="799C1E6B" w14:textId="77777777" w:rsidR="001C4515" w:rsidRPr="00953349" w:rsidRDefault="31D30428" w:rsidP="00FA50B7">
      <w:pPr>
        <w:pStyle w:val="ListParagraph"/>
        <w:numPr>
          <w:ilvl w:val="0"/>
          <w:numId w:val="8"/>
        </w:numPr>
        <w:rPr>
          <w:rFonts w:ascii="Lato" w:hAnsi="Lato" w:cs="Times New Roman"/>
        </w:rPr>
      </w:pPr>
      <w:r w:rsidRPr="00953349">
        <w:rPr>
          <w:rFonts w:ascii="Lato" w:hAnsi="Lato" w:cs="Times New Roman"/>
        </w:rPr>
        <w:t>Number</w:t>
      </w:r>
    </w:p>
    <w:p w14:paraId="7547EE8C" w14:textId="77777777" w:rsidR="001C4515" w:rsidRPr="00953349" w:rsidRDefault="31D30428" w:rsidP="00FA50B7">
      <w:pPr>
        <w:pStyle w:val="ListParagraph"/>
        <w:numPr>
          <w:ilvl w:val="0"/>
          <w:numId w:val="8"/>
        </w:numPr>
        <w:rPr>
          <w:rFonts w:ascii="Lato" w:hAnsi="Lato" w:cs="Times New Roman"/>
        </w:rPr>
      </w:pPr>
      <w:r w:rsidRPr="00953349">
        <w:rPr>
          <w:rFonts w:ascii="Lato" w:hAnsi="Lato" w:cs="Times New Roman"/>
        </w:rPr>
        <w:t>Short Name</w:t>
      </w:r>
    </w:p>
    <w:p w14:paraId="63975E7A" w14:textId="77777777" w:rsidR="001C4515" w:rsidRPr="00953349" w:rsidRDefault="31D30428" w:rsidP="00FA50B7">
      <w:pPr>
        <w:pStyle w:val="ListParagraph"/>
        <w:numPr>
          <w:ilvl w:val="0"/>
          <w:numId w:val="8"/>
        </w:numPr>
        <w:rPr>
          <w:rFonts w:ascii="Lato" w:hAnsi="Lato" w:cs="Times New Roman"/>
        </w:rPr>
      </w:pPr>
      <w:r w:rsidRPr="00953349">
        <w:rPr>
          <w:rFonts w:ascii="Lato" w:hAnsi="Lato" w:cs="Times New Roman"/>
        </w:rPr>
        <w:t>Long Name</w:t>
      </w:r>
    </w:p>
    <w:p w14:paraId="411064A2" w14:textId="77777777" w:rsidR="001C4515" w:rsidRPr="00953349" w:rsidRDefault="31D30428" w:rsidP="00FA50B7">
      <w:pPr>
        <w:pStyle w:val="ListParagraph"/>
        <w:numPr>
          <w:ilvl w:val="0"/>
          <w:numId w:val="8"/>
        </w:numPr>
        <w:rPr>
          <w:rFonts w:ascii="Lato" w:hAnsi="Lato" w:cs="Times New Roman"/>
        </w:rPr>
      </w:pPr>
      <w:r w:rsidRPr="00953349">
        <w:rPr>
          <w:rFonts w:ascii="Lato" w:hAnsi="Lato" w:cs="Times New Roman"/>
        </w:rPr>
        <w:t>Repeat max hours</w:t>
      </w:r>
    </w:p>
    <w:p w14:paraId="2CF16D6D" w14:textId="77777777" w:rsidR="001C4515" w:rsidRPr="00953349" w:rsidRDefault="31D30428" w:rsidP="00FA50B7">
      <w:pPr>
        <w:pStyle w:val="ListParagraph"/>
        <w:numPr>
          <w:ilvl w:val="0"/>
          <w:numId w:val="8"/>
        </w:numPr>
        <w:rPr>
          <w:rFonts w:ascii="Lato" w:hAnsi="Lato" w:cs="Times New Roman"/>
        </w:rPr>
      </w:pPr>
      <w:r w:rsidRPr="00953349">
        <w:rPr>
          <w:rFonts w:ascii="Lato" w:hAnsi="Lato" w:cs="Times New Roman"/>
        </w:rPr>
        <w:t>Offering frequency</w:t>
      </w:r>
    </w:p>
    <w:p w14:paraId="44FFA884" w14:textId="77777777" w:rsidR="001C4515" w:rsidRPr="00953349" w:rsidRDefault="31D30428" w:rsidP="00FA50B7">
      <w:pPr>
        <w:pStyle w:val="ListParagraph"/>
        <w:numPr>
          <w:ilvl w:val="0"/>
          <w:numId w:val="8"/>
        </w:numPr>
        <w:rPr>
          <w:rFonts w:ascii="Lato" w:hAnsi="Lato" w:cs="Times New Roman"/>
        </w:rPr>
      </w:pPr>
      <w:r w:rsidRPr="00953349">
        <w:rPr>
          <w:rFonts w:ascii="Lato" w:hAnsi="Lato" w:cs="Times New Roman"/>
        </w:rPr>
        <w:t>Terms Offered</w:t>
      </w:r>
    </w:p>
    <w:p w14:paraId="1EF0B974" w14:textId="77777777" w:rsidR="001C4515" w:rsidRPr="00953349" w:rsidRDefault="31D30428" w:rsidP="00FA50B7">
      <w:pPr>
        <w:pStyle w:val="ListParagraph"/>
        <w:numPr>
          <w:ilvl w:val="0"/>
          <w:numId w:val="8"/>
        </w:numPr>
        <w:rPr>
          <w:rFonts w:ascii="Lato" w:hAnsi="Lato" w:cs="Times New Roman"/>
        </w:rPr>
      </w:pPr>
      <w:r w:rsidRPr="00953349">
        <w:rPr>
          <w:rFonts w:ascii="Lato" w:hAnsi="Lato" w:cs="Times New Roman"/>
        </w:rPr>
        <w:t>Typical Course Components (this includes the indication that a course will be offered on-line)</w:t>
      </w:r>
    </w:p>
    <w:p w14:paraId="14076764" w14:textId="77777777" w:rsidR="001C4515" w:rsidRPr="00953349" w:rsidRDefault="31D30428" w:rsidP="00FA50B7">
      <w:pPr>
        <w:pStyle w:val="ListParagraph"/>
        <w:numPr>
          <w:ilvl w:val="0"/>
          <w:numId w:val="8"/>
        </w:numPr>
        <w:rPr>
          <w:rFonts w:ascii="Lato" w:hAnsi="Lato" w:cs="Times New Roman"/>
        </w:rPr>
      </w:pPr>
      <w:r w:rsidRPr="00953349">
        <w:rPr>
          <w:rFonts w:ascii="Lato" w:hAnsi="Lato" w:cs="Times New Roman"/>
        </w:rPr>
        <w:t>Text/Readings</w:t>
      </w:r>
    </w:p>
    <w:p w14:paraId="7B162F68" w14:textId="77777777" w:rsidR="001C4515" w:rsidRPr="00953349" w:rsidRDefault="31D30428" w:rsidP="00FA50B7">
      <w:pPr>
        <w:pStyle w:val="ListParagraph"/>
        <w:numPr>
          <w:ilvl w:val="0"/>
          <w:numId w:val="8"/>
        </w:numPr>
        <w:rPr>
          <w:rFonts w:ascii="Lato" w:hAnsi="Lato" w:cs="Times New Roman"/>
        </w:rPr>
      </w:pPr>
      <w:r w:rsidRPr="00953349">
        <w:rPr>
          <w:rFonts w:ascii="Lato" w:hAnsi="Lato" w:cs="Times New Roman"/>
        </w:rPr>
        <w:t>Key Grade Factors</w:t>
      </w:r>
    </w:p>
    <w:p w14:paraId="1D259EF2" w14:textId="77777777" w:rsidR="001C4515" w:rsidRPr="00953349" w:rsidRDefault="31D30428" w:rsidP="00FA50B7">
      <w:pPr>
        <w:pStyle w:val="ListParagraph"/>
        <w:numPr>
          <w:ilvl w:val="0"/>
          <w:numId w:val="8"/>
        </w:numPr>
        <w:rPr>
          <w:rFonts w:ascii="Lato" w:hAnsi="Lato" w:cs="Times New Roman"/>
        </w:rPr>
      </w:pPr>
      <w:r w:rsidRPr="00953349">
        <w:rPr>
          <w:rFonts w:ascii="Lato" w:hAnsi="Lato" w:cs="Times New Roman"/>
        </w:rPr>
        <w:t>Summative Experience</w:t>
      </w:r>
    </w:p>
    <w:p w14:paraId="474F6EA0" w14:textId="77777777" w:rsidR="001C4515" w:rsidRPr="00953349" w:rsidRDefault="31D30428" w:rsidP="001C4515">
      <w:pPr>
        <w:rPr>
          <w:rFonts w:ascii="Lato" w:hAnsi="Lato" w:cs="Times New Roman"/>
        </w:rPr>
      </w:pPr>
      <w:r w:rsidRPr="00953349">
        <w:rPr>
          <w:rFonts w:ascii="Lato" w:hAnsi="Lato" w:cs="Times New Roman"/>
        </w:rPr>
        <w:t>The two items below can be expedited but are not expected to be changed in practice:</w:t>
      </w:r>
    </w:p>
    <w:p w14:paraId="4D53B941" w14:textId="77777777" w:rsidR="001C4515" w:rsidRPr="00953349" w:rsidRDefault="31D30428" w:rsidP="00FA50B7">
      <w:pPr>
        <w:pStyle w:val="ListParagraph"/>
        <w:numPr>
          <w:ilvl w:val="0"/>
          <w:numId w:val="8"/>
        </w:numPr>
        <w:rPr>
          <w:rFonts w:ascii="Lato" w:hAnsi="Lato" w:cs="Times New Roman"/>
        </w:rPr>
      </w:pPr>
      <w:r w:rsidRPr="00953349">
        <w:rPr>
          <w:rFonts w:ascii="Lato" w:hAnsi="Lato" w:cs="Times New Roman"/>
        </w:rPr>
        <w:t>Need for Course</w:t>
      </w:r>
    </w:p>
    <w:p w14:paraId="1FF6D73F" w14:textId="77777777" w:rsidR="001C4515" w:rsidRPr="00953349" w:rsidRDefault="31D30428" w:rsidP="00FA50B7">
      <w:pPr>
        <w:pStyle w:val="ListParagraph"/>
        <w:numPr>
          <w:ilvl w:val="0"/>
          <w:numId w:val="8"/>
        </w:numPr>
        <w:rPr>
          <w:rFonts w:ascii="Lato" w:hAnsi="Lato" w:cs="Times New Roman"/>
        </w:rPr>
      </w:pPr>
      <w:r w:rsidRPr="00953349">
        <w:rPr>
          <w:rFonts w:ascii="Lato" w:hAnsi="Lato" w:cs="Times New Roman"/>
        </w:rPr>
        <w:t>Additional Resources</w:t>
      </w:r>
    </w:p>
    <w:p w14:paraId="79B44834" w14:textId="77777777" w:rsidR="001C4515" w:rsidRPr="00953349" w:rsidRDefault="31D30428" w:rsidP="001C4515">
      <w:pPr>
        <w:rPr>
          <w:rFonts w:ascii="Lato" w:hAnsi="Lato" w:cs="Times New Roman"/>
        </w:rPr>
      </w:pPr>
      <w:r w:rsidRPr="00953349">
        <w:rPr>
          <w:rFonts w:ascii="Lato" w:hAnsi="Lato" w:cs="Times New Roman"/>
        </w:rPr>
        <w:t>The items below can never be changed using the expedited process:</w:t>
      </w:r>
    </w:p>
    <w:p w14:paraId="1442F711" w14:textId="77777777" w:rsidR="001C4515" w:rsidRPr="00953349" w:rsidRDefault="31D30428" w:rsidP="00FA50B7">
      <w:pPr>
        <w:pStyle w:val="ListParagraph"/>
        <w:numPr>
          <w:ilvl w:val="0"/>
          <w:numId w:val="9"/>
        </w:numPr>
        <w:rPr>
          <w:rFonts w:ascii="Lato" w:hAnsi="Lato" w:cs="Times New Roman"/>
        </w:rPr>
      </w:pPr>
      <w:r w:rsidRPr="00953349">
        <w:rPr>
          <w:rFonts w:ascii="Lato" w:hAnsi="Lato" w:cs="Times New Roman"/>
        </w:rPr>
        <w:t>Prefix</w:t>
      </w:r>
    </w:p>
    <w:p w14:paraId="680D0A89" w14:textId="77777777" w:rsidR="001C4515" w:rsidRPr="00953349" w:rsidRDefault="31D30428" w:rsidP="00FA50B7">
      <w:pPr>
        <w:pStyle w:val="ListParagraph"/>
        <w:numPr>
          <w:ilvl w:val="0"/>
          <w:numId w:val="9"/>
        </w:numPr>
        <w:rPr>
          <w:rFonts w:ascii="Lato" w:hAnsi="Lato" w:cs="Times New Roman"/>
        </w:rPr>
      </w:pPr>
      <w:r w:rsidRPr="00953349">
        <w:rPr>
          <w:rFonts w:ascii="Lato" w:hAnsi="Lato" w:cs="Times New Roman"/>
        </w:rPr>
        <w:t>Main Type</w:t>
      </w:r>
    </w:p>
    <w:p w14:paraId="575A0EEC" w14:textId="77777777" w:rsidR="001C4515" w:rsidRPr="00953349" w:rsidRDefault="31D30428" w:rsidP="00FA50B7">
      <w:pPr>
        <w:pStyle w:val="ListParagraph"/>
        <w:numPr>
          <w:ilvl w:val="0"/>
          <w:numId w:val="9"/>
        </w:numPr>
        <w:rPr>
          <w:rFonts w:ascii="Lato" w:hAnsi="Lato" w:cs="Times New Roman"/>
        </w:rPr>
      </w:pPr>
      <w:r w:rsidRPr="00953349">
        <w:rPr>
          <w:rFonts w:ascii="Lato" w:hAnsi="Lato" w:cs="Times New Roman"/>
        </w:rPr>
        <w:t>Credit Hour Type</w:t>
      </w:r>
    </w:p>
    <w:p w14:paraId="34FB55D1" w14:textId="77777777" w:rsidR="001C4515" w:rsidRPr="00953349" w:rsidRDefault="31D30428" w:rsidP="00FA50B7">
      <w:pPr>
        <w:pStyle w:val="ListParagraph"/>
        <w:numPr>
          <w:ilvl w:val="0"/>
          <w:numId w:val="9"/>
        </w:numPr>
        <w:rPr>
          <w:rFonts w:ascii="Lato" w:hAnsi="Lato" w:cs="Times New Roman"/>
        </w:rPr>
      </w:pPr>
      <w:r w:rsidRPr="00953349">
        <w:rPr>
          <w:rFonts w:ascii="Lato" w:hAnsi="Lato" w:cs="Times New Roman"/>
        </w:rPr>
        <w:t>Credit Hours</w:t>
      </w:r>
    </w:p>
    <w:p w14:paraId="291803DA" w14:textId="77777777" w:rsidR="001C4515" w:rsidRPr="00953349" w:rsidRDefault="31D30428" w:rsidP="00FA50B7">
      <w:pPr>
        <w:pStyle w:val="ListParagraph"/>
        <w:numPr>
          <w:ilvl w:val="0"/>
          <w:numId w:val="9"/>
        </w:numPr>
        <w:rPr>
          <w:rFonts w:ascii="Lato" w:hAnsi="Lato" w:cs="Times New Roman"/>
        </w:rPr>
      </w:pPr>
      <w:r w:rsidRPr="00953349">
        <w:rPr>
          <w:rFonts w:ascii="Lato" w:hAnsi="Lato" w:cs="Times New Roman"/>
        </w:rPr>
        <w:t>Repeat/Retake</w:t>
      </w:r>
    </w:p>
    <w:p w14:paraId="19587C44" w14:textId="77777777" w:rsidR="001C4515" w:rsidRPr="00953349" w:rsidRDefault="31D30428" w:rsidP="00FA50B7">
      <w:pPr>
        <w:pStyle w:val="ListParagraph"/>
        <w:numPr>
          <w:ilvl w:val="0"/>
          <w:numId w:val="9"/>
        </w:numPr>
        <w:rPr>
          <w:rFonts w:ascii="Lato" w:hAnsi="Lato" w:cs="Times New Roman"/>
        </w:rPr>
      </w:pPr>
      <w:r w:rsidRPr="00953349">
        <w:rPr>
          <w:rFonts w:ascii="Lato" w:hAnsi="Lato" w:cs="Times New Roman"/>
        </w:rPr>
        <w:t>Related Departments</w:t>
      </w:r>
    </w:p>
    <w:p w14:paraId="72A40DC6" w14:textId="77777777" w:rsidR="001C4515" w:rsidRPr="00953349" w:rsidRDefault="31D30428" w:rsidP="00FA50B7">
      <w:pPr>
        <w:pStyle w:val="ListParagraph"/>
        <w:numPr>
          <w:ilvl w:val="0"/>
          <w:numId w:val="9"/>
        </w:numPr>
        <w:rPr>
          <w:rFonts w:ascii="Lato" w:hAnsi="Lato" w:cs="Times New Roman"/>
        </w:rPr>
      </w:pPr>
      <w:r w:rsidRPr="00953349">
        <w:rPr>
          <w:rFonts w:ascii="Lato" w:hAnsi="Lato" w:cs="Times New Roman"/>
        </w:rPr>
        <w:t>GenEd  Code</w:t>
      </w:r>
    </w:p>
    <w:p w14:paraId="1AB1534D" w14:textId="77777777" w:rsidR="001C4515" w:rsidRPr="00953349" w:rsidRDefault="31D30428" w:rsidP="00FA50B7">
      <w:pPr>
        <w:pStyle w:val="ListParagraph"/>
        <w:numPr>
          <w:ilvl w:val="0"/>
          <w:numId w:val="9"/>
        </w:numPr>
        <w:rPr>
          <w:rFonts w:ascii="Lato" w:hAnsi="Lato" w:cs="Times New Roman"/>
        </w:rPr>
      </w:pPr>
      <w:r w:rsidRPr="00953349">
        <w:rPr>
          <w:rFonts w:ascii="Lato" w:hAnsi="Lato" w:cs="Times New Roman"/>
        </w:rPr>
        <w:t>General Education outcome goals</w:t>
      </w:r>
    </w:p>
    <w:p w14:paraId="1FD579E1" w14:textId="77777777" w:rsidR="001C4515" w:rsidRPr="00953349" w:rsidRDefault="31D30428" w:rsidP="00FA50B7">
      <w:pPr>
        <w:pStyle w:val="ListParagraph"/>
        <w:numPr>
          <w:ilvl w:val="0"/>
          <w:numId w:val="9"/>
        </w:numPr>
        <w:rPr>
          <w:rFonts w:ascii="Lato" w:hAnsi="Lato" w:cs="Times New Roman"/>
        </w:rPr>
      </w:pPr>
      <w:r w:rsidRPr="00953349">
        <w:rPr>
          <w:rFonts w:ascii="Lato" w:hAnsi="Lato" w:cs="Times New Roman"/>
        </w:rPr>
        <w:t>GenEd Category Reason</w:t>
      </w:r>
    </w:p>
    <w:p w14:paraId="5BB17C76" w14:textId="77777777" w:rsidR="001C4515" w:rsidRPr="00953349" w:rsidRDefault="31D30428" w:rsidP="00FA50B7">
      <w:pPr>
        <w:pStyle w:val="ListParagraph"/>
        <w:numPr>
          <w:ilvl w:val="0"/>
          <w:numId w:val="9"/>
        </w:numPr>
        <w:rPr>
          <w:rFonts w:ascii="Lato" w:hAnsi="Lato" w:cs="Times New Roman"/>
        </w:rPr>
      </w:pPr>
      <w:r w:rsidRPr="00953349">
        <w:rPr>
          <w:rFonts w:ascii="Lato" w:hAnsi="Lato" w:cs="Times New Roman"/>
        </w:rPr>
        <w:t>Expectation for Grad Students (Dual-List)</w:t>
      </w:r>
    </w:p>
    <w:p w14:paraId="180CFC40" w14:textId="6DABB5A8" w:rsidR="00710AD0" w:rsidRPr="00953349" w:rsidRDefault="31D30428" w:rsidP="001C4515">
      <w:pPr>
        <w:pStyle w:val="ListParagraph"/>
        <w:numPr>
          <w:ilvl w:val="0"/>
          <w:numId w:val="9"/>
        </w:numPr>
        <w:rPr>
          <w:rFonts w:ascii="Lato" w:hAnsi="Lato" w:cs="Times New Roman"/>
        </w:rPr>
      </w:pPr>
      <w:r w:rsidRPr="00953349">
        <w:rPr>
          <w:rFonts w:ascii="Lato" w:hAnsi="Lato" w:cs="Times New Roman"/>
        </w:rPr>
        <w:t>Service Learning Component</w:t>
      </w:r>
    </w:p>
    <w:tbl>
      <w:tblPr>
        <w:tblStyle w:val="TableGrid"/>
        <w:tblpPr w:leftFromText="180" w:rightFromText="180" w:vertAnchor="text" w:horzAnchor="margin" w:tblpY="741"/>
        <w:tblW w:w="0" w:type="auto"/>
        <w:tblLook w:val="04A0" w:firstRow="1" w:lastRow="0" w:firstColumn="1" w:lastColumn="0" w:noHBand="0" w:noVBand="1"/>
      </w:tblPr>
      <w:tblGrid>
        <w:gridCol w:w="4978"/>
        <w:gridCol w:w="4372"/>
      </w:tblGrid>
      <w:tr w:rsidR="00710AD0" w:rsidRPr="00953349" w14:paraId="05FA77C0" w14:textId="77777777" w:rsidTr="00710AD0">
        <w:tc>
          <w:tcPr>
            <w:tcW w:w="4978" w:type="dxa"/>
          </w:tcPr>
          <w:p w14:paraId="4DA50DA3" w14:textId="77777777" w:rsidR="00710AD0" w:rsidRPr="00953349" w:rsidRDefault="00710AD0" w:rsidP="00710AD0">
            <w:pPr>
              <w:rPr>
                <w:rFonts w:ascii="Lato" w:hAnsi="Lato"/>
                <w:sz w:val="21"/>
                <w:szCs w:val="21"/>
              </w:rPr>
            </w:pPr>
            <w:r w:rsidRPr="00953349">
              <w:rPr>
                <w:rFonts w:ascii="Lato" w:hAnsi="Lato"/>
                <w:sz w:val="21"/>
                <w:szCs w:val="21"/>
              </w:rPr>
              <w:t>Grade Eligibility Code</w:t>
            </w:r>
          </w:p>
        </w:tc>
        <w:tc>
          <w:tcPr>
            <w:tcW w:w="4372" w:type="dxa"/>
          </w:tcPr>
          <w:p w14:paraId="50090B11" w14:textId="77777777" w:rsidR="00710AD0" w:rsidRPr="00953349" w:rsidRDefault="00710AD0" w:rsidP="00710AD0">
            <w:pPr>
              <w:rPr>
                <w:rFonts w:ascii="Lato" w:hAnsi="Lato"/>
                <w:sz w:val="21"/>
                <w:szCs w:val="21"/>
              </w:rPr>
            </w:pPr>
            <w:r w:rsidRPr="00953349">
              <w:rPr>
                <w:rFonts w:ascii="Lato" w:hAnsi="Lato"/>
                <w:sz w:val="21"/>
                <w:szCs w:val="21"/>
              </w:rPr>
              <w:t>Can be expedited if the change is to a more restrictive code</w:t>
            </w:r>
          </w:p>
        </w:tc>
      </w:tr>
      <w:tr w:rsidR="00710AD0" w:rsidRPr="00953349" w14:paraId="3DCEA772" w14:textId="77777777" w:rsidTr="00710AD0">
        <w:tc>
          <w:tcPr>
            <w:tcW w:w="4978" w:type="dxa"/>
          </w:tcPr>
          <w:p w14:paraId="74D0BBCA" w14:textId="77777777" w:rsidR="00710AD0" w:rsidRPr="00953349" w:rsidRDefault="00710AD0" w:rsidP="00710AD0">
            <w:pPr>
              <w:rPr>
                <w:rFonts w:ascii="Lato" w:hAnsi="Lato"/>
                <w:sz w:val="21"/>
                <w:szCs w:val="21"/>
              </w:rPr>
            </w:pPr>
            <w:r w:rsidRPr="00953349">
              <w:rPr>
                <w:rFonts w:ascii="Lato" w:hAnsi="Lato"/>
                <w:sz w:val="21"/>
                <w:szCs w:val="21"/>
              </w:rPr>
              <w:t>Description</w:t>
            </w:r>
          </w:p>
        </w:tc>
        <w:tc>
          <w:tcPr>
            <w:tcW w:w="4372" w:type="dxa"/>
          </w:tcPr>
          <w:p w14:paraId="06C139AF" w14:textId="77777777" w:rsidR="00710AD0" w:rsidRPr="00953349" w:rsidRDefault="00710AD0" w:rsidP="00710AD0">
            <w:pPr>
              <w:rPr>
                <w:rFonts w:ascii="Lato" w:hAnsi="Lato"/>
                <w:sz w:val="21"/>
                <w:szCs w:val="21"/>
              </w:rPr>
            </w:pPr>
            <w:r w:rsidRPr="00953349">
              <w:rPr>
                <w:rFonts w:ascii="Lato" w:hAnsi="Lato"/>
                <w:sz w:val="21"/>
                <w:szCs w:val="21"/>
              </w:rPr>
              <w:t>Clarifications and update in discipline-specific terminology can be expedited</w:t>
            </w:r>
          </w:p>
        </w:tc>
      </w:tr>
      <w:tr w:rsidR="00710AD0" w:rsidRPr="00953349" w14:paraId="13FE1C75" w14:textId="77777777" w:rsidTr="00710AD0">
        <w:tc>
          <w:tcPr>
            <w:tcW w:w="4978" w:type="dxa"/>
          </w:tcPr>
          <w:p w14:paraId="3BFA9515" w14:textId="77777777" w:rsidR="00710AD0" w:rsidRPr="00953349" w:rsidRDefault="00710AD0" w:rsidP="00710AD0">
            <w:pPr>
              <w:rPr>
                <w:rFonts w:ascii="Lato" w:hAnsi="Lato"/>
                <w:sz w:val="21"/>
                <w:szCs w:val="21"/>
              </w:rPr>
            </w:pPr>
            <w:r w:rsidRPr="00953349">
              <w:rPr>
                <w:rFonts w:ascii="Lato" w:hAnsi="Lato"/>
                <w:sz w:val="21"/>
                <w:szCs w:val="21"/>
              </w:rPr>
              <w:t>Outcome Goals</w:t>
            </w:r>
          </w:p>
        </w:tc>
        <w:tc>
          <w:tcPr>
            <w:tcW w:w="4372" w:type="dxa"/>
          </w:tcPr>
          <w:p w14:paraId="17362A36" w14:textId="77777777" w:rsidR="00710AD0" w:rsidRPr="00953349" w:rsidRDefault="00710AD0" w:rsidP="00710AD0">
            <w:pPr>
              <w:rPr>
                <w:rFonts w:ascii="Lato" w:hAnsi="Lato"/>
                <w:sz w:val="21"/>
                <w:szCs w:val="21"/>
              </w:rPr>
            </w:pPr>
            <w:r w:rsidRPr="00953349">
              <w:rPr>
                <w:rFonts w:ascii="Lato" w:hAnsi="Lato"/>
                <w:sz w:val="21"/>
                <w:szCs w:val="21"/>
              </w:rPr>
              <w:t>Clarifications and update in discipline-specific terminology can be expedited</w:t>
            </w:r>
          </w:p>
        </w:tc>
      </w:tr>
      <w:tr w:rsidR="00710AD0" w:rsidRPr="00953349" w14:paraId="075BAF42" w14:textId="77777777" w:rsidTr="00710AD0">
        <w:tc>
          <w:tcPr>
            <w:tcW w:w="4978" w:type="dxa"/>
          </w:tcPr>
          <w:p w14:paraId="169668E2" w14:textId="77777777" w:rsidR="00710AD0" w:rsidRPr="00953349" w:rsidRDefault="00710AD0" w:rsidP="00710AD0">
            <w:pPr>
              <w:rPr>
                <w:rFonts w:ascii="Lato" w:hAnsi="Lato"/>
                <w:sz w:val="21"/>
                <w:szCs w:val="21"/>
              </w:rPr>
            </w:pPr>
            <w:r w:rsidRPr="00953349">
              <w:rPr>
                <w:rFonts w:ascii="Lato" w:hAnsi="Lato"/>
                <w:sz w:val="21"/>
                <w:szCs w:val="21"/>
              </w:rPr>
              <w:t>Requisite Text</w:t>
            </w:r>
          </w:p>
        </w:tc>
        <w:tc>
          <w:tcPr>
            <w:tcW w:w="4372" w:type="dxa"/>
          </w:tcPr>
          <w:p w14:paraId="2342584E" w14:textId="77777777" w:rsidR="00710AD0" w:rsidRPr="00953349" w:rsidRDefault="00710AD0" w:rsidP="00710AD0">
            <w:pPr>
              <w:rPr>
                <w:rFonts w:ascii="Lato" w:hAnsi="Lato"/>
                <w:sz w:val="21"/>
                <w:szCs w:val="21"/>
              </w:rPr>
            </w:pPr>
            <w:r w:rsidRPr="00953349">
              <w:rPr>
                <w:rFonts w:ascii="Lato" w:hAnsi="Lato"/>
                <w:sz w:val="21"/>
                <w:szCs w:val="21"/>
              </w:rPr>
              <w:t>Can be expedited only if</w:t>
            </w:r>
          </w:p>
          <w:p w14:paraId="434276A3" w14:textId="77777777" w:rsidR="00710AD0" w:rsidRPr="00953349" w:rsidRDefault="00710AD0" w:rsidP="00FA50B7">
            <w:pPr>
              <w:pStyle w:val="ListParagraph"/>
              <w:numPr>
                <w:ilvl w:val="0"/>
                <w:numId w:val="10"/>
              </w:numPr>
              <w:rPr>
                <w:rFonts w:ascii="Lato" w:hAnsi="Lato"/>
                <w:sz w:val="21"/>
                <w:szCs w:val="21"/>
              </w:rPr>
            </w:pPr>
            <w:r w:rsidRPr="00953349">
              <w:rPr>
                <w:rFonts w:ascii="Lato" w:hAnsi="Lato"/>
                <w:sz w:val="21"/>
                <w:szCs w:val="21"/>
              </w:rPr>
              <w:t>Requisites are being dropped</w:t>
            </w:r>
          </w:p>
          <w:p w14:paraId="67CE1DEF" w14:textId="77777777" w:rsidR="00710AD0" w:rsidRPr="00953349" w:rsidRDefault="00710AD0" w:rsidP="00FA50B7">
            <w:pPr>
              <w:pStyle w:val="ListParagraph"/>
              <w:numPr>
                <w:ilvl w:val="0"/>
                <w:numId w:val="10"/>
              </w:numPr>
              <w:rPr>
                <w:rFonts w:ascii="Lato" w:hAnsi="Lato"/>
                <w:sz w:val="21"/>
                <w:szCs w:val="21"/>
              </w:rPr>
            </w:pPr>
            <w:r w:rsidRPr="00953349">
              <w:rPr>
                <w:rFonts w:ascii="Lato" w:hAnsi="Lato"/>
                <w:sz w:val="21"/>
                <w:szCs w:val="21"/>
              </w:rPr>
              <w:t>No “majors only” request is included</w:t>
            </w:r>
          </w:p>
          <w:p w14:paraId="695F480B" w14:textId="77777777" w:rsidR="00710AD0" w:rsidRPr="00953349" w:rsidRDefault="00710AD0" w:rsidP="00FA50B7">
            <w:pPr>
              <w:pStyle w:val="ListParagraph"/>
              <w:numPr>
                <w:ilvl w:val="0"/>
                <w:numId w:val="10"/>
              </w:numPr>
              <w:rPr>
                <w:rFonts w:ascii="Lato" w:hAnsi="Lato"/>
                <w:sz w:val="21"/>
                <w:szCs w:val="21"/>
              </w:rPr>
            </w:pPr>
            <w:r w:rsidRPr="00953349">
              <w:rPr>
                <w:rFonts w:ascii="Lato" w:hAnsi="Lato"/>
                <w:sz w:val="21"/>
                <w:szCs w:val="21"/>
              </w:rPr>
              <w:t>The course is not a general education or a service course</w:t>
            </w:r>
          </w:p>
        </w:tc>
      </w:tr>
      <w:tr w:rsidR="00710AD0" w:rsidRPr="00953349" w14:paraId="39FBB6DB" w14:textId="77777777" w:rsidTr="00710AD0">
        <w:tc>
          <w:tcPr>
            <w:tcW w:w="4978" w:type="dxa"/>
          </w:tcPr>
          <w:p w14:paraId="635F219C" w14:textId="77777777" w:rsidR="00710AD0" w:rsidRPr="00953349" w:rsidRDefault="00710AD0" w:rsidP="00710AD0">
            <w:pPr>
              <w:rPr>
                <w:rFonts w:ascii="Lato" w:hAnsi="Lato"/>
                <w:sz w:val="21"/>
                <w:szCs w:val="21"/>
              </w:rPr>
            </w:pPr>
            <w:r w:rsidRPr="00953349">
              <w:rPr>
                <w:rFonts w:ascii="Lato" w:hAnsi="Lato"/>
                <w:sz w:val="21"/>
                <w:szCs w:val="21"/>
              </w:rPr>
              <w:t>Requisite List</w:t>
            </w:r>
          </w:p>
        </w:tc>
        <w:tc>
          <w:tcPr>
            <w:tcW w:w="4372" w:type="dxa"/>
          </w:tcPr>
          <w:p w14:paraId="53994512" w14:textId="77777777" w:rsidR="00710AD0" w:rsidRPr="00953349" w:rsidRDefault="00710AD0" w:rsidP="00710AD0">
            <w:pPr>
              <w:rPr>
                <w:rFonts w:ascii="Lato" w:hAnsi="Lato"/>
                <w:sz w:val="21"/>
                <w:szCs w:val="21"/>
              </w:rPr>
            </w:pPr>
            <w:r w:rsidRPr="00953349">
              <w:rPr>
                <w:rFonts w:ascii="Lato" w:hAnsi="Lato"/>
                <w:sz w:val="21"/>
                <w:szCs w:val="21"/>
              </w:rPr>
              <w:t>Same as the requisite text</w:t>
            </w:r>
          </w:p>
        </w:tc>
      </w:tr>
      <w:tr w:rsidR="00710AD0" w:rsidRPr="00953349" w14:paraId="2F589B70" w14:textId="77777777" w:rsidTr="00710AD0">
        <w:tc>
          <w:tcPr>
            <w:tcW w:w="4978" w:type="dxa"/>
          </w:tcPr>
          <w:p w14:paraId="08A2B7F1" w14:textId="77777777" w:rsidR="00710AD0" w:rsidRPr="00953349" w:rsidRDefault="00710AD0" w:rsidP="00710AD0">
            <w:pPr>
              <w:rPr>
                <w:rFonts w:ascii="Lato" w:hAnsi="Lato"/>
                <w:sz w:val="21"/>
                <w:szCs w:val="21"/>
              </w:rPr>
            </w:pPr>
            <w:r w:rsidRPr="00953349">
              <w:rPr>
                <w:rFonts w:ascii="Lato" w:hAnsi="Lato"/>
                <w:sz w:val="21"/>
                <w:szCs w:val="21"/>
              </w:rPr>
              <w:lastRenderedPageBreak/>
              <w:t>Topics</w:t>
            </w:r>
          </w:p>
        </w:tc>
        <w:tc>
          <w:tcPr>
            <w:tcW w:w="4372" w:type="dxa"/>
          </w:tcPr>
          <w:p w14:paraId="65775DDC" w14:textId="77777777" w:rsidR="00710AD0" w:rsidRPr="00953349" w:rsidRDefault="00710AD0" w:rsidP="00710AD0">
            <w:pPr>
              <w:rPr>
                <w:rFonts w:ascii="Lato" w:hAnsi="Lato"/>
                <w:sz w:val="21"/>
                <w:szCs w:val="21"/>
              </w:rPr>
            </w:pPr>
            <w:r w:rsidRPr="00953349">
              <w:rPr>
                <w:rFonts w:ascii="Lato" w:hAnsi="Lato"/>
                <w:sz w:val="21"/>
                <w:szCs w:val="21"/>
              </w:rPr>
              <w:t>Clarifications and update in discipline-specific terminology can be expedited, but not if the change request is a “course refresh”</w:t>
            </w:r>
          </w:p>
        </w:tc>
      </w:tr>
      <w:tr w:rsidR="00710AD0" w:rsidRPr="00953349" w14:paraId="4C386B62" w14:textId="77777777" w:rsidTr="00710AD0">
        <w:tc>
          <w:tcPr>
            <w:tcW w:w="4978" w:type="dxa"/>
          </w:tcPr>
          <w:p w14:paraId="754FDB58" w14:textId="77777777" w:rsidR="00710AD0" w:rsidRPr="00953349" w:rsidRDefault="00710AD0" w:rsidP="00710AD0">
            <w:pPr>
              <w:rPr>
                <w:rFonts w:ascii="Lato" w:hAnsi="Lato"/>
                <w:sz w:val="21"/>
                <w:szCs w:val="21"/>
              </w:rPr>
            </w:pPr>
            <w:r w:rsidRPr="00953349">
              <w:rPr>
                <w:rFonts w:ascii="Lato" w:hAnsi="Lato"/>
                <w:sz w:val="21"/>
                <w:szCs w:val="21"/>
              </w:rPr>
              <w:t>Major Set-aside</w:t>
            </w:r>
          </w:p>
        </w:tc>
        <w:tc>
          <w:tcPr>
            <w:tcW w:w="4372" w:type="dxa"/>
          </w:tcPr>
          <w:p w14:paraId="139EC000" w14:textId="77777777" w:rsidR="00710AD0" w:rsidRPr="00953349" w:rsidRDefault="00710AD0" w:rsidP="00710AD0">
            <w:pPr>
              <w:rPr>
                <w:rFonts w:ascii="Lato" w:hAnsi="Lato"/>
                <w:sz w:val="21"/>
                <w:szCs w:val="21"/>
              </w:rPr>
            </w:pPr>
            <w:r w:rsidRPr="00953349">
              <w:rPr>
                <w:rFonts w:ascii="Lato" w:hAnsi="Lato"/>
                <w:sz w:val="21"/>
                <w:szCs w:val="21"/>
              </w:rPr>
              <w:t>Can be expedited if the course is not a general education or a service course</w:t>
            </w:r>
          </w:p>
        </w:tc>
      </w:tr>
    </w:tbl>
    <w:p w14:paraId="6F51931B" w14:textId="77777777" w:rsidR="00710AD0" w:rsidRPr="00953349" w:rsidRDefault="00710AD0" w:rsidP="00710AD0">
      <w:pPr>
        <w:rPr>
          <w:rFonts w:ascii="Lato" w:hAnsi="Lato" w:cs="Times New Roman"/>
        </w:rPr>
      </w:pPr>
      <w:r w:rsidRPr="00953349">
        <w:rPr>
          <w:rFonts w:ascii="Lato" w:hAnsi="Lato" w:cs="Times New Roman"/>
        </w:rPr>
        <w:t>The items below can be changed using the expedited process if the additional conditions listed are met:</w:t>
      </w:r>
    </w:p>
    <w:p w14:paraId="7086311D" w14:textId="283A5D69" w:rsidR="001C4515" w:rsidRPr="00953349" w:rsidRDefault="001C4515" w:rsidP="001C4515">
      <w:pPr>
        <w:rPr>
          <w:rFonts w:ascii="Lato" w:hAnsi="Lato"/>
        </w:rPr>
      </w:pPr>
    </w:p>
    <w:p w14:paraId="6B3A27F8" w14:textId="77777777" w:rsidR="001C4515" w:rsidRPr="00953349" w:rsidRDefault="001C4515" w:rsidP="001C4515">
      <w:pPr>
        <w:pStyle w:val="BodyText"/>
        <w:ind w:left="0"/>
        <w:rPr>
          <w:rFonts w:ascii="Lato" w:hAnsi="Lato"/>
          <w:sz w:val="21"/>
          <w:szCs w:val="21"/>
        </w:rPr>
      </w:pPr>
    </w:p>
    <w:p w14:paraId="7F6F09BD" w14:textId="77777777" w:rsidR="001C4515" w:rsidRPr="00953349" w:rsidRDefault="001C4515" w:rsidP="001C4515">
      <w:pPr>
        <w:rPr>
          <w:rFonts w:ascii="Lato" w:hAnsi="Lato"/>
        </w:rPr>
      </w:pPr>
    </w:p>
    <w:p w14:paraId="39A8F25F" w14:textId="2166F6C3" w:rsidR="001C4515" w:rsidRPr="00953349" w:rsidRDefault="001C4515" w:rsidP="001C4515">
      <w:pPr>
        <w:rPr>
          <w:rFonts w:ascii="Lato" w:hAnsi="Lato"/>
        </w:rPr>
      </w:pPr>
    </w:p>
    <w:p w14:paraId="06155EED" w14:textId="7CE75388" w:rsidR="001C4515" w:rsidRPr="00953349" w:rsidRDefault="001C4515" w:rsidP="001C4515">
      <w:pPr>
        <w:rPr>
          <w:rFonts w:ascii="Lato" w:hAnsi="Lato"/>
        </w:rPr>
      </w:pPr>
    </w:p>
    <w:p w14:paraId="517C7367" w14:textId="77777777" w:rsidR="001C4515" w:rsidRPr="00953349" w:rsidRDefault="001C4515" w:rsidP="001C4515">
      <w:pPr>
        <w:rPr>
          <w:rFonts w:ascii="Lato" w:hAnsi="Lato"/>
        </w:rPr>
      </w:pPr>
    </w:p>
    <w:p w14:paraId="299D8616" w14:textId="5DABDE58" w:rsidR="008838B0" w:rsidRPr="00953349" w:rsidRDefault="008838B0">
      <w:pPr>
        <w:spacing w:after="160" w:line="259" w:lineRule="auto"/>
        <w:rPr>
          <w:rFonts w:ascii="Lato" w:hAnsi="Lato"/>
        </w:rPr>
      </w:pPr>
      <w:r w:rsidRPr="00953349">
        <w:rPr>
          <w:rFonts w:ascii="Lato" w:hAnsi="Lato"/>
        </w:rPr>
        <w:br w:type="page"/>
      </w:r>
    </w:p>
    <w:p w14:paraId="58749B38" w14:textId="1562B5A6" w:rsidR="00C330A5" w:rsidRPr="00953349" w:rsidRDefault="31D30428" w:rsidP="00D60678">
      <w:pPr>
        <w:pStyle w:val="Heading1"/>
      </w:pPr>
      <w:bookmarkStart w:id="116" w:name="_Appendix_J:_Guidelines"/>
      <w:bookmarkStart w:id="117" w:name="_Toc71641836"/>
      <w:bookmarkEnd w:id="116"/>
      <w:r w:rsidRPr="00953349">
        <w:lastRenderedPageBreak/>
        <w:t>Appendix J: Guidelines for Cross-Listed Courses</w:t>
      </w:r>
      <w:bookmarkEnd w:id="117"/>
    </w:p>
    <w:p w14:paraId="0C739E0C" w14:textId="77777777" w:rsidR="00C330A5" w:rsidRPr="00953349" w:rsidRDefault="00C330A5" w:rsidP="00C330A5">
      <w:pPr>
        <w:pStyle w:val="Textbody"/>
        <w:rPr>
          <w:rFonts w:ascii="Lato" w:hAnsi="Lato"/>
          <w:sz w:val="21"/>
          <w:szCs w:val="21"/>
        </w:rPr>
      </w:pPr>
      <w:r w:rsidRPr="00953349">
        <w:rPr>
          <w:rFonts w:ascii="Lato" w:hAnsi="Lato"/>
          <w:b/>
          <w:bCs/>
          <w:i/>
          <w:iCs/>
          <w:sz w:val="21"/>
          <w:szCs w:val="21"/>
        </w:rPr>
        <w:t>Definition</w:t>
      </w:r>
      <w:r w:rsidRPr="00953349">
        <w:rPr>
          <w:rFonts w:ascii="Lato" w:hAnsi="Lato"/>
          <w:b/>
          <w:bCs/>
          <w:sz w:val="21"/>
          <w:szCs w:val="21"/>
        </w:rPr>
        <w:t>:</w:t>
      </w:r>
      <w:r w:rsidRPr="00953349">
        <w:rPr>
          <w:rFonts w:ascii="Lato" w:hAnsi="Lato"/>
          <w:sz w:val="21"/>
          <w:szCs w:val="21"/>
        </w:rPr>
        <w:t xml:space="preserve"> A cross-listed course is the same course offered in two academic subject areas (academic units). For example:  EXPH 4450 and BIOS 4450 identify the same class.</w:t>
      </w:r>
      <w:r w:rsidRPr="00953349">
        <w:rPr>
          <w:rStyle w:val="FootnoteReference"/>
          <w:rFonts w:ascii="Lato" w:hAnsi="Lato"/>
          <w:sz w:val="21"/>
          <w:szCs w:val="21"/>
        </w:rPr>
        <w:footnoteReference w:id="8"/>
      </w:r>
      <w:r w:rsidRPr="00953349">
        <w:rPr>
          <w:rFonts w:ascii="Lato" w:hAnsi="Lato"/>
          <w:sz w:val="21"/>
          <w:szCs w:val="21"/>
        </w:rPr>
        <w:t xml:space="preserve"> Students enrolled in either prefix are taught by the same instructor(s).</w:t>
      </w:r>
    </w:p>
    <w:p w14:paraId="4A82D8A6" w14:textId="77777777" w:rsidR="00C330A5" w:rsidRPr="00953349" w:rsidRDefault="31D30428" w:rsidP="00C330A5">
      <w:pPr>
        <w:pStyle w:val="Textbody"/>
        <w:rPr>
          <w:rFonts w:ascii="Lato" w:hAnsi="Lato"/>
          <w:sz w:val="21"/>
          <w:szCs w:val="21"/>
        </w:rPr>
      </w:pPr>
      <w:r w:rsidRPr="00953349">
        <w:rPr>
          <w:rFonts w:ascii="Lato" w:hAnsi="Lato"/>
          <w:b/>
          <w:bCs/>
          <w:i/>
          <w:iCs/>
          <w:sz w:val="21"/>
          <w:szCs w:val="21"/>
        </w:rPr>
        <w:t>Purpose</w:t>
      </w:r>
      <w:r w:rsidRPr="00953349">
        <w:rPr>
          <w:rFonts w:ascii="Lato" w:hAnsi="Lato"/>
          <w:b/>
          <w:bCs/>
          <w:sz w:val="21"/>
          <w:szCs w:val="21"/>
        </w:rPr>
        <w:t xml:space="preserve">: </w:t>
      </w:r>
      <w:r w:rsidRPr="00953349">
        <w:rPr>
          <w:rFonts w:ascii="Lato" w:hAnsi="Lato"/>
          <w:sz w:val="21"/>
          <w:szCs w:val="21"/>
        </w:rPr>
        <w:t>Cross-listing is an administrative way for two departments/schools to share responsibility for the development and maintenance of single interdisciplinary course.  Such a course should offer students the opportunity to engage in multidisciplinary, cross-disciplinary, and interdisciplinary learning, and should provide faculty an opportunity to collaborate across disciplinary lines. In many cases the collaborating schools/departments will each invest resources into the course; in this case the cross-listing will facilitate tracking of resources under the RCM budget model.</w:t>
      </w:r>
    </w:p>
    <w:p w14:paraId="18BE2B2E" w14:textId="77777777" w:rsidR="00C330A5" w:rsidRPr="00953349" w:rsidRDefault="31D30428" w:rsidP="00C330A5">
      <w:pPr>
        <w:pStyle w:val="Textbody"/>
        <w:rPr>
          <w:rFonts w:ascii="Lato" w:hAnsi="Lato"/>
          <w:sz w:val="21"/>
          <w:szCs w:val="21"/>
        </w:rPr>
      </w:pPr>
      <w:r w:rsidRPr="00953349">
        <w:rPr>
          <w:rFonts w:ascii="Lato" w:hAnsi="Lato"/>
          <w:b/>
          <w:bCs/>
          <w:i/>
          <w:iCs/>
          <w:sz w:val="21"/>
          <w:szCs w:val="21"/>
        </w:rPr>
        <w:t>General Considerations</w:t>
      </w:r>
      <w:r w:rsidRPr="00953349">
        <w:rPr>
          <w:rFonts w:ascii="Lato" w:hAnsi="Lato"/>
          <w:b/>
          <w:bCs/>
          <w:sz w:val="21"/>
          <w:szCs w:val="21"/>
        </w:rPr>
        <w:t>:</w:t>
      </w:r>
      <w:r w:rsidRPr="00953349">
        <w:rPr>
          <w:rFonts w:ascii="Lato" w:hAnsi="Lato"/>
          <w:sz w:val="21"/>
          <w:szCs w:val="21"/>
        </w:rPr>
        <w:t xml:space="preserve"> UCC supports the creation of cross-listed courses when the benefits to students, faculty and programs have been demonstrated. A cross-listed course should only be considered when two or more departments wish to collaborate on the offering of a course with significant cross-disciplinary content and shared responsibility for the course.  In general, new and existing interdisciplinary programs are encouraged to create and use their own prefixes for courses they offer, rather than cross-list.</w:t>
      </w:r>
    </w:p>
    <w:p w14:paraId="528B3324" w14:textId="3A32D583" w:rsidR="00C330A5" w:rsidRPr="00953349" w:rsidRDefault="31D30428" w:rsidP="00C330A5">
      <w:pPr>
        <w:pStyle w:val="Textbody"/>
        <w:rPr>
          <w:rFonts w:ascii="Lato" w:hAnsi="Lato"/>
          <w:b/>
          <w:bCs/>
          <w:sz w:val="21"/>
          <w:szCs w:val="21"/>
        </w:rPr>
      </w:pPr>
      <w:r w:rsidRPr="00953349">
        <w:rPr>
          <w:rFonts w:ascii="Lato" w:hAnsi="Lato"/>
          <w:b/>
          <w:bCs/>
          <w:i/>
          <w:iCs/>
          <w:sz w:val="21"/>
          <w:szCs w:val="21"/>
        </w:rPr>
        <w:t>Characteristics of cross-listed courses</w:t>
      </w:r>
      <w:r w:rsidRPr="00953349">
        <w:rPr>
          <w:rFonts w:ascii="Lato" w:hAnsi="Lato"/>
          <w:b/>
          <w:bCs/>
          <w:sz w:val="21"/>
          <w:szCs w:val="21"/>
        </w:rPr>
        <w:t>:</w:t>
      </w:r>
    </w:p>
    <w:p w14:paraId="4135C518" w14:textId="77777777" w:rsidR="00C330A5" w:rsidRPr="00953349" w:rsidRDefault="31D30428" w:rsidP="00FA50B7">
      <w:pPr>
        <w:pStyle w:val="ListParagraph"/>
        <w:numPr>
          <w:ilvl w:val="0"/>
          <w:numId w:val="11"/>
        </w:numPr>
        <w:tabs>
          <w:tab w:val="left" w:pos="720"/>
        </w:tabs>
        <w:suppressAutoHyphens/>
        <w:spacing w:line="200" w:lineRule="atLeast"/>
        <w:rPr>
          <w:rFonts w:ascii="Lato" w:hAnsi="Lato" w:cs="Times New Roman"/>
        </w:rPr>
      </w:pPr>
      <w:r w:rsidRPr="00953349">
        <w:rPr>
          <w:rFonts w:ascii="Lato" w:hAnsi="Lato" w:cs="Times New Roman"/>
        </w:rPr>
        <w:t>With the exception of the different prefixes, cross-listed courses are identical in all aspects.</w:t>
      </w:r>
    </w:p>
    <w:p w14:paraId="46D6FB77" w14:textId="77777777" w:rsidR="00C330A5" w:rsidRPr="00953349" w:rsidRDefault="00C330A5" w:rsidP="00FA50B7">
      <w:pPr>
        <w:pStyle w:val="ListParagraph"/>
        <w:numPr>
          <w:ilvl w:val="0"/>
          <w:numId w:val="11"/>
        </w:numPr>
        <w:tabs>
          <w:tab w:val="left" w:pos="720"/>
        </w:tabs>
        <w:suppressAutoHyphens/>
        <w:spacing w:line="200" w:lineRule="atLeast"/>
        <w:rPr>
          <w:rFonts w:ascii="Lato" w:hAnsi="Lato" w:cs="Times New Roman"/>
        </w:rPr>
      </w:pPr>
      <w:r w:rsidRPr="00953349">
        <w:rPr>
          <w:rFonts w:ascii="Lato" w:hAnsi="Lato" w:cs="Times New Roman"/>
        </w:rPr>
        <w:t>A cross-listed course has two prefixes that share the same course number – exceptions may be necessary given the limitations posed by academic unit course numbering systems.  In the event that a cross-listed course does not have the same number, the course level should be the same (e.g., 1000-level with 1000-level).</w:t>
      </w:r>
      <w:r w:rsidRPr="00953349">
        <w:rPr>
          <w:rStyle w:val="FootnoteReference"/>
          <w:rFonts w:ascii="Lato" w:hAnsi="Lato" w:cs="Times New Roman"/>
        </w:rPr>
        <w:footnoteReference w:id="9"/>
      </w:r>
    </w:p>
    <w:p w14:paraId="4079E497" w14:textId="77777777" w:rsidR="00C330A5" w:rsidRPr="00953349" w:rsidRDefault="31D30428" w:rsidP="00FA50B7">
      <w:pPr>
        <w:pStyle w:val="ListParagraph"/>
        <w:numPr>
          <w:ilvl w:val="0"/>
          <w:numId w:val="11"/>
        </w:numPr>
        <w:tabs>
          <w:tab w:val="left" w:pos="720"/>
        </w:tabs>
        <w:suppressAutoHyphens/>
        <w:spacing w:line="200" w:lineRule="atLeast"/>
        <w:rPr>
          <w:rFonts w:ascii="Lato" w:hAnsi="Lato" w:cs="Times New Roman"/>
        </w:rPr>
      </w:pPr>
      <w:r w:rsidRPr="00953349">
        <w:rPr>
          <w:rFonts w:ascii="Lato" w:hAnsi="Lato" w:cs="Times New Roman"/>
        </w:rPr>
        <w:t>A cross-listed course is interchangeable for degree requirements (e.g., either EXPH 4450 or BIOS 4450 both meet a degree requirement).</w:t>
      </w:r>
    </w:p>
    <w:p w14:paraId="1F433EF6" w14:textId="77777777" w:rsidR="00C330A5" w:rsidRPr="00953349" w:rsidRDefault="31D30428" w:rsidP="00FA50B7">
      <w:pPr>
        <w:pStyle w:val="ListParagraph"/>
        <w:numPr>
          <w:ilvl w:val="0"/>
          <w:numId w:val="11"/>
        </w:numPr>
        <w:tabs>
          <w:tab w:val="left" w:pos="720"/>
        </w:tabs>
        <w:suppressAutoHyphens/>
        <w:spacing w:line="200" w:lineRule="atLeast"/>
        <w:rPr>
          <w:rFonts w:ascii="Lato" w:hAnsi="Lato" w:cs="Times New Roman"/>
        </w:rPr>
      </w:pPr>
      <w:r w:rsidRPr="00953349">
        <w:rPr>
          <w:rFonts w:ascii="Lato" w:hAnsi="Lato" w:cs="Times New Roman"/>
        </w:rPr>
        <w:t>The typical cross-listed course is jointly developed and resourced by more than one department.</w:t>
      </w:r>
    </w:p>
    <w:p w14:paraId="71D32F7E" w14:textId="77777777" w:rsidR="00C330A5" w:rsidRPr="00953349" w:rsidRDefault="31D30428" w:rsidP="00FA50B7">
      <w:pPr>
        <w:pStyle w:val="ListParagraph"/>
        <w:numPr>
          <w:ilvl w:val="0"/>
          <w:numId w:val="11"/>
        </w:numPr>
        <w:tabs>
          <w:tab w:val="left" w:pos="720"/>
        </w:tabs>
        <w:suppressAutoHyphens/>
        <w:spacing w:line="200" w:lineRule="atLeast"/>
        <w:rPr>
          <w:rFonts w:ascii="Lato" w:hAnsi="Lato" w:cs="Times New Roman"/>
        </w:rPr>
      </w:pPr>
      <w:r w:rsidRPr="00953349">
        <w:rPr>
          <w:rFonts w:ascii="Lato" w:hAnsi="Lato" w:cs="Times New Roman"/>
        </w:rPr>
        <w:t>Undergraduate courses may be cross-listed with other undergraduate courses, and graduate courses may be cross listed with other graduate courses.</w:t>
      </w:r>
    </w:p>
    <w:p w14:paraId="4DD1E398" w14:textId="77777777" w:rsidR="00C330A5" w:rsidRPr="00953349" w:rsidRDefault="31D30428" w:rsidP="00FA50B7">
      <w:pPr>
        <w:pStyle w:val="ListParagraph"/>
        <w:numPr>
          <w:ilvl w:val="0"/>
          <w:numId w:val="11"/>
        </w:numPr>
        <w:tabs>
          <w:tab w:val="left" w:pos="720"/>
        </w:tabs>
        <w:suppressAutoHyphens/>
        <w:spacing w:line="200" w:lineRule="atLeast"/>
        <w:rPr>
          <w:rFonts w:ascii="Lato" w:hAnsi="Lato" w:cs="Times New Roman"/>
        </w:rPr>
      </w:pPr>
      <w:r w:rsidRPr="00953349">
        <w:rPr>
          <w:rFonts w:ascii="Lato" w:hAnsi="Lato" w:cs="Times New Roman"/>
        </w:rPr>
        <w:t>A cross-listed course should satisfy the strongest possible type of equivalence.  For example, course A in major X that is cross-listed with course B in major Y cannot be used to satisfy the “outside the major Y degree requirement,” because A is substantially the same course as B.</w:t>
      </w:r>
    </w:p>
    <w:p w14:paraId="08150A93" w14:textId="77777777" w:rsidR="00C330A5" w:rsidRPr="00953349" w:rsidRDefault="31D30428" w:rsidP="00FA50B7">
      <w:pPr>
        <w:pStyle w:val="ListParagraph"/>
        <w:numPr>
          <w:ilvl w:val="0"/>
          <w:numId w:val="11"/>
        </w:numPr>
        <w:tabs>
          <w:tab w:val="left" w:pos="720"/>
        </w:tabs>
        <w:suppressAutoHyphens/>
        <w:spacing w:line="200" w:lineRule="atLeast"/>
        <w:rPr>
          <w:rFonts w:ascii="Lato" w:hAnsi="Lato" w:cs="Times New Roman"/>
        </w:rPr>
      </w:pPr>
      <w:r w:rsidRPr="00953349">
        <w:rPr>
          <w:rFonts w:ascii="Lato" w:hAnsi="Lato" w:cs="Times New Roman"/>
        </w:rPr>
        <w:t>A cross-listed course cannot be “double-counted” in order to fulfill degree requirements.</w:t>
      </w:r>
    </w:p>
    <w:p w14:paraId="2A436067" w14:textId="77777777" w:rsidR="00C330A5" w:rsidRPr="00953349" w:rsidRDefault="31D30428" w:rsidP="00FA50B7">
      <w:pPr>
        <w:pStyle w:val="ListParagraph"/>
        <w:numPr>
          <w:ilvl w:val="0"/>
          <w:numId w:val="11"/>
        </w:numPr>
        <w:tabs>
          <w:tab w:val="left" w:pos="720"/>
        </w:tabs>
        <w:suppressAutoHyphens/>
        <w:spacing w:line="200" w:lineRule="atLeast"/>
        <w:rPr>
          <w:rFonts w:ascii="Lato" w:hAnsi="Lato" w:cs="Times New Roman"/>
        </w:rPr>
      </w:pPr>
      <w:r w:rsidRPr="00953349">
        <w:rPr>
          <w:rFonts w:ascii="Lato" w:hAnsi="Lato" w:cs="Times New Roman"/>
        </w:rPr>
        <w:t>A cross-listed course should share resources (between academic units) and must fulfill the same curricular function for the duration of the cross-listing.</w:t>
      </w:r>
    </w:p>
    <w:p w14:paraId="75D60F54" w14:textId="77777777" w:rsidR="00C330A5" w:rsidRPr="00953349" w:rsidRDefault="31D30428" w:rsidP="00FA50B7">
      <w:pPr>
        <w:pStyle w:val="ListParagraph"/>
        <w:numPr>
          <w:ilvl w:val="0"/>
          <w:numId w:val="11"/>
        </w:numPr>
        <w:tabs>
          <w:tab w:val="left" w:pos="720"/>
        </w:tabs>
        <w:suppressAutoHyphens/>
        <w:spacing w:line="200" w:lineRule="atLeast"/>
        <w:rPr>
          <w:rFonts w:ascii="Lato" w:hAnsi="Lato" w:cs="Times New Roman"/>
        </w:rPr>
      </w:pPr>
      <w:r w:rsidRPr="00953349">
        <w:rPr>
          <w:rFonts w:ascii="Lato" w:hAnsi="Lato" w:cs="Times New Roman"/>
        </w:rPr>
        <w:t xml:space="preserve">Each cross-listed course contains an appropriate “No Credit If” notation in the requisite text (because students may only earn credit for the same course under </w:t>
      </w:r>
      <w:r w:rsidRPr="00953349">
        <w:rPr>
          <w:rFonts w:ascii="Lato" w:hAnsi="Lato" w:cs="Times New Roman"/>
          <w:u w:val="single"/>
        </w:rPr>
        <w:t>one</w:t>
      </w:r>
      <w:r w:rsidRPr="00953349">
        <w:rPr>
          <w:rFonts w:ascii="Lato" w:hAnsi="Lato" w:cs="Times New Roman"/>
        </w:rPr>
        <w:t xml:space="preserve"> prefix). The suggested language for, e.g. EXPH 4450, is: “No credit for this course if the following is taken: BIOS 4450”.</w:t>
      </w:r>
    </w:p>
    <w:p w14:paraId="30170765" w14:textId="77777777" w:rsidR="00C330A5" w:rsidRPr="00953349" w:rsidRDefault="31D30428" w:rsidP="00FA50B7">
      <w:pPr>
        <w:pStyle w:val="ListParagraph"/>
        <w:numPr>
          <w:ilvl w:val="0"/>
          <w:numId w:val="11"/>
        </w:numPr>
        <w:tabs>
          <w:tab w:val="left" w:pos="720"/>
        </w:tabs>
        <w:suppressAutoHyphens/>
        <w:spacing w:line="200" w:lineRule="atLeast"/>
        <w:rPr>
          <w:rFonts w:ascii="Lato" w:hAnsi="Lato" w:cs="Times New Roman"/>
        </w:rPr>
      </w:pPr>
      <w:r w:rsidRPr="00953349">
        <w:rPr>
          <w:rFonts w:ascii="Lato" w:hAnsi="Lato" w:cs="Times New Roman"/>
        </w:rPr>
        <w:t>Cross-listing is not available for the following course types: special topics, experimental, temporary, developmental, and HTC.</w:t>
      </w:r>
    </w:p>
    <w:p w14:paraId="7E838D85" w14:textId="77777777" w:rsidR="00C330A5" w:rsidRPr="00953349" w:rsidRDefault="31D30428" w:rsidP="00FA50B7">
      <w:pPr>
        <w:pStyle w:val="ListParagraph"/>
        <w:numPr>
          <w:ilvl w:val="0"/>
          <w:numId w:val="11"/>
        </w:numPr>
        <w:tabs>
          <w:tab w:val="left" w:pos="720"/>
        </w:tabs>
        <w:suppressAutoHyphens/>
        <w:spacing w:line="200" w:lineRule="atLeast"/>
        <w:rPr>
          <w:rFonts w:ascii="Lato" w:hAnsi="Lato" w:cs="Times New Roman"/>
        </w:rPr>
      </w:pPr>
      <w:r w:rsidRPr="00953349">
        <w:rPr>
          <w:rFonts w:ascii="Lato" w:hAnsi="Lato" w:cs="Times New Roman"/>
        </w:rPr>
        <w:t>Students may sign up under either prefix of a cross-listed course (except if being repeated for credit-see below), but they may be advised by academic requirements to choose a particular prefix.</w:t>
      </w:r>
    </w:p>
    <w:p w14:paraId="17D933BC" w14:textId="77777777" w:rsidR="00C330A5" w:rsidRPr="00953349" w:rsidRDefault="31D30428" w:rsidP="00FA50B7">
      <w:pPr>
        <w:pStyle w:val="ListParagraph"/>
        <w:numPr>
          <w:ilvl w:val="0"/>
          <w:numId w:val="11"/>
        </w:numPr>
        <w:tabs>
          <w:tab w:val="left" w:pos="720"/>
        </w:tabs>
        <w:suppressAutoHyphens/>
        <w:spacing w:line="200" w:lineRule="atLeast"/>
        <w:rPr>
          <w:rFonts w:ascii="Lato" w:hAnsi="Lato" w:cs="Times New Roman"/>
        </w:rPr>
      </w:pPr>
      <w:r w:rsidRPr="00953349">
        <w:rPr>
          <w:rFonts w:ascii="Lato" w:hAnsi="Lato" w:cs="Times New Roman"/>
        </w:rPr>
        <w:t>A cross-listed course may be repeatable.   Max repeat hours must be identical for each prefix.</w:t>
      </w:r>
    </w:p>
    <w:p w14:paraId="02A27610" w14:textId="77777777" w:rsidR="00C330A5" w:rsidRPr="00953349" w:rsidRDefault="31D30428" w:rsidP="00FA50B7">
      <w:pPr>
        <w:pStyle w:val="ListParagraph"/>
        <w:numPr>
          <w:ilvl w:val="0"/>
          <w:numId w:val="11"/>
        </w:numPr>
        <w:tabs>
          <w:tab w:val="left" w:pos="720"/>
        </w:tabs>
        <w:suppressAutoHyphens/>
        <w:spacing w:line="200" w:lineRule="atLeast"/>
        <w:rPr>
          <w:rFonts w:ascii="Lato" w:hAnsi="Lato" w:cs="Times New Roman"/>
        </w:rPr>
      </w:pPr>
      <w:r w:rsidRPr="00953349">
        <w:rPr>
          <w:rFonts w:ascii="Lato" w:hAnsi="Lato" w:cs="Times New Roman"/>
        </w:rPr>
        <w:t>A cross-listed course should not be used as a tool for resolving differences or opposition between or among departments over their respective offerings or over similar courses.</w:t>
      </w:r>
    </w:p>
    <w:p w14:paraId="2D97F138" w14:textId="77777777" w:rsidR="00C330A5" w:rsidRPr="00953349" w:rsidRDefault="31D30428" w:rsidP="00FA50B7">
      <w:pPr>
        <w:pStyle w:val="ListParagraph"/>
        <w:numPr>
          <w:ilvl w:val="0"/>
          <w:numId w:val="11"/>
        </w:numPr>
        <w:tabs>
          <w:tab w:val="left" w:pos="720"/>
        </w:tabs>
        <w:suppressAutoHyphens/>
        <w:spacing w:line="200" w:lineRule="atLeast"/>
        <w:rPr>
          <w:rFonts w:ascii="Lato" w:hAnsi="Lato" w:cs="Times New Roman"/>
        </w:rPr>
      </w:pPr>
      <w:r w:rsidRPr="00953349">
        <w:rPr>
          <w:rFonts w:ascii="Lato" w:hAnsi="Lato" w:cs="Times New Roman"/>
        </w:rPr>
        <w:t>A cross-listed course may occur within or across colleges.</w:t>
      </w:r>
    </w:p>
    <w:p w14:paraId="390DCE08" w14:textId="77777777" w:rsidR="00C330A5" w:rsidRPr="00953349" w:rsidRDefault="00C330A5" w:rsidP="00C330A5">
      <w:pPr>
        <w:pStyle w:val="ListParagraph"/>
        <w:spacing w:line="360" w:lineRule="atLeast"/>
        <w:rPr>
          <w:rFonts w:ascii="Lato" w:hAnsi="Lato"/>
        </w:rPr>
      </w:pPr>
    </w:p>
    <w:p w14:paraId="61A5EDD5" w14:textId="77777777" w:rsidR="00C330A5" w:rsidRPr="00953349" w:rsidRDefault="31D30428" w:rsidP="00C330A5">
      <w:pPr>
        <w:pStyle w:val="Default"/>
        <w:spacing w:line="360" w:lineRule="atLeast"/>
        <w:rPr>
          <w:rFonts w:ascii="Lato" w:hAnsi="Lato"/>
          <w:b/>
          <w:bCs/>
          <w:sz w:val="21"/>
          <w:szCs w:val="21"/>
        </w:rPr>
      </w:pPr>
      <w:r w:rsidRPr="00953349">
        <w:rPr>
          <w:rFonts w:ascii="Lato" w:hAnsi="Lato"/>
          <w:b/>
          <w:bCs/>
          <w:sz w:val="21"/>
          <w:szCs w:val="21"/>
        </w:rPr>
        <w:lastRenderedPageBreak/>
        <w:t>OPERATIONAL GUIDELINES:</w:t>
      </w:r>
    </w:p>
    <w:p w14:paraId="35A1F7EB" w14:textId="77777777" w:rsidR="00C330A5" w:rsidRPr="00953349" w:rsidRDefault="31D30428" w:rsidP="00FA50B7">
      <w:pPr>
        <w:pStyle w:val="Default"/>
        <w:numPr>
          <w:ilvl w:val="0"/>
          <w:numId w:val="13"/>
        </w:numPr>
        <w:rPr>
          <w:rFonts w:ascii="Lato" w:hAnsi="Lato"/>
          <w:sz w:val="21"/>
          <w:szCs w:val="21"/>
        </w:rPr>
      </w:pPr>
      <w:r w:rsidRPr="00953349">
        <w:rPr>
          <w:rFonts w:ascii="Lato" w:hAnsi="Lato"/>
          <w:sz w:val="21"/>
          <w:szCs w:val="21"/>
        </w:rPr>
        <w:t xml:space="preserve">Each cross-listed course is required to have a LEAD UNIT  for operational purposes (this is the unit that originates it in OCEAN).  The other unit is known as the CROSS-LISTED UNIT.  The units will collaboratively decide which unit will take on the role of lead unit at the time a new cross-listed course is proposed. The lead unit has the primary responsibility for submission of the curriculum proposal to establish the cross-listing and any subsequent changes to the course that is cross-listed.  All curriculum submissions for cross-listing (whether new or changes) require statements of approval/support from the chairs of the lead and cross-listed units. </w:t>
      </w:r>
    </w:p>
    <w:p w14:paraId="21B0CFA9" w14:textId="77777777" w:rsidR="00C330A5" w:rsidRPr="00953349" w:rsidRDefault="31D30428" w:rsidP="00FA50B7">
      <w:pPr>
        <w:pStyle w:val="Default"/>
        <w:numPr>
          <w:ilvl w:val="0"/>
          <w:numId w:val="13"/>
        </w:numPr>
        <w:rPr>
          <w:rFonts w:ascii="Lato" w:hAnsi="Lato"/>
          <w:sz w:val="21"/>
          <w:szCs w:val="21"/>
        </w:rPr>
      </w:pPr>
      <w:r w:rsidRPr="00953349">
        <w:rPr>
          <w:rFonts w:ascii="Lato" w:hAnsi="Lato"/>
          <w:sz w:val="21"/>
          <w:szCs w:val="21"/>
        </w:rPr>
        <w:t>The two academic units of the cross-listed course must collaborate in the scheduling process. It is the responsibility of each department/school to schedule their version of the course and to ensure that the schedule information is identical. (Note: Enrollment caps may vary).</w:t>
      </w:r>
    </w:p>
    <w:p w14:paraId="171B3F58" w14:textId="77777777" w:rsidR="00C330A5" w:rsidRPr="00953349" w:rsidRDefault="31D30428" w:rsidP="00FA50B7">
      <w:pPr>
        <w:pStyle w:val="Default"/>
        <w:numPr>
          <w:ilvl w:val="0"/>
          <w:numId w:val="13"/>
        </w:numPr>
        <w:rPr>
          <w:rFonts w:ascii="Lato" w:hAnsi="Lato"/>
          <w:sz w:val="21"/>
          <w:szCs w:val="21"/>
        </w:rPr>
      </w:pPr>
      <w:r w:rsidRPr="00953349">
        <w:rPr>
          <w:rFonts w:ascii="Lato" w:hAnsi="Lato"/>
          <w:sz w:val="21"/>
          <w:szCs w:val="21"/>
        </w:rPr>
        <w:t xml:space="preserve">The two academic units will collaboratively determine the instructor(s), teaching model, and other resources. While this is expected to be collaborative between the two units, the lead unit ultimately has the final responsibility.  (Note: How resources will be shared must be explained when a cross-listed course is first proposed). </w:t>
      </w:r>
    </w:p>
    <w:p w14:paraId="0B59C83F" w14:textId="77777777" w:rsidR="00C330A5" w:rsidRPr="00953349" w:rsidRDefault="31D30428" w:rsidP="00FA50B7">
      <w:pPr>
        <w:pStyle w:val="Default"/>
        <w:numPr>
          <w:ilvl w:val="0"/>
          <w:numId w:val="13"/>
        </w:numPr>
        <w:rPr>
          <w:rFonts w:ascii="Lato" w:hAnsi="Lato"/>
          <w:sz w:val="21"/>
          <w:szCs w:val="21"/>
        </w:rPr>
      </w:pPr>
      <w:r w:rsidRPr="00953349">
        <w:rPr>
          <w:rFonts w:ascii="Lato" w:hAnsi="Lato"/>
          <w:sz w:val="21"/>
          <w:szCs w:val="21"/>
        </w:rPr>
        <w:t>The course description will appear for both the lead and cross-listed unit prefix, and each will contain the phrase “Cross-listed with [PREFIX]”</w:t>
      </w:r>
    </w:p>
    <w:p w14:paraId="0E63D1FC" w14:textId="77777777" w:rsidR="00C330A5" w:rsidRPr="00953349" w:rsidRDefault="31D30428" w:rsidP="00FA50B7">
      <w:pPr>
        <w:pStyle w:val="Default"/>
        <w:numPr>
          <w:ilvl w:val="0"/>
          <w:numId w:val="13"/>
        </w:numPr>
        <w:rPr>
          <w:rFonts w:ascii="Lato" w:hAnsi="Lato"/>
          <w:sz w:val="21"/>
          <w:szCs w:val="21"/>
        </w:rPr>
      </w:pPr>
      <w:r w:rsidRPr="00953349">
        <w:rPr>
          <w:rFonts w:ascii="Lato" w:hAnsi="Lato"/>
          <w:sz w:val="21"/>
          <w:szCs w:val="21"/>
        </w:rPr>
        <w:t>Any changes to an established cross-listed course should be initiated by the lead unit with approval/support of the cross-listed unit.</w:t>
      </w:r>
    </w:p>
    <w:p w14:paraId="267B73C2" w14:textId="77777777" w:rsidR="00C330A5" w:rsidRPr="00953349" w:rsidRDefault="31D30428" w:rsidP="00FA50B7">
      <w:pPr>
        <w:pStyle w:val="Default"/>
        <w:numPr>
          <w:ilvl w:val="0"/>
          <w:numId w:val="13"/>
        </w:numPr>
        <w:rPr>
          <w:rFonts w:ascii="Lato" w:hAnsi="Lato"/>
          <w:sz w:val="21"/>
          <w:szCs w:val="21"/>
        </w:rPr>
      </w:pPr>
      <w:r w:rsidRPr="00953349">
        <w:rPr>
          <w:rFonts w:ascii="Lato" w:hAnsi="Lato"/>
          <w:sz w:val="21"/>
          <w:szCs w:val="21"/>
        </w:rPr>
        <w:t>In order to sever a cross-listing, the lead unit must initiate the curriculum submission – with a statement of approval/support from the cross-listed unit along with a reason for termination of the cross-listing.  In this case, actions must then be taken to avoid having two separate courses that duplicate content by deleting one of the courses.</w:t>
      </w:r>
    </w:p>
    <w:p w14:paraId="6914B0B1" w14:textId="77777777" w:rsidR="00C330A5" w:rsidRPr="00953349" w:rsidRDefault="31D30428" w:rsidP="00FA50B7">
      <w:pPr>
        <w:pStyle w:val="Default"/>
        <w:numPr>
          <w:ilvl w:val="0"/>
          <w:numId w:val="13"/>
        </w:numPr>
        <w:rPr>
          <w:rFonts w:ascii="Lato" w:hAnsi="Lato"/>
          <w:sz w:val="21"/>
          <w:szCs w:val="21"/>
        </w:rPr>
      </w:pPr>
      <w:r w:rsidRPr="00953349">
        <w:rPr>
          <w:rFonts w:ascii="Lato" w:hAnsi="Lato"/>
          <w:sz w:val="21"/>
          <w:szCs w:val="21"/>
        </w:rPr>
        <w:t>If a cross-listed unit wishes to assume responsibility for the course, the lead unit initiates a transfer of the course identifying the “new” lead unit.</w:t>
      </w:r>
    </w:p>
    <w:p w14:paraId="59CB609F" w14:textId="77777777" w:rsidR="00C330A5" w:rsidRPr="00953349" w:rsidRDefault="31D30428" w:rsidP="00FA50B7">
      <w:pPr>
        <w:pStyle w:val="Default"/>
        <w:numPr>
          <w:ilvl w:val="0"/>
          <w:numId w:val="13"/>
        </w:numPr>
        <w:rPr>
          <w:rFonts w:ascii="Lato" w:hAnsi="Lato"/>
          <w:sz w:val="21"/>
          <w:szCs w:val="21"/>
        </w:rPr>
      </w:pPr>
      <w:r w:rsidRPr="00953349">
        <w:rPr>
          <w:rFonts w:ascii="Lato" w:hAnsi="Lato"/>
          <w:sz w:val="21"/>
          <w:szCs w:val="21"/>
        </w:rPr>
        <w:t>In most cases, courses should be cross-listed between two schools/departments; in exceptional cases cross-listing of three prefixes may be appropriate. No cross-listing requests of four or more prefixes will be approved under these guidelines.</w:t>
      </w:r>
    </w:p>
    <w:p w14:paraId="0102D8EB" w14:textId="77777777" w:rsidR="00C330A5" w:rsidRPr="00953349" w:rsidRDefault="00C330A5" w:rsidP="00C330A5">
      <w:pPr>
        <w:pStyle w:val="Default"/>
        <w:rPr>
          <w:rFonts w:ascii="Lato" w:hAnsi="Lato"/>
          <w:sz w:val="21"/>
          <w:szCs w:val="21"/>
        </w:rPr>
      </w:pPr>
    </w:p>
    <w:p w14:paraId="65484D44" w14:textId="77777777" w:rsidR="00C330A5" w:rsidRPr="00953349" w:rsidRDefault="31D30428" w:rsidP="00C330A5">
      <w:pPr>
        <w:pStyle w:val="Default"/>
        <w:spacing w:line="360" w:lineRule="atLeast"/>
        <w:rPr>
          <w:rFonts w:ascii="Lato" w:hAnsi="Lato"/>
          <w:sz w:val="21"/>
          <w:szCs w:val="21"/>
        </w:rPr>
      </w:pPr>
      <w:r w:rsidRPr="00953349">
        <w:rPr>
          <w:rFonts w:ascii="Lato" w:hAnsi="Lato"/>
          <w:b/>
          <w:bCs/>
          <w:sz w:val="21"/>
          <w:szCs w:val="21"/>
        </w:rPr>
        <w:t>OCEAN Procedures:  A request to cross-listed a course must cover the following items:</w:t>
      </w:r>
    </w:p>
    <w:p w14:paraId="21C915C1" w14:textId="77777777" w:rsidR="00C330A5" w:rsidRPr="00953349" w:rsidRDefault="31D30428" w:rsidP="00FA50B7">
      <w:pPr>
        <w:pStyle w:val="ListParagraph"/>
        <w:numPr>
          <w:ilvl w:val="0"/>
          <w:numId w:val="12"/>
        </w:numPr>
        <w:tabs>
          <w:tab w:val="left" w:pos="720"/>
        </w:tabs>
        <w:suppressAutoHyphens/>
        <w:spacing w:line="200" w:lineRule="atLeast"/>
        <w:rPr>
          <w:rFonts w:ascii="Lato" w:hAnsi="Lato" w:cs="Times New Roman"/>
        </w:rPr>
      </w:pPr>
      <w:r w:rsidRPr="00953349">
        <w:rPr>
          <w:rFonts w:ascii="Lato" w:hAnsi="Lato" w:cs="Times New Roman"/>
        </w:rPr>
        <w:t>Identify the lead unit and the main contact person in the lead unit.</w:t>
      </w:r>
    </w:p>
    <w:p w14:paraId="3A544935" w14:textId="77777777" w:rsidR="00C330A5" w:rsidRPr="00953349" w:rsidRDefault="31D30428" w:rsidP="00FA50B7">
      <w:pPr>
        <w:pStyle w:val="ListParagraph"/>
        <w:numPr>
          <w:ilvl w:val="0"/>
          <w:numId w:val="12"/>
        </w:numPr>
        <w:tabs>
          <w:tab w:val="left" w:pos="720"/>
        </w:tabs>
        <w:suppressAutoHyphens/>
        <w:spacing w:line="200" w:lineRule="atLeast"/>
        <w:rPr>
          <w:rFonts w:ascii="Lato" w:hAnsi="Lato" w:cs="Times New Roman"/>
        </w:rPr>
      </w:pPr>
      <w:r w:rsidRPr="00953349">
        <w:rPr>
          <w:rFonts w:ascii="Lato" w:hAnsi="Lato" w:cs="Times New Roman"/>
        </w:rPr>
        <w:t xml:space="preserve">Identify how the course meets the criteria for cross-listing, based on the characteristics described above.  </w:t>
      </w:r>
    </w:p>
    <w:p w14:paraId="4E8943A7" w14:textId="77777777" w:rsidR="00C330A5" w:rsidRPr="00953349" w:rsidRDefault="31D30428" w:rsidP="00FA50B7">
      <w:pPr>
        <w:pStyle w:val="ListParagraph"/>
        <w:numPr>
          <w:ilvl w:val="0"/>
          <w:numId w:val="12"/>
        </w:numPr>
        <w:tabs>
          <w:tab w:val="left" w:pos="720"/>
        </w:tabs>
        <w:suppressAutoHyphens/>
        <w:spacing w:line="200" w:lineRule="atLeast"/>
        <w:rPr>
          <w:rFonts w:ascii="Lato" w:hAnsi="Lato" w:cs="Times New Roman"/>
        </w:rPr>
      </w:pPr>
      <w:r w:rsidRPr="00953349">
        <w:rPr>
          <w:rFonts w:ascii="Lato" w:hAnsi="Lato" w:cs="Times New Roman"/>
        </w:rPr>
        <w:t>Identify how the cross-listing benefits students (note:  avoid single generic statements such as “students will benefit from the interdisciplinary nature of the course.”  Please provide specifics related to the content of the course and teaching model).</w:t>
      </w:r>
    </w:p>
    <w:p w14:paraId="02F54FDD" w14:textId="77777777" w:rsidR="00C330A5" w:rsidRPr="00953349" w:rsidRDefault="31D30428" w:rsidP="00FA50B7">
      <w:pPr>
        <w:pStyle w:val="ListParagraph"/>
        <w:numPr>
          <w:ilvl w:val="0"/>
          <w:numId w:val="12"/>
        </w:numPr>
        <w:tabs>
          <w:tab w:val="left" w:pos="720"/>
        </w:tabs>
        <w:suppressAutoHyphens/>
        <w:spacing w:line="200" w:lineRule="atLeast"/>
        <w:rPr>
          <w:rFonts w:ascii="Lato" w:hAnsi="Lato" w:cs="Times New Roman"/>
        </w:rPr>
      </w:pPr>
      <w:r w:rsidRPr="00953349">
        <w:rPr>
          <w:rFonts w:ascii="Lato" w:hAnsi="Lato" w:cs="Times New Roman"/>
        </w:rPr>
        <w:t>Identify how the cross-listing benefits the faculty and programs.  Again, specifics are required.</w:t>
      </w:r>
    </w:p>
    <w:p w14:paraId="18057DDF" w14:textId="77777777" w:rsidR="00C330A5" w:rsidRPr="00953349" w:rsidRDefault="31D30428" w:rsidP="00FA50B7">
      <w:pPr>
        <w:pStyle w:val="ListParagraph"/>
        <w:numPr>
          <w:ilvl w:val="0"/>
          <w:numId w:val="12"/>
        </w:numPr>
        <w:tabs>
          <w:tab w:val="left" w:pos="720"/>
        </w:tabs>
        <w:suppressAutoHyphens/>
        <w:spacing w:line="200" w:lineRule="atLeast"/>
        <w:rPr>
          <w:rFonts w:ascii="Lato" w:hAnsi="Lato" w:cs="Times New Roman"/>
        </w:rPr>
      </w:pPr>
      <w:r w:rsidRPr="00953349">
        <w:rPr>
          <w:rFonts w:ascii="Lato" w:hAnsi="Lato" w:cs="Times New Roman"/>
        </w:rPr>
        <w:t>Describe how the academic units will contribute/share resources for the course. Note what additional resources may be required.</w:t>
      </w:r>
    </w:p>
    <w:p w14:paraId="25BA8A6A" w14:textId="77777777" w:rsidR="00C330A5" w:rsidRPr="00953349" w:rsidRDefault="31D30428" w:rsidP="00FA50B7">
      <w:pPr>
        <w:pStyle w:val="ListParagraph"/>
        <w:numPr>
          <w:ilvl w:val="0"/>
          <w:numId w:val="12"/>
        </w:numPr>
        <w:tabs>
          <w:tab w:val="left" w:pos="720"/>
        </w:tabs>
        <w:suppressAutoHyphens/>
        <w:spacing w:line="200" w:lineRule="atLeast"/>
        <w:rPr>
          <w:rFonts w:ascii="Lato" w:hAnsi="Lato" w:cs="Times New Roman"/>
        </w:rPr>
      </w:pPr>
      <w:r w:rsidRPr="00953349">
        <w:rPr>
          <w:rFonts w:ascii="Lato" w:hAnsi="Lato" w:cs="Times New Roman"/>
          <w:i/>
          <w:iCs/>
        </w:rPr>
        <w:t>Note</w:t>
      </w:r>
      <w:r w:rsidRPr="00953349">
        <w:rPr>
          <w:rFonts w:ascii="Lato" w:hAnsi="Lato" w:cs="Times New Roman"/>
        </w:rPr>
        <w:t>: Since the cross-listing request will require two parallel entries in OCEAN, the originators of the entries should take special care to get the proposals “right”; revisions during the approval process will necessarily be more complex since the two OCEAN entries must remain in sync.</w:t>
      </w:r>
    </w:p>
    <w:p w14:paraId="005CCA0C" w14:textId="77777777" w:rsidR="00C330A5" w:rsidRPr="00953349" w:rsidRDefault="00C330A5" w:rsidP="00C330A5">
      <w:pPr>
        <w:pStyle w:val="Default"/>
        <w:spacing w:line="360" w:lineRule="atLeast"/>
        <w:rPr>
          <w:rFonts w:ascii="Lato" w:hAnsi="Lato"/>
          <w:sz w:val="21"/>
          <w:szCs w:val="21"/>
        </w:rPr>
      </w:pPr>
    </w:p>
    <w:p w14:paraId="02BFD10E" w14:textId="77777777" w:rsidR="00C330A5" w:rsidRPr="00953349" w:rsidRDefault="00C330A5" w:rsidP="00C330A5">
      <w:pPr>
        <w:pStyle w:val="Default"/>
        <w:spacing w:line="360" w:lineRule="atLeast"/>
        <w:rPr>
          <w:rFonts w:ascii="Lato" w:hAnsi="Lato"/>
          <w:sz w:val="21"/>
          <w:szCs w:val="21"/>
        </w:rPr>
      </w:pPr>
    </w:p>
    <w:p w14:paraId="13C3BD63" w14:textId="77777777" w:rsidR="00C330A5" w:rsidRPr="00953349" w:rsidRDefault="00C330A5" w:rsidP="00C330A5">
      <w:pPr>
        <w:pStyle w:val="Default"/>
        <w:spacing w:line="360" w:lineRule="atLeast"/>
        <w:rPr>
          <w:rFonts w:ascii="Lato" w:hAnsi="Lato"/>
          <w:sz w:val="21"/>
          <w:szCs w:val="21"/>
        </w:rPr>
      </w:pPr>
    </w:p>
    <w:p w14:paraId="257DB1E8" w14:textId="5B95E319" w:rsidR="00C330A5" w:rsidRPr="00953349" w:rsidRDefault="00C330A5" w:rsidP="001C4515">
      <w:pPr>
        <w:rPr>
          <w:rFonts w:ascii="Lato" w:hAnsi="Lato"/>
        </w:rPr>
        <w:sectPr w:rsidR="00C330A5" w:rsidRPr="00953349" w:rsidSect="00E918CF">
          <w:pgSz w:w="12240" w:h="15840"/>
          <w:pgMar w:top="1008" w:right="1008" w:bottom="1267" w:left="1008" w:header="0" w:footer="950" w:gutter="0"/>
          <w:cols w:space="720"/>
        </w:sectPr>
      </w:pPr>
    </w:p>
    <w:p w14:paraId="491D2769" w14:textId="6E98233F" w:rsidR="00CC23C1" w:rsidRPr="00953349" w:rsidRDefault="31D30428" w:rsidP="00D60678">
      <w:pPr>
        <w:pStyle w:val="Heading1"/>
      </w:pPr>
      <w:bookmarkStart w:id="118" w:name="_Toc71641837"/>
      <w:r w:rsidRPr="00953349">
        <w:lastRenderedPageBreak/>
        <w:t>Supplement 1:  Top Reasons Why ICC Returns Courses</w:t>
      </w:r>
      <w:bookmarkEnd w:id="118"/>
    </w:p>
    <w:p w14:paraId="7DC01CA6" w14:textId="77777777" w:rsidR="007F0739" w:rsidRDefault="007F0739" w:rsidP="007F0739">
      <w:pPr>
        <w:rPr>
          <w:rFonts w:ascii="Lato" w:hAnsi="Lato" w:cs="Times New Roman"/>
        </w:rPr>
      </w:pPr>
    </w:p>
    <w:p w14:paraId="681732C7" w14:textId="6FC5439F" w:rsidR="00D13270" w:rsidRDefault="31D30428" w:rsidP="007F0739">
      <w:pPr>
        <w:rPr>
          <w:rFonts w:ascii="Lato" w:hAnsi="Lato" w:cs="Times New Roman"/>
        </w:rPr>
      </w:pPr>
      <w:r w:rsidRPr="00953349">
        <w:rPr>
          <w:rFonts w:ascii="Lato" w:hAnsi="Lato" w:cs="Times New Roman"/>
        </w:rPr>
        <w:t>Note: These are common reasons for course returns, but not an exhaustive listing.</w:t>
      </w:r>
    </w:p>
    <w:p w14:paraId="3D5DC7F9" w14:textId="77777777" w:rsidR="00D60678" w:rsidRPr="00953349" w:rsidRDefault="00D60678" w:rsidP="00BB7886">
      <w:pPr>
        <w:rPr>
          <w:rFonts w:ascii="Lato" w:hAnsi="Lato" w:cs="Times New Roman"/>
        </w:rPr>
      </w:pPr>
    </w:p>
    <w:tbl>
      <w:tblPr>
        <w:tblpPr w:leftFromText="180" w:rightFromText="180" w:vertAnchor="text" w:tblpX="530" w:tblpY="1"/>
        <w:tblOverlap w:val="never"/>
        <w:tblW w:w="93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21"/>
        <w:gridCol w:w="5839"/>
      </w:tblGrid>
      <w:tr w:rsidR="00D13270" w:rsidRPr="00953349" w14:paraId="7A72EB61" w14:textId="77777777" w:rsidTr="007F0739">
        <w:trPr>
          <w:trHeight w:val="263"/>
        </w:trPr>
        <w:tc>
          <w:tcPr>
            <w:tcW w:w="3521" w:type="dxa"/>
            <w:tcBorders>
              <w:left w:val="single" w:sz="4" w:space="0" w:color="000000" w:themeColor="text1"/>
              <w:bottom w:val="single" w:sz="4" w:space="0" w:color="000000" w:themeColor="text1"/>
              <w:right w:val="single" w:sz="4" w:space="0" w:color="000000" w:themeColor="text1"/>
            </w:tcBorders>
          </w:tcPr>
          <w:p w14:paraId="040481C8" w14:textId="77777777" w:rsidR="00D13270" w:rsidRPr="00953349" w:rsidRDefault="31D30428" w:rsidP="007F0739">
            <w:pPr>
              <w:pStyle w:val="TableParagraph"/>
              <w:spacing w:line="243" w:lineRule="exact"/>
              <w:ind w:left="110" w:right="0"/>
              <w:jc w:val="left"/>
              <w:rPr>
                <w:rFonts w:ascii="Lato" w:hAnsi="Lato"/>
                <w:b/>
                <w:bCs/>
              </w:rPr>
            </w:pPr>
            <w:r w:rsidRPr="00953349">
              <w:rPr>
                <w:rFonts w:ascii="Lato" w:hAnsi="Lato"/>
                <w:b/>
                <w:bCs/>
              </w:rPr>
              <w:t>REASON FOR RETURN</w:t>
            </w:r>
          </w:p>
        </w:tc>
        <w:tc>
          <w:tcPr>
            <w:tcW w:w="5839" w:type="dxa"/>
            <w:tcBorders>
              <w:left w:val="single" w:sz="4" w:space="0" w:color="000000" w:themeColor="text1"/>
              <w:bottom w:val="single" w:sz="4" w:space="0" w:color="000000" w:themeColor="text1"/>
              <w:right w:val="single" w:sz="4" w:space="0" w:color="000000" w:themeColor="text1"/>
            </w:tcBorders>
          </w:tcPr>
          <w:p w14:paraId="31486508" w14:textId="77777777" w:rsidR="00D13270" w:rsidRPr="00953349" w:rsidRDefault="31D30428" w:rsidP="007F0739">
            <w:pPr>
              <w:pStyle w:val="TableParagraph"/>
              <w:spacing w:line="243" w:lineRule="exact"/>
              <w:ind w:left="110" w:right="0"/>
              <w:jc w:val="left"/>
              <w:rPr>
                <w:rFonts w:ascii="Lato" w:hAnsi="Lato"/>
                <w:b/>
                <w:bCs/>
              </w:rPr>
            </w:pPr>
            <w:r w:rsidRPr="00953349">
              <w:rPr>
                <w:rFonts w:ascii="Lato" w:hAnsi="Lato"/>
                <w:b/>
                <w:bCs/>
              </w:rPr>
              <w:t>HOW TO REMEDY</w:t>
            </w:r>
          </w:p>
        </w:tc>
      </w:tr>
      <w:tr w:rsidR="00D13270" w:rsidRPr="00953349" w14:paraId="452BA067" w14:textId="77777777" w:rsidTr="007F0739">
        <w:trPr>
          <w:trHeight w:val="1929"/>
        </w:trPr>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EF2B2" w14:textId="34ADE6BF" w:rsidR="00D13270" w:rsidRPr="00953349" w:rsidRDefault="31D30428" w:rsidP="007F0739">
            <w:pPr>
              <w:pStyle w:val="TableParagraph"/>
              <w:spacing w:line="237" w:lineRule="auto"/>
              <w:ind w:left="110" w:right="0"/>
              <w:jc w:val="left"/>
              <w:rPr>
                <w:rFonts w:ascii="Lato" w:hAnsi="Lato"/>
              </w:rPr>
            </w:pPr>
            <w:r w:rsidRPr="00953349">
              <w:rPr>
                <w:rFonts w:ascii="Lato" w:hAnsi="Lato"/>
              </w:rPr>
              <w:t>Course Change: The “</w:t>
            </w:r>
            <w:r w:rsidR="00644A8D" w:rsidRPr="00953349">
              <w:rPr>
                <w:rFonts w:ascii="Lato" w:hAnsi="Lato"/>
              </w:rPr>
              <w:t>Reason for Change</w:t>
            </w:r>
            <w:r w:rsidRPr="00953349">
              <w:rPr>
                <w:rFonts w:ascii="Lato" w:hAnsi="Lato"/>
              </w:rPr>
              <w:t>” is not properly filled out</w:t>
            </w:r>
          </w:p>
        </w:tc>
        <w:tc>
          <w:tcPr>
            <w:tcW w:w="5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19B61" w14:textId="77777777" w:rsidR="00D13270" w:rsidRPr="00953349" w:rsidRDefault="31D30428" w:rsidP="007F0739">
            <w:pPr>
              <w:pStyle w:val="TableParagraph"/>
              <w:spacing w:line="240" w:lineRule="auto"/>
              <w:ind w:left="110" w:right="331"/>
              <w:jc w:val="left"/>
              <w:rPr>
                <w:rFonts w:ascii="Lato" w:hAnsi="Lato"/>
              </w:rPr>
            </w:pPr>
            <w:r w:rsidRPr="00953349">
              <w:rPr>
                <w:rFonts w:ascii="Lato" w:hAnsi="Lato"/>
              </w:rPr>
              <w:t>For each change you are making to a course, note 1) what you are changing, and 2) why you are making that change. Please be as specific as possible so the committee has a good understanding of the changes you are requesting and the reasons why you are making them.</w:t>
            </w:r>
          </w:p>
          <w:p w14:paraId="75DE02E0" w14:textId="77777777" w:rsidR="00D13270" w:rsidRPr="00953349" w:rsidRDefault="31D30428" w:rsidP="007F0739">
            <w:pPr>
              <w:pStyle w:val="TableParagraph"/>
              <w:spacing w:before="2" w:line="274" w:lineRule="exact"/>
              <w:ind w:left="110" w:right="265"/>
              <w:jc w:val="left"/>
              <w:rPr>
                <w:rFonts w:ascii="Lato" w:hAnsi="Lato"/>
              </w:rPr>
            </w:pPr>
            <w:r w:rsidRPr="00953349">
              <w:rPr>
                <w:rFonts w:ascii="Lato" w:hAnsi="Lato"/>
              </w:rPr>
              <w:t>If additional changes are made, e.g., based on the CCC review, these additional changes must also be explained.</w:t>
            </w:r>
          </w:p>
        </w:tc>
      </w:tr>
      <w:tr w:rsidR="00D13270" w:rsidRPr="00953349" w14:paraId="4D1AB25A" w14:textId="77777777" w:rsidTr="007F0739">
        <w:trPr>
          <w:trHeight w:val="825"/>
        </w:trPr>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57A8A" w14:textId="77777777" w:rsidR="00D13270" w:rsidRPr="00953349" w:rsidRDefault="31D30428" w:rsidP="007F0739">
            <w:pPr>
              <w:pStyle w:val="TableParagraph"/>
              <w:spacing w:line="237" w:lineRule="auto"/>
              <w:ind w:left="110" w:right="388"/>
              <w:jc w:val="left"/>
              <w:rPr>
                <w:rFonts w:ascii="Lato" w:hAnsi="Lato"/>
              </w:rPr>
            </w:pPr>
            <w:r w:rsidRPr="00953349">
              <w:rPr>
                <w:rFonts w:ascii="Lato" w:hAnsi="Lato"/>
              </w:rPr>
              <w:t>Prerequisite description and prerequisite course list do not match</w:t>
            </w:r>
          </w:p>
        </w:tc>
        <w:tc>
          <w:tcPr>
            <w:tcW w:w="5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E6529" w14:textId="77777777" w:rsidR="00D13270" w:rsidRPr="00953349" w:rsidRDefault="31D30428" w:rsidP="007F0739">
            <w:pPr>
              <w:pStyle w:val="TableParagraph"/>
              <w:spacing w:line="237" w:lineRule="auto"/>
              <w:ind w:left="110" w:right="561"/>
              <w:jc w:val="left"/>
              <w:rPr>
                <w:rFonts w:ascii="Lato" w:hAnsi="Lato"/>
              </w:rPr>
            </w:pPr>
            <w:r w:rsidRPr="00953349">
              <w:rPr>
                <w:rFonts w:ascii="Lato" w:hAnsi="Lato"/>
              </w:rPr>
              <w:t>All courses listed as prerequisites or co-requisites in the Prerequisite description must also appear in the prerequisite</w:t>
            </w:r>
          </w:p>
          <w:p w14:paraId="68706A8E" w14:textId="77777777" w:rsidR="00D13270" w:rsidRPr="00953349" w:rsidRDefault="31D30428" w:rsidP="007F0739">
            <w:pPr>
              <w:pStyle w:val="TableParagraph"/>
              <w:spacing w:before="2" w:line="257" w:lineRule="exact"/>
              <w:ind w:left="110" w:right="0"/>
              <w:jc w:val="left"/>
              <w:rPr>
                <w:rFonts w:ascii="Lato" w:hAnsi="Lato"/>
              </w:rPr>
            </w:pPr>
            <w:r w:rsidRPr="00953349">
              <w:rPr>
                <w:rFonts w:ascii="Lato" w:hAnsi="Lato"/>
              </w:rPr>
              <w:t>course list.</w:t>
            </w:r>
          </w:p>
        </w:tc>
      </w:tr>
      <w:tr w:rsidR="00D13270" w:rsidRPr="00953349" w14:paraId="5C86B3D0" w14:textId="77777777" w:rsidTr="007F0739">
        <w:trPr>
          <w:trHeight w:val="551"/>
        </w:trPr>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1B5A5" w14:textId="77777777" w:rsidR="00D13270" w:rsidRPr="00953349" w:rsidRDefault="31D30428" w:rsidP="007F0739">
            <w:pPr>
              <w:pStyle w:val="TableParagraph"/>
              <w:spacing w:before="1" w:line="274" w:lineRule="exact"/>
              <w:ind w:left="110" w:right="191"/>
              <w:jc w:val="left"/>
              <w:rPr>
                <w:rFonts w:ascii="Lato" w:hAnsi="Lato"/>
              </w:rPr>
            </w:pPr>
            <w:r w:rsidRPr="00953349">
              <w:rPr>
                <w:rFonts w:ascii="Lato" w:hAnsi="Lato"/>
              </w:rPr>
              <w:t>Student learning outcomes are activities or are not measurable</w:t>
            </w:r>
          </w:p>
        </w:tc>
        <w:tc>
          <w:tcPr>
            <w:tcW w:w="5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CFBD7" w14:textId="77777777" w:rsidR="00D13270" w:rsidRPr="00953349" w:rsidRDefault="31D30428" w:rsidP="007F0739">
            <w:pPr>
              <w:pStyle w:val="TableParagraph"/>
              <w:spacing w:before="1" w:line="274" w:lineRule="exact"/>
              <w:ind w:left="110" w:right="473"/>
              <w:jc w:val="left"/>
              <w:rPr>
                <w:rFonts w:ascii="Lato" w:hAnsi="Lato"/>
              </w:rPr>
            </w:pPr>
            <w:r w:rsidRPr="00953349">
              <w:rPr>
                <w:rFonts w:ascii="Lato" w:hAnsi="Lato"/>
              </w:rPr>
              <w:t>If you are making changes to the outcomes or creating a new course, please see Appendix D of this guide for assistance.</w:t>
            </w:r>
          </w:p>
        </w:tc>
      </w:tr>
      <w:tr w:rsidR="00D13270" w:rsidRPr="00953349" w14:paraId="645AD4B5" w14:textId="77777777" w:rsidTr="007F0739">
        <w:trPr>
          <w:trHeight w:val="1098"/>
        </w:trPr>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790AA" w14:textId="77777777" w:rsidR="00D13270" w:rsidRPr="00953349" w:rsidRDefault="31D30428" w:rsidP="007F0739">
            <w:pPr>
              <w:pStyle w:val="TableParagraph"/>
              <w:spacing w:line="271" w:lineRule="exact"/>
              <w:ind w:left="110" w:right="0"/>
              <w:jc w:val="left"/>
              <w:rPr>
                <w:rFonts w:ascii="Lato" w:hAnsi="Lato"/>
              </w:rPr>
            </w:pPr>
            <w:r w:rsidRPr="00953349">
              <w:rPr>
                <w:rFonts w:ascii="Lato" w:hAnsi="Lato"/>
              </w:rPr>
              <w:t>Typos</w:t>
            </w:r>
          </w:p>
        </w:tc>
        <w:tc>
          <w:tcPr>
            <w:tcW w:w="5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3AC06" w14:textId="73F3DB56" w:rsidR="00D13270" w:rsidRPr="00953349" w:rsidRDefault="31D30428" w:rsidP="007F0739">
            <w:pPr>
              <w:pStyle w:val="TableParagraph"/>
              <w:spacing w:line="257" w:lineRule="exact"/>
              <w:ind w:left="0" w:right="0"/>
              <w:jc w:val="left"/>
              <w:rPr>
                <w:rFonts w:ascii="Lato" w:hAnsi="Lato"/>
              </w:rPr>
            </w:pPr>
            <w:r w:rsidRPr="00953349">
              <w:rPr>
                <w:rFonts w:ascii="Lato" w:hAnsi="Lato"/>
              </w:rPr>
              <w:t xml:space="preserve">While accuracy is expected on all fields on the course proposal forms, carefully proofread the course short name, long name, course description, </w:t>
            </w:r>
            <w:r w:rsidR="00644A8D" w:rsidRPr="00953349">
              <w:rPr>
                <w:rFonts w:ascii="Lato" w:hAnsi="Lato"/>
              </w:rPr>
              <w:t xml:space="preserve">outcome goals </w:t>
            </w:r>
            <w:r w:rsidRPr="00953349">
              <w:rPr>
                <w:rFonts w:ascii="Lato" w:hAnsi="Lato"/>
              </w:rPr>
              <w:t>and prerequisite text for typos (as these are</w:t>
            </w:r>
            <w:r w:rsidR="00644A8D" w:rsidRPr="00953349">
              <w:rPr>
                <w:rFonts w:ascii="Lato" w:hAnsi="Lato"/>
              </w:rPr>
              <w:t xml:space="preserve"> all published aspects of the course)</w:t>
            </w:r>
          </w:p>
        </w:tc>
      </w:tr>
      <w:tr w:rsidR="00D13270" w:rsidRPr="00953349" w14:paraId="044A6062" w14:textId="77777777" w:rsidTr="007F0739">
        <w:trPr>
          <w:trHeight w:val="1655"/>
        </w:trPr>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D591A" w14:textId="77777777" w:rsidR="00D13270" w:rsidRPr="00953349" w:rsidRDefault="31D30428" w:rsidP="007F0739">
            <w:pPr>
              <w:pStyle w:val="TableParagraph"/>
              <w:spacing w:line="271" w:lineRule="exact"/>
              <w:ind w:left="110" w:right="0"/>
              <w:jc w:val="left"/>
              <w:rPr>
                <w:rFonts w:ascii="Lato" w:hAnsi="Lato"/>
              </w:rPr>
            </w:pPr>
            <w:r w:rsidRPr="00953349">
              <w:rPr>
                <w:rFonts w:ascii="Lato" w:hAnsi="Lato"/>
              </w:rPr>
              <w:t>Summative experience</w:t>
            </w:r>
          </w:p>
        </w:tc>
        <w:tc>
          <w:tcPr>
            <w:tcW w:w="5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2CAA" w14:textId="77777777" w:rsidR="00D13270" w:rsidRPr="00953349" w:rsidRDefault="31D30428" w:rsidP="007F0739">
            <w:pPr>
              <w:pStyle w:val="TableParagraph"/>
              <w:spacing w:line="240" w:lineRule="auto"/>
              <w:ind w:left="110" w:right="97"/>
              <w:jc w:val="left"/>
              <w:rPr>
                <w:rFonts w:ascii="Lato" w:hAnsi="Lato"/>
              </w:rPr>
            </w:pPr>
            <w:r w:rsidRPr="00953349">
              <w:rPr>
                <w:rFonts w:ascii="Lato" w:hAnsi="Lato"/>
              </w:rPr>
              <w:t xml:space="preserve">Please indicate the summative experience in the “summative experience” field, </w:t>
            </w:r>
            <w:r w:rsidRPr="00953349">
              <w:rPr>
                <w:rFonts w:ascii="Lato" w:hAnsi="Lato"/>
                <w:i/>
                <w:iCs/>
              </w:rPr>
              <w:t xml:space="preserve">even if it is already listed in the key grade factors for the course. </w:t>
            </w:r>
            <w:r w:rsidRPr="00953349">
              <w:rPr>
                <w:rFonts w:ascii="Lato" w:hAnsi="Lato"/>
              </w:rPr>
              <w:t>A summative experience is the final culminating product for the course. A formal final exam (written in</w:t>
            </w:r>
          </w:p>
          <w:p w14:paraId="5C5C864F" w14:textId="77777777" w:rsidR="00D13270" w:rsidRPr="00953349" w:rsidRDefault="31D30428" w:rsidP="007F0739">
            <w:pPr>
              <w:pStyle w:val="TableParagraph"/>
              <w:spacing w:before="4" w:line="274" w:lineRule="exact"/>
              <w:ind w:left="110" w:right="123"/>
              <w:jc w:val="left"/>
              <w:rPr>
                <w:rFonts w:ascii="Lato" w:hAnsi="Lato"/>
              </w:rPr>
            </w:pPr>
            <w:r w:rsidRPr="00953349">
              <w:rPr>
                <w:rFonts w:ascii="Lato" w:hAnsi="Lato"/>
              </w:rPr>
              <w:t>class) is required in all courses with letter grades unless the instructor substitutes another method of evaluation (e.g., project).</w:t>
            </w:r>
          </w:p>
        </w:tc>
      </w:tr>
      <w:tr w:rsidR="00D13270" w:rsidRPr="00953349" w14:paraId="3FD9DC8B" w14:textId="77777777" w:rsidTr="007F0739">
        <w:trPr>
          <w:trHeight w:val="1377"/>
        </w:trPr>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97E72" w14:textId="77777777" w:rsidR="00D13270" w:rsidRPr="00953349" w:rsidRDefault="31D30428" w:rsidP="007F0739">
            <w:pPr>
              <w:pStyle w:val="TableParagraph"/>
              <w:spacing w:line="271" w:lineRule="exact"/>
              <w:ind w:left="110" w:right="0"/>
              <w:jc w:val="left"/>
              <w:rPr>
                <w:rFonts w:ascii="Lato" w:hAnsi="Lato"/>
              </w:rPr>
            </w:pPr>
            <w:r w:rsidRPr="00953349">
              <w:rPr>
                <w:rFonts w:ascii="Lato" w:hAnsi="Lato"/>
              </w:rPr>
              <w:t>Course components</w:t>
            </w:r>
          </w:p>
        </w:tc>
        <w:tc>
          <w:tcPr>
            <w:tcW w:w="5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9E742" w14:textId="58C41ADB" w:rsidR="00D13270" w:rsidRPr="00953349" w:rsidRDefault="31D30428" w:rsidP="007F0739">
            <w:pPr>
              <w:pStyle w:val="TableParagraph"/>
              <w:spacing w:line="260" w:lineRule="exact"/>
              <w:ind w:left="110" w:right="0"/>
              <w:jc w:val="left"/>
              <w:rPr>
                <w:rFonts w:ascii="Lato" w:hAnsi="Lato"/>
              </w:rPr>
            </w:pPr>
            <w:r w:rsidRPr="00953349">
              <w:rPr>
                <w:rFonts w:ascii="Lato" w:hAnsi="Lato"/>
              </w:rPr>
              <w:t>If more than one component is selected for a course, each component will be scheduled separately (this is common for courses that have lecture and lab sections). Multiple components should not be used if there is not a defined separate section for</w:t>
            </w:r>
            <w:r w:rsidR="00EC103E" w:rsidRPr="00953349">
              <w:rPr>
                <w:rFonts w:ascii="Lato" w:hAnsi="Lato"/>
              </w:rPr>
              <w:t xml:space="preserve"> </w:t>
            </w:r>
            <w:r w:rsidRPr="00953349">
              <w:rPr>
                <w:rFonts w:ascii="Lato" w:hAnsi="Lato"/>
              </w:rPr>
              <w:t>the secondary component.</w:t>
            </w:r>
          </w:p>
        </w:tc>
      </w:tr>
      <w:tr w:rsidR="00D13270" w:rsidRPr="00953349" w14:paraId="347039ED" w14:textId="77777777" w:rsidTr="007F0739">
        <w:trPr>
          <w:trHeight w:val="4127"/>
        </w:trPr>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05A09" w14:textId="77777777" w:rsidR="00D13270" w:rsidRPr="00953349" w:rsidRDefault="31D30428" w:rsidP="007F0739">
            <w:pPr>
              <w:pStyle w:val="TableParagraph"/>
              <w:spacing w:line="271" w:lineRule="exact"/>
              <w:ind w:left="110" w:right="0"/>
              <w:jc w:val="left"/>
              <w:rPr>
                <w:rFonts w:ascii="Lato" w:hAnsi="Lato"/>
              </w:rPr>
            </w:pPr>
            <w:r w:rsidRPr="00953349">
              <w:rPr>
                <w:rFonts w:ascii="Lato" w:hAnsi="Lato"/>
              </w:rPr>
              <w:lastRenderedPageBreak/>
              <w:t>Course short and long name</w:t>
            </w:r>
          </w:p>
        </w:tc>
        <w:tc>
          <w:tcPr>
            <w:tcW w:w="5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D11B7" w14:textId="77777777" w:rsidR="00D13270" w:rsidRPr="00953349" w:rsidRDefault="31D30428" w:rsidP="007F0739">
            <w:pPr>
              <w:pStyle w:val="TableParagraph"/>
              <w:spacing w:line="240" w:lineRule="auto"/>
              <w:ind w:left="110" w:right="331"/>
              <w:jc w:val="left"/>
              <w:rPr>
                <w:rFonts w:ascii="Lato" w:hAnsi="Lato"/>
              </w:rPr>
            </w:pPr>
            <w:r w:rsidRPr="00953349">
              <w:rPr>
                <w:rFonts w:ascii="Lato" w:hAnsi="Lato"/>
              </w:rPr>
              <w:t>-Abbreviate words in short name so they may be easily deciphered. Please use standard abbreviations whenever possible (many are listed see Appendix B in this guide). Avoid odd abbreviations of words.</w:t>
            </w:r>
          </w:p>
          <w:p w14:paraId="3CA14D19" w14:textId="77777777" w:rsidR="00D13270" w:rsidRPr="00953349" w:rsidRDefault="31D30428" w:rsidP="007F0739">
            <w:pPr>
              <w:pStyle w:val="TableParagraph"/>
              <w:spacing w:line="242" w:lineRule="auto"/>
              <w:ind w:left="110" w:right="375"/>
              <w:jc w:val="left"/>
              <w:rPr>
                <w:rFonts w:ascii="Lato" w:hAnsi="Lato"/>
              </w:rPr>
            </w:pPr>
            <w:r w:rsidRPr="00953349">
              <w:rPr>
                <w:rFonts w:ascii="Lato" w:hAnsi="Lato"/>
              </w:rPr>
              <w:t xml:space="preserve">-Delete small words (such as of, and, the, etc.) </w:t>
            </w:r>
            <w:r w:rsidRPr="00953349">
              <w:rPr>
                <w:rFonts w:ascii="Lato" w:hAnsi="Lato"/>
                <w:u w:val="single"/>
              </w:rPr>
              <w:t>before</w:t>
            </w:r>
            <w:r w:rsidRPr="00953349">
              <w:rPr>
                <w:rFonts w:ascii="Lato" w:hAnsi="Lato"/>
              </w:rPr>
              <w:t xml:space="preserve"> trying to abbreviate more essential words in the course short name</w:t>
            </w:r>
          </w:p>
          <w:p w14:paraId="242045BC" w14:textId="77777777" w:rsidR="00D13270" w:rsidRPr="00953349" w:rsidRDefault="31D30428" w:rsidP="007F0739">
            <w:pPr>
              <w:pStyle w:val="TableParagraph"/>
              <w:spacing w:line="237" w:lineRule="auto"/>
              <w:ind w:left="110" w:right="211"/>
              <w:jc w:val="left"/>
              <w:rPr>
                <w:rFonts w:ascii="Lato" w:hAnsi="Lato"/>
              </w:rPr>
            </w:pPr>
            <w:r w:rsidRPr="00953349">
              <w:rPr>
                <w:rFonts w:ascii="Lato" w:hAnsi="Lato"/>
              </w:rPr>
              <w:t>-Make sure the first letter in each key content word in the course name (short and long) is capitalized.</w:t>
            </w:r>
          </w:p>
          <w:p w14:paraId="55B1AB15" w14:textId="77777777" w:rsidR="00D13270" w:rsidRPr="00953349" w:rsidRDefault="31D30428" w:rsidP="007F0739">
            <w:pPr>
              <w:pStyle w:val="TableParagraph"/>
              <w:spacing w:line="240" w:lineRule="auto"/>
              <w:ind w:left="110" w:right="167"/>
              <w:jc w:val="left"/>
              <w:rPr>
                <w:rFonts w:ascii="Lato" w:hAnsi="Lato"/>
              </w:rPr>
            </w:pPr>
            <w:r w:rsidRPr="00953349">
              <w:rPr>
                <w:rFonts w:ascii="Lato" w:hAnsi="Lato"/>
              </w:rPr>
              <w:t>-Do not use punctuation marks unless it is crucial to the meaning of the course name.</w:t>
            </w:r>
          </w:p>
          <w:p w14:paraId="6A306256" w14:textId="77777777" w:rsidR="00D13270" w:rsidRPr="00953349" w:rsidRDefault="31D30428" w:rsidP="007F0739">
            <w:pPr>
              <w:pStyle w:val="TableParagraph"/>
              <w:spacing w:line="242" w:lineRule="auto"/>
              <w:ind w:left="110" w:right="419"/>
              <w:jc w:val="left"/>
              <w:rPr>
                <w:rFonts w:ascii="Lato" w:hAnsi="Lato"/>
              </w:rPr>
            </w:pPr>
            <w:r w:rsidRPr="00953349">
              <w:rPr>
                <w:rFonts w:ascii="Lato" w:hAnsi="Lato"/>
              </w:rPr>
              <w:t>-An ampersand (&amp;) is acceptable to join words in short or long name.</w:t>
            </w:r>
          </w:p>
          <w:p w14:paraId="72796C64" w14:textId="77777777" w:rsidR="00D13270" w:rsidRPr="00953349" w:rsidRDefault="31D30428" w:rsidP="007F0739">
            <w:pPr>
              <w:pStyle w:val="TableParagraph"/>
              <w:spacing w:line="237" w:lineRule="auto"/>
              <w:ind w:left="110" w:right="265"/>
              <w:jc w:val="left"/>
              <w:rPr>
                <w:rFonts w:ascii="Lato" w:hAnsi="Lato"/>
              </w:rPr>
            </w:pPr>
            <w:r w:rsidRPr="00953349">
              <w:rPr>
                <w:rFonts w:ascii="Lato" w:hAnsi="Lato"/>
              </w:rPr>
              <w:t>-Acronyms specific to a discipline or that someone outside the academic department would not know or understand should not</w:t>
            </w:r>
          </w:p>
          <w:p w14:paraId="4871C742" w14:textId="77777777" w:rsidR="00D13270" w:rsidRPr="00953349" w:rsidRDefault="31D30428" w:rsidP="007F0739">
            <w:pPr>
              <w:pStyle w:val="TableParagraph"/>
              <w:spacing w:line="257" w:lineRule="exact"/>
              <w:ind w:left="110" w:right="0"/>
              <w:jc w:val="left"/>
              <w:rPr>
                <w:rFonts w:ascii="Lato" w:hAnsi="Lato"/>
              </w:rPr>
            </w:pPr>
            <w:r w:rsidRPr="00953349">
              <w:rPr>
                <w:rFonts w:ascii="Lato" w:hAnsi="Lato"/>
              </w:rPr>
              <w:t>be used.</w:t>
            </w:r>
          </w:p>
        </w:tc>
      </w:tr>
    </w:tbl>
    <w:p w14:paraId="4EF7FBD7" w14:textId="77777777" w:rsidR="00D13270" w:rsidRPr="00953349" w:rsidRDefault="008E77B1" w:rsidP="00D13270">
      <w:pPr>
        <w:spacing w:line="257" w:lineRule="exact"/>
        <w:rPr>
          <w:rFonts w:ascii="Lato" w:hAnsi="Lato"/>
        </w:rPr>
        <w:sectPr w:rsidR="00D13270" w:rsidRPr="00953349" w:rsidSect="00E918CF">
          <w:pgSz w:w="12240" w:h="15840"/>
          <w:pgMar w:top="864" w:right="1008" w:bottom="1267" w:left="1008" w:header="0" w:footer="950" w:gutter="0"/>
          <w:cols w:space="720"/>
        </w:sectPr>
      </w:pPr>
      <w:r w:rsidRPr="00953349">
        <w:rPr>
          <w:rFonts w:ascii="Lato" w:hAnsi="Lato"/>
        </w:rPr>
        <w:br w:type="textWrapping" w:clear="all"/>
      </w:r>
    </w:p>
    <w:p w14:paraId="192FE13D" w14:textId="77777777" w:rsidR="00710AD0" w:rsidRPr="00953349" w:rsidRDefault="31D30428" w:rsidP="31D30428">
      <w:pPr>
        <w:spacing w:before="86" w:line="274" w:lineRule="exact"/>
        <w:ind w:left="649"/>
        <w:rPr>
          <w:rFonts w:ascii="Lato" w:hAnsi="Lato"/>
          <w:b/>
          <w:bCs/>
          <w:u w:val="single"/>
        </w:rPr>
      </w:pPr>
      <w:r w:rsidRPr="00953349">
        <w:rPr>
          <w:rFonts w:ascii="Lato" w:hAnsi="Lato"/>
          <w:b/>
          <w:bCs/>
          <w:u w:val="single"/>
        </w:rPr>
        <w:lastRenderedPageBreak/>
        <w:t>Change Lo</w:t>
      </w:r>
      <w:r w:rsidR="00710AD0" w:rsidRPr="00953349">
        <w:rPr>
          <w:rFonts w:ascii="Lato" w:hAnsi="Lato"/>
          <w:b/>
          <w:bCs/>
          <w:u w:val="single"/>
        </w:rPr>
        <w:t>g</w:t>
      </w:r>
    </w:p>
    <w:p w14:paraId="0C7772BD" w14:textId="77777777" w:rsidR="00710AD0" w:rsidRPr="00953349" w:rsidRDefault="00710AD0" w:rsidP="31D30428">
      <w:pPr>
        <w:spacing w:before="86" w:line="274" w:lineRule="exact"/>
        <w:ind w:left="649"/>
        <w:rPr>
          <w:rFonts w:ascii="Lato" w:hAnsi="Lato"/>
          <w:b/>
          <w:bCs/>
          <w:u w:val="single"/>
        </w:rPr>
      </w:pPr>
    </w:p>
    <w:p w14:paraId="3139C5CA" w14:textId="77777777" w:rsidR="00710AD0" w:rsidRPr="00953349" w:rsidRDefault="00710AD0" w:rsidP="00E37FC0">
      <w:pPr>
        <w:pStyle w:val="BodyText"/>
        <w:spacing w:line="274" w:lineRule="exact"/>
        <w:ind w:left="0" w:firstLine="649"/>
        <w:rPr>
          <w:rFonts w:ascii="Lato" w:hAnsi="Lato" w:cs="Times New Roman"/>
          <w:sz w:val="21"/>
          <w:szCs w:val="21"/>
        </w:rPr>
      </w:pPr>
      <w:r w:rsidRPr="00953349">
        <w:rPr>
          <w:rFonts w:ascii="Lato" w:hAnsi="Lato" w:cs="Times New Roman"/>
          <w:sz w:val="21"/>
          <w:szCs w:val="21"/>
        </w:rPr>
        <w:t>March 2015 – reasons for course returns added as appendix H</w:t>
      </w:r>
    </w:p>
    <w:p w14:paraId="412D3408" w14:textId="77777777" w:rsidR="00710AD0" w:rsidRPr="00953349" w:rsidRDefault="00710AD0" w:rsidP="00E37FC0">
      <w:pPr>
        <w:pStyle w:val="BodyText"/>
        <w:spacing w:line="274" w:lineRule="exact"/>
        <w:ind w:left="0" w:firstLine="649"/>
        <w:rPr>
          <w:rFonts w:ascii="Lato" w:hAnsi="Lato" w:cs="Times New Roman"/>
          <w:sz w:val="21"/>
          <w:szCs w:val="21"/>
        </w:rPr>
      </w:pPr>
    </w:p>
    <w:p w14:paraId="1065A942" w14:textId="77777777" w:rsidR="00710AD0" w:rsidRPr="00953349" w:rsidRDefault="00710AD0" w:rsidP="00710AD0">
      <w:pPr>
        <w:pStyle w:val="BodyText"/>
        <w:spacing w:before="3"/>
        <w:ind w:right="1052"/>
        <w:rPr>
          <w:rFonts w:ascii="Lato" w:hAnsi="Lato" w:cs="Times New Roman"/>
          <w:sz w:val="21"/>
          <w:szCs w:val="21"/>
        </w:rPr>
      </w:pPr>
      <w:r w:rsidRPr="00953349">
        <w:rPr>
          <w:rFonts w:ascii="Lato" w:hAnsi="Lato" w:cs="Times New Roman"/>
          <w:sz w:val="21"/>
          <w:szCs w:val="21"/>
        </w:rPr>
        <w:t>October 2015 – Appendix H renamed to Supplement 1; new appendix H covers the process for service learning courses. The “C” course suffix definition was added in appendix A. A section titled “Service Learning Courses” was added to the body of the document.</w:t>
      </w:r>
    </w:p>
    <w:p w14:paraId="092BA3D6" w14:textId="77777777" w:rsidR="00710AD0" w:rsidRPr="00953349" w:rsidRDefault="00710AD0" w:rsidP="00710AD0">
      <w:pPr>
        <w:pStyle w:val="BodyText"/>
        <w:spacing w:before="3"/>
        <w:ind w:right="1052"/>
        <w:rPr>
          <w:rFonts w:ascii="Lato" w:hAnsi="Lato" w:cs="Times New Roman"/>
          <w:sz w:val="21"/>
          <w:szCs w:val="21"/>
        </w:rPr>
      </w:pPr>
    </w:p>
    <w:p w14:paraId="5101B52C" w14:textId="364FF081" w:rsidR="00D13270" w:rsidRPr="00953349" w:rsidRDefault="00710AD0" w:rsidP="00E37FC0">
      <w:pPr>
        <w:pStyle w:val="BodyText"/>
        <w:rPr>
          <w:rFonts w:ascii="Lato" w:hAnsi="Lato" w:cs="Times New Roman"/>
          <w:sz w:val="21"/>
          <w:szCs w:val="21"/>
        </w:rPr>
      </w:pPr>
      <w:r w:rsidRPr="00953349">
        <w:rPr>
          <w:rFonts w:ascii="Lato" w:hAnsi="Lato" w:cs="Times New Roman"/>
          <w:sz w:val="21"/>
          <w:szCs w:val="21"/>
        </w:rPr>
        <w:t xml:space="preserve">March 2017 – updated to conform instructions to OCEAN 2.0, update instructions on learning outcomes, and </w:t>
      </w:r>
      <w:r w:rsidR="00E37FC0" w:rsidRPr="00953349">
        <w:rPr>
          <w:rFonts w:ascii="Lato" w:hAnsi="Lato" w:cs="Times New Roman"/>
          <w:sz w:val="21"/>
          <w:szCs w:val="21"/>
        </w:rPr>
        <w:t>incorporate the expedited approval process.</w:t>
      </w:r>
    </w:p>
    <w:p w14:paraId="33CA5F9A" w14:textId="75C26F82" w:rsidR="00E37FC0" w:rsidRPr="00953349" w:rsidRDefault="00E37FC0" w:rsidP="00E37FC0">
      <w:pPr>
        <w:pStyle w:val="BodyText"/>
        <w:rPr>
          <w:rFonts w:ascii="Lato" w:hAnsi="Lato" w:cs="Times New Roman"/>
          <w:sz w:val="21"/>
          <w:szCs w:val="21"/>
        </w:rPr>
      </w:pPr>
    </w:p>
    <w:p w14:paraId="3F3CC2E4" w14:textId="284561E5" w:rsidR="00E37FC0" w:rsidRPr="00953349" w:rsidRDefault="00E37FC0" w:rsidP="00E37FC0">
      <w:pPr>
        <w:pStyle w:val="BodyText"/>
        <w:rPr>
          <w:rFonts w:ascii="Lato" w:hAnsi="Lato" w:cs="Times New Roman"/>
          <w:sz w:val="21"/>
          <w:szCs w:val="21"/>
        </w:rPr>
      </w:pPr>
      <w:r w:rsidRPr="00953349">
        <w:rPr>
          <w:rFonts w:ascii="Lato" w:hAnsi="Lato" w:cs="Times New Roman"/>
          <w:sz w:val="21"/>
          <w:szCs w:val="21"/>
        </w:rPr>
        <w:t>April 2018 – Reorganize content for more logical flow, add clarifications.</w:t>
      </w:r>
    </w:p>
    <w:p w14:paraId="08C954B4" w14:textId="2EC32DF2" w:rsidR="00EC103E" w:rsidRPr="00953349" w:rsidRDefault="00EC103E" w:rsidP="00E37FC0">
      <w:pPr>
        <w:pStyle w:val="BodyText"/>
        <w:rPr>
          <w:rFonts w:ascii="Lato" w:hAnsi="Lato" w:cs="Times New Roman"/>
          <w:sz w:val="21"/>
          <w:szCs w:val="21"/>
        </w:rPr>
      </w:pPr>
    </w:p>
    <w:p w14:paraId="10C66B5E" w14:textId="51CD5E4B" w:rsidR="00EC103E" w:rsidRDefault="00EC103E" w:rsidP="00E37FC0">
      <w:pPr>
        <w:pStyle w:val="BodyText"/>
        <w:rPr>
          <w:rFonts w:ascii="Lato" w:hAnsi="Lato" w:cs="Times New Roman"/>
          <w:sz w:val="21"/>
          <w:szCs w:val="21"/>
        </w:rPr>
      </w:pPr>
      <w:r w:rsidRPr="00953349">
        <w:rPr>
          <w:rFonts w:ascii="Lato" w:hAnsi="Lato" w:cs="Times New Roman"/>
          <w:sz w:val="21"/>
          <w:szCs w:val="21"/>
        </w:rPr>
        <w:t>February 2020 – Reorganize content for more logical flow, add clarifications.</w:t>
      </w:r>
    </w:p>
    <w:p w14:paraId="4EA73DFC" w14:textId="0101C51E" w:rsidR="00D60678" w:rsidRDefault="00D60678" w:rsidP="00E37FC0">
      <w:pPr>
        <w:pStyle w:val="BodyText"/>
        <w:rPr>
          <w:rFonts w:ascii="Lato" w:hAnsi="Lato" w:cs="Times New Roman"/>
          <w:sz w:val="21"/>
          <w:szCs w:val="21"/>
        </w:rPr>
      </w:pPr>
    </w:p>
    <w:p w14:paraId="3BF3B7D6" w14:textId="67BD872A" w:rsidR="00D60678" w:rsidRDefault="00D60678" w:rsidP="00E37FC0">
      <w:pPr>
        <w:pStyle w:val="BodyText"/>
        <w:rPr>
          <w:rFonts w:ascii="Lato" w:hAnsi="Lato" w:cs="Times New Roman"/>
          <w:sz w:val="21"/>
          <w:szCs w:val="21"/>
        </w:rPr>
      </w:pPr>
      <w:r>
        <w:rPr>
          <w:rFonts w:ascii="Lato" w:hAnsi="Lato" w:cs="Times New Roman"/>
          <w:sz w:val="21"/>
          <w:szCs w:val="21"/>
        </w:rPr>
        <w:t xml:space="preserve">April 2020 </w:t>
      </w:r>
      <w:r w:rsidR="00C73CBF">
        <w:rPr>
          <w:rFonts w:ascii="Lato" w:hAnsi="Lato" w:cs="Times New Roman"/>
          <w:sz w:val="21"/>
          <w:szCs w:val="21"/>
        </w:rPr>
        <w:t>–</w:t>
      </w:r>
      <w:r>
        <w:rPr>
          <w:rFonts w:ascii="Lato" w:hAnsi="Lato" w:cs="Times New Roman"/>
          <w:sz w:val="21"/>
          <w:szCs w:val="21"/>
        </w:rPr>
        <w:t xml:space="preserve"> </w:t>
      </w:r>
      <w:r w:rsidR="00C73CBF">
        <w:rPr>
          <w:rFonts w:ascii="Lato" w:hAnsi="Lato" w:cs="Times New Roman"/>
          <w:sz w:val="21"/>
          <w:szCs w:val="21"/>
        </w:rPr>
        <w:t xml:space="preserve">Revise General Education sections to reflect adoption of BRICKS; </w:t>
      </w:r>
      <w:r w:rsidR="00953349">
        <w:rPr>
          <w:rFonts w:ascii="Lato" w:hAnsi="Lato" w:cs="Times New Roman"/>
          <w:sz w:val="21"/>
          <w:szCs w:val="21"/>
        </w:rPr>
        <w:t>clarify definitions of course components in Appendix C; reformatted for clearer visual presentation.</w:t>
      </w:r>
    </w:p>
    <w:p w14:paraId="6CF754E2" w14:textId="77777777" w:rsidR="004013F6" w:rsidRDefault="004013F6" w:rsidP="00E37FC0">
      <w:pPr>
        <w:pStyle w:val="BodyText"/>
        <w:rPr>
          <w:rFonts w:ascii="Lato" w:hAnsi="Lato" w:cs="Times New Roman"/>
          <w:sz w:val="21"/>
          <w:szCs w:val="21"/>
        </w:rPr>
      </w:pPr>
    </w:p>
    <w:p w14:paraId="604483F0" w14:textId="24376828" w:rsidR="00840E73" w:rsidRPr="00953349" w:rsidRDefault="004C20CD" w:rsidP="00E37FC0">
      <w:pPr>
        <w:pStyle w:val="BodyText"/>
        <w:rPr>
          <w:rFonts w:ascii="Lato" w:hAnsi="Lato" w:cs="Times New Roman"/>
          <w:i/>
          <w:sz w:val="21"/>
          <w:szCs w:val="21"/>
        </w:rPr>
      </w:pPr>
      <w:r>
        <w:rPr>
          <w:rFonts w:ascii="Lato" w:hAnsi="Lato" w:cs="Times New Roman"/>
          <w:sz w:val="21"/>
          <w:szCs w:val="21"/>
        </w:rPr>
        <w:t>May</w:t>
      </w:r>
      <w:r w:rsidR="00840E73">
        <w:rPr>
          <w:rFonts w:ascii="Lato" w:hAnsi="Lato" w:cs="Times New Roman"/>
          <w:sz w:val="21"/>
          <w:szCs w:val="21"/>
        </w:rPr>
        <w:t xml:space="preserve"> 2021 </w:t>
      </w:r>
      <w:r w:rsidR="009E2EAC">
        <w:rPr>
          <w:rFonts w:ascii="Lato" w:hAnsi="Lato" w:cs="Times New Roman"/>
          <w:sz w:val="21"/>
          <w:szCs w:val="21"/>
        </w:rPr>
        <w:t>–</w:t>
      </w:r>
      <w:r w:rsidR="00840E73">
        <w:rPr>
          <w:rFonts w:ascii="Lato" w:hAnsi="Lato" w:cs="Times New Roman"/>
          <w:sz w:val="21"/>
          <w:szCs w:val="21"/>
        </w:rPr>
        <w:t xml:space="preserve"> </w:t>
      </w:r>
      <w:r w:rsidR="003E7594">
        <w:rPr>
          <w:rFonts w:ascii="Lato" w:hAnsi="Lato" w:cs="Times New Roman"/>
          <w:sz w:val="21"/>
          <w:szCs w:val="21"/>
        </w:rPr>
        <w:t xml:space="preserve">Updated Appendix </w:t>
      </w:r>
      <w:r w:rsidR="00C37D54">
        <w:rPr>
          <w:rFonts w:ascii="Lato" w:hAnsi="Lato" w:cs="Times New Roman"/>
          <w:sz w:val="21"/>
          <w:szCs w:val="21"/>
        </w:rPr>
        <w:t>F with m</w:t>
      </w:r>
      <w:r w:rsidR="009E2EAC">
        <w:rPr>
          <w:rFonts w:ascii="Lato" w:hAnsi="Lato" w:cs="Times New Roman"/>
          <w:sz w:val="21"/>
          <w:szCs w:val="21"/>
        </w:rPr>
        <w:t xml:space="preserve">inor clarifications to BRICKS component definitions; </w:t>
      </w:r>
      <w:r w:rsidR="00DA791F">
        <w:rPr>
          <w:rFonts w:ascii="Lato" w:hAnsi="Lato" w:cs="Times New Roman"/>
          <w:sz w:val="21"/>
          <w:szCs w:val="21"/>
        </w:rPr>
        <w:t xml:space="preserve">description </w:t>
      </w:r>
      <w:r w:rsidR="00426C9C">
        <w:rPr>
          <w:rFonts w:ascii="Lato" w:hAnsi="Lato" w:cs="Times New Roman"/>
          <w:sz w:val="21"/>
          <w:szCs w:val="21"/>
        </w:rPr>
        <w:t xml:space="preserve">of </w:t>
      </w:r>
      <w:r w:rsidR="00C37D54">
        <w:rPr>
          <w:rFonts w:ascii="Lato" w:hAnsi="Lato" w:cs="Times New Roman"/>
          <w:sz w:val="21"/>
          <w:szCs w:val="21"/>
        </w:rPr>
        <w:t>combining courses and cumulative course content for BRICKS.</w:t>
      </w:r>
    </w:p>
    <w:sectPr w:rsidR="00840E73" w:rsidRPr="00953349" w:rsidSect="00B7564A">
      <w:footerReference w:type="default" r:id="rId3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98A3F" w14:textId="77777777" w:rsidR="004E6B84" w:rsidRDefault="004E6B84" w:rsidP="00603087">
      <w:r>
        <w:separator/>
      </w:r>
    </w:p>
  </w:endnote>
  <w:endnote w:type="continuationSeparator" w:id="0">
    <w:p w14:paraId="3472A6D5" w14:textId="77777777" w:rsidR="004E6B84" w:rsidRDefault="004E6B84" w:rsidP="00603087">
      <w:r>
        <w:continuationSeparator/>
      </w:r>
    </w:p>
  </w:endnote>
  <w:endnote w:type="continuationNotice" w:id="1">
    <w:p w14:paraId="4CA4B774" w14:textId="77777777" w:rsidR="004E6B84" w:rsidRDefault="004E6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Calibri"/>
    <w:panose1 w:val="020B0604020202020204"/>
    <w:charset w:val="00"/>
    <w:family w:val="swiss"/>
    <w:pitch w:val="variable"/>
    <w:sig w:usb0="A00000AF" w:usb1="5000604B" w:usb2="00000000" w:usb3="00000000" w:csb0="00000093" w:csb1="00000000"/>
  </w:font>
  <w:font w:name="Arial Narrow Bold">
    <w:altName w:val="Arial"/>
    <w:panose1 w:val="020B0706020202030204"/>
    <w:charset w:val="00"/>
    <w:family w:val="auto"/>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23051395"/>
      <w:docPartObj>
        <w:docPartGallery w:val="Page Numbers (Bottom of Page)"/>
        <w:docPartUnique/>
      </w:docPartObj>
    </w:sdtPr>
    <w:sdtEndPr>
      <w:rPr>
        <w:rStyle w:val="PageNumber"/>
      </w:rPr>
    </w:sdtEndPr>
    <w:sdtContent>
      <w:p w14:paraId="32160B80" w14:textId="05F2BF6D" w:rsidR="00E70D35" w:rsidRDefault="00E70D35" w:rsidP="0057241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EC5DDB" w14:textId="77777777" w:rsidR="00E70D35" w:rsidRDefault="00E70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36216971"/>
      <w:docPartObj>
        <w:docPartGallery w:val="Page Numbers (Bottom of Page)"/>
        <w:docPartUnique/>
      </w:docPartObj>
    </w:sdtPr>
    <w:sdtEndPr>
      <w:rPr>
        <w:rStyle w:val="PageNumber"/>
      </w:rPr>
    </w:sdtEndPr>
    <w:sdtContent>
      <w:p w14:paraId="6EFEE448" w14:textId="65E22417" w:rsidR="00E70D35" w:rsidRDefault="00E70D35" w:rsidP="0057241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71D86">
          <w:rPr>
            <w:rStyle w:val="PageNumber"/>
            <w:noProof/>
          </w:rPr>
          <w:t>15</w:t>
        </w:r>
        <w:r>
          <w:rPr>
            <w:rStyle w:val="PageNumber"/>
          </w:rPr>
          <w:fldChar w:fldCharType="end"/>
        </w:r>
      </w:p>
    </w:sdtContent>
  </w:sdt>
  <w:p w14:paraId="21D29297" w14:textId="77777777" w:rsidR="00E70D35" w:rsidRDefault="00E70D35" w:rsidP="000018D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EC45C" w14:textId="77777777" w:rsidR="00E70D35" w:rsidRDefault="00E70D35">
    <w:pPr>
      <w:pStyle w:val="BodyText"/>
      <w:spacing w:line="14" w:lineRule="auto"/>
      <w:ind w:left="0"/>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925CE" w14:textId="77777777" w:rsidR="004E6B84" w:rsidRDefault="004E6B84" w:rsidP="00603087">
      <w:r>
        <w:separator/>
      </w:r>
    </w:p>
  </w:footnote>
  <w:footnote w:type="continuationSeparator" w:id="0">
    <w:p w14:paraId="459FD13B" w14:textId="77777777" w:rsidR="004E6B84" w:rsidRDefault="004E6B84" w:rsidP="00603087">
      <w:r>
        <w:continuationSeparator/>
      </w:r>
    </w:p>
  </w:footnote>
  <w:footnote w:type="continuationNotice" w:id="1">
    <w:p w14:paraId="408B1AAA" w14:textId="77777777" w:rsidR="004E6B84" w:rsidRDefault="004E6B84"/>
  </w:footnote>
  <w:footnote w:id="2">
    <w:p w14:paraId="5965FC46" w14:textId="77777777" w:rsidR="00E70D35" w:rsidRPr="00957FA1" w:rsidRDefault="00E70D35" w:rsidP="31D30428">
      <w:pPr>
        <w:pStyle w:val="BodyText"/>
        <w:spacing w:before="49"/>
        <w:ind w:left="0"/>
        <w:rPr>
          <w:rFonts w:ascii="Lato" w:hAnsi="Lato" w:cs="Times New Roman"/>
          <w:sz w:val="20"/>
          <w:szCs w:val="20"/>
        </w:rPr>
      </w:pPr>
      <w:r w:rsidRPr="00957FA1">
        <w:rPr>
          <w:rStyle w:val="FootnoteReference"/>
          <w:rFonts w:ascii="Lato" w:hAnsi="Lato"/>
          <w:sz w:val="20"/>
          <w:szCs w:val="20"/>
        </w:rPr>
        <w:footnoteRef/>
      </w:r>
      <w:r w:rsidRPr="00957FA1">
        <w:rPr>
          <w:rStyle w:val="FootnoteReference"/>
          <w:rFonts w:ascii="Lato" w:hAnsi="Lato"/>
          <w:sz w:val="20"/>
          <w:szCs w:val="20"/>
        </w:rPr>
        <w:footnoteRef/>
      </w:r>
      <w:r w:rsidRPr="00957FA1">
        <w:rPr>
          <w:rFonts w:ascii="Lato" w:hAnsi="Lato" w:cs="Times New Roman"/>
          <w:position w:val="11"/>
          <w:sz w:val="20"/>
          <w:szCs w:val="20"/>
        </w:rPr>
        <w:t xml:space="preserve"> </w:t>
      </w:r>
      <w:r w:rsidRPr="00957FA1">
        <w:rPr>
          <w:rFonts w:ascii="Lato" w:hAnsi="Lato" w:cs="Times New Roman"/>
          <w:sz w:val="20"/>
          <w:szCs w:val="20"/>
        </w:rPr>
        <w:t>This definition replaces the 2009 definition of “Field Experience/Internship”</w:t>
      </w:r>
    </w:p>
    <w:p w14:paraId="0CCC0888" w14:textId="77777777" w:rsidR="00E70D35" w:rsidRDefault="00E70D35">
      <w:pPr>
        <w:pStyle w:val="FootnoteText"/>
      </w:pPr>
    </w:p>
  </w:footnote>
  <w:footnote w:id="3">
    <w:p w14:paraId="4A990D24" w14:textId="55B32FE7" w:rsidR="00E70D35" w:rsidRPr="00B46456" w:rsidRDefault="00E70D35" w:rsidP="00B46456">
      <w:pPr>
        <w:rPr>
          <w:rFonts w:ascii="Lato" w:hAnsi="Lato"/>
          <w:sz w:val="20"/>
          <w:szCs w:val="20"/>
        </w:rPr>
      </w:pPr>
      <w:r w:rsidRPr="00B46456">
        <w:rPr>
          <w:rStyle w:val="FootnoteReference"/>
          <w:rFonts w:ascii="Lato" w:hAnsi="Lato"/>
          <w:sz w:val="20"/>
          <w:szCs w:val="20"/>
        </w:rPr>
        <w:footnoteRef/>
      </w:r>
      <w:r w:rsidRPr="00B46456">
        <w:rPr>
          <w:rFonts w:ascii="Lato" w:hAnsi="Lato"/>
          <w:sz w:val="20"/>
          <w:szCs w:val="20"/>
        </w:rPr>
        <w:t xml:space="preserve"> </w:t>
      </w:r>
      <w:r w:rsidRPr="00B46456">
        <w:rPr>
          <w:rFonts w:ascii="Lato" w:hAnsi="Lato" w:cs="Times New Roman"/>
          <w:sz w:val="20"/>
          <w:szCs w:val="20"/>
        </w:rPr>
        <w:t>Appendix H was added in October, 2015 and updated in January 2017.</w:t>
      </w:r>
    </w:p>
  </w:footnote>
  <w:footnote w:id="4">
    <w:p w14:paraId="603CC4DB" w14:textId="7CB27DDC" w:rsidR="00E70D35" w:rsidRPr="00B46456" w:rsidRDefault="00E70D35" w:rsidP="00B46456">
      <w:pPr>
        <w:rPr>
          <w:rFonts w:ascii="Lato" w:hAnsi="Lato"/>
          <w:sz w:val="20"/>
          <w:szCs w:val="20"/>
        </w:rPr>
      </w:pPr>
      <w:r w:rsidRPr="00B46456">
        <w:rPr>
          <w:rStyle w:val="FootnoteReference"/>
          <w:rFonts w:ascii="Lato" w:hAnsi="Lato"/>
          <w:sz w:val="20"/>
          <w:szCs w:val="20"/>
        </w:rPr>
        <w:footnoteRef/>
      </w:r>
      <w:r w:rsidRPr="00B46456">
        <w:rPr>
          <w:rFonts w:ascii="Lato" w:hAnsi="Lato" w:cs="Times New Roman"/>
          <w:sz w:val="20"/>
          <w:szCs w:val="20"/>
        </w:rPr>
        <w:t xml:space="preserve"> Courses approved for service learning carry the sentence “This is a designated service learning course” in their course description.</w:t>
      </w:r>
    </w:p>
  </w:footnote>
  <w:footnote w:id="5">
    <w:p w14:paraId="5BAD3425" w14:textId="2B70D130" w:rsidR="00E70D35" w:rsidRPr="00B46456" w:rsidRDefault="00E70D35" w:rsidP="00B46456">
      <w:pPr>
        <w:rPr>
          <w:rFonts w:ascii="Lato" w:hAnsi="Lato"/>
          <w:sz w:val="20"/>
          <w:szCs w:val="20"/>
        </w:rPr>
      </w:pPr>
      <w:r w:rsidRPr="00B46456">
        <w:rPr>
          <w:rStyle w:val="FootnoteReference"/>
          <w:rFonts w:ascii="Lato" w:hAnsi="Lato"/>
          <w:sz w:val="20"/>
          <w:szCs w:val="20"/>
        </w:rPr>
        <w:footnoteRef/>
      </w:r>
      <w:r w:rsidRPr="00B46456">
        <w:rPr>
          <w:rFonts w:ascii="Lato" w:hAnsi="Lato"/>
          <w:sz w:val="20"/>
          <w:szCs w:val="20"/>
        </w:rPr>
        <w:t xml:space="preserve"> </w:t>
      </w:r>
      <w:r w:rsidRPr="00B46456">
        <w:rPr>
          <w:rFonts w:ascii="Lato" w:hAnsi="Lato" w:cs="Times New Roman"/>
          <w:sz w:val="20"/>
          <w:szCs w:val="20"/>
        </w:rPr>
        <w:t>d Departments currently offering service learning courses are encouraged to convert the current course to a “C” course and retire the previous course (unless it will continue to be offered without SL). If parallel SL and non-SL courses are offered, and they are retakable, a student may receive credit only for one of them, and standard retake rules apply (last one taken counts).</w:t>
      </w:r>
    </w:p>
  </w:footnote>
  <w:footnote w:id="6">
    <w:p w14:paraId="4A683C6D" w14:textId="77777777" w:rsidR="00E70D35" w:rsidRDefault="00E70D35" w:rsidP="001C4515">
      <w:pPr>
        <w:pStyle w:val="FootnoteText"/>
      </w:pPr>
      <w:r>
        <w:rPr>
          <w:rStyle w:val="FootnoteReference"/>
        </w:rPr>
        <w:footnoteRef/>
      </w:r>
      <w:r>
        <w:t xml:space="preserve"> At this time, we conclude that New Course proposals always require full ICC/UCC review.</w:t>
      </w:r>
    </w:p>
  </w:footnote>
  <w:footnote w:id="7">
    <w:p w14:paraId="6491A97B" w14:textId="77777777" w:rsidR="00E70D35" w:rsidRDefault="00E70D35" w:rsidP="001C4515">
      <w:pPr>
        <w:pStyle w:val="FootnoteText"/>
      </w:pPr>
      <w:r>
        <w:rPr>
          <w:rStyle w:val="FootnoteReference"/>
        </w:rPr>
        <w:footnoteRef/>
      </w:r>
      <w:r>
        <w:t xml:space="preserve"> Some of the language below refers to actions in OCEAN; these details may change is OCEAN is modified to directly implement expedited approval.</w:t>
      </w:r>
    </w:p>
  </w:footnote>
  <w:footnote w:id="8">
    <w:p w14:paraId="1F70D72D" w14:textId="77777777" w:rsidR="00E70D35" w:rsidRDefault="00E70D35" w:rsidP="00C330A5">
      <w:pPr>
        <w:pStyle w:val="Footnote"/>
      </w:pPr>
      <w:r>
        <w:rPr>
          <w:rStyle w:val="FootnoteReference"/>
        </w:rPr>
        <w:footnoteRef/>
      </w:r>
      <w:r>
        <w:t xml:space="preserve"> </w:t>
      </w:r>
      <w:r>
        <w:tab/>
      </w:r>
      <w:r w:rsidRPr="007E1AE1">
        <w:t>Cross-listing should not be confused with dual-listing where an undergraduate course is linked to a graduate one.</w:t>
      </w:r>
    </w:p>
  </w:footnote>
  <w:footnote w:id="9">
    <w:p w14:paraId="46FBA2DA" w14:textId="77777777" w:rsidR="00E70D35" w:rsidRDefault="00E70D35" w:rsidP="00C330A5">
      <w:pPr>
        <w:pStyle w:val="Footnote"/>
      </w:pPr>
      <w:r>
        <w:rPr>
          <w:rStyle w:val="FootnoteReference"/>
        </w:rPr>
        <w:footnoteRef/>
      </w:r>
      <w:r>
        <w:t xml:space="preserve"> </w:t>
      </w:r>
      <w:r>
        <w:tab/>
      </w:r>
      <w:r w:rsidRPr="007E1AE1">
        <w:t>A cross-listed course with different course levels would be counter to the concept that different course levels signify different levels of learning.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34711"/>
    <w:multiLevelType w:val="hybridMultilevel"/>
    <w:tmpl w:val="38A0E0C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8536DDE"/>
    <w:multiLevelType w:val="hybridMultilevel"/>
    <w:tmpl w:val="A96E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17259"/>
    <w:multiLevelType w:val="hybridMultilevel"/>
    <w:tmpl w:val="3DEA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A6BB2"/>
    <w:multiLevelType w:val="hybridMultilevel"/>
    <w:tmpl w:val="5E649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367FB"/>
    <w:multiLevelType w:val="hybridMultilevel"/>
    <w:tmpl w:val="9CF6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37250"/>
    <w:multiLevelType w:val="hybridMultilevel"/>
    <w:tmpl w:val="19DE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32D47"/>
    <w:multiLevelType w:val="hybridMultilevel"/>
    <w:tmpl w:val="60EA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241F2"/>
    <w:multiLevelType w:val="hybridMultilevel"/>
    <w:tmpl w:val="2138A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A7512"/>
    <w:multiLevelType w:val="multilevel"/>
    <w:tmpl w:val="17E4FF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7DD0A94"/>
    <w:multiLevelType w:val="hybridMultilevel"/>
    <w:tmpl w:val="289EB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8109BA"/>
    <w:multiLevelType w:val="hybridMultilevel"/>
    <w:tmpl w:val="91063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F7F5B"/>
    <w:multiLevelType w:val="hybridMultilevel"/>
    <w:tmpl w:val="41A01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63FAE"/>
    <w:multiLevelType w:val="hybridMultilevel"/>
    <w:tmpl w:val="5C22F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516E3"/>
    <w:multiLevelType w:val="hybridMultilevel"/>
    <w:tmpl w:val="FAF2B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44220"/>
    <w:multiLevelType w:val="multilevel"/>
    <w:tmpl w:val="015EA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5" w15:restartNumberingAfterBreak="0">
    <w:nsid w:val="404A2948"/>
    <w:multiLevelType w:val="hybridMultilevel"/>
    <w:tmpl w:val="E67CC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84DED"/>
    <w:multiLevelType w:val="hybridMultilevel"/>
    <w:tmpl w:val="8B48B91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7" w15:restartNumberingAfterBreak="0">
    <w:nsid w:val="4590732D"/>
    <w:multiLevelType w:val="hybridMultilevel"/>
    <w:tmpl w:val="B0D67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13089E"/>
    <w:multiLevelType w:val="hybridMultilevel"/>
    <w:tmpl w:val="8C08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FD76FA"/>
    <w:multiLevelType w:val="hybridMultilevel"/>
    <w:tmpl w:val="28C0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5F6253"/>
    <w:multiLevelType w:val="hybridMultilevel"/>
    <w:tmpl w:val="A8EAA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D82B78"/>
    <w:multiLevelType w:val="hybridMultilevel"/>
    <w:tmpl w:val="9E3E5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0875BC"/>
    <w:multiLevelType w:val="hybridMultilevel"/>
    <w:tmpl w:val="78165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717B8A"/>
    <w:multiLevelType w:val="hybridMultilevel"/>
    <w:tmpl w:val="3B16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C81561"/>
    <w:multiLevelType w:val="hybridMultilevel"/>
    <w:tmpl w:val="A5FA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1A5EA6"/>
    <w:multiLevelType w:val="hybridMultilevel"/>
    <w:tmpl w:val="C0E0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6B7D2E"/>
    <w:multiLevelType w:val="hybridMultilevel"/>
    <w:tmpl w:val="C13A4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82348A"/>
    <w:multiLevelType w:val="hybridMultilevel"/>
    <w:tmpl w:val="8652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DA1888"/>
    <w:multiLevelType w:val="hybridMultilevel"/>
    <w:tmpl w:val="B4D4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C642F"/>
    <w:multiLevelType w:val="hybridMultilevel"/>
    <w:tmpl w:val="322ADC7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B4C3CF5"/>
    <w:multiLevelType w:val="hybridMultilevel"/>
    <w:tmpl w:val="25CA1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C77DA7"/>
    <w:multiLevelType w:val="hybridMultilevel"/>
    <w:tmpl w:val="A816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CA2636"/>
    <w:multiLevelType w:val="hybridMultilevel"/>
    <w:tmpl w:val="3F04EC58"/>
    <w:lvl w:ilvl="0" w:tplc="A4DAAD90">
      <w:start w:val="1"/>
      <w:numFmt w:val="decimal"/>
      <w:lvlText w:val="%1."/>
      <w:lvlJc w:val="left"/>
      <w:pPr>
        <w:tabs>
          <w:tab w:val="num" w:pos="720"/>
        </w:tabs>
        <w:ind w:left="720" w:hanging="360"/>
      </w:pPr>
    </w:lvl>
    <w:lvl w:ilvl="1" w:tplc="F4C492A2" w:tentative="1">
      <w:start w:val="1"/>
      <w:numFmt w:val="decimal"/>
      <w:lvlText w:val="%2."/>
      <w:lvlJc w:val="left"/>
      <w:pPr>
        <w:tabs>
          <w:tab w:val="num" w:pos="1440"/>
        </w:tabs>
        <w:ind w:left="1440" w:hanging="360"/>
      </w:pPr>
    </w:lvl>
    <w:lvl w:ilvl="2" w:tplc="F558F4F0" w:tentative="1">
      <w:start w:val="1"/>
      <w:numFmt w:val="decimal"/>
      <w:lvlText w:val="%3."/>
      <w:lvlJc w:val="left"/>
      <w:pPr>
        <w:tabs>
          <w:tab w:val="num" w:pos="2160"/>
        </w:tabs>
        <w:ind w:left="2160" w:hanging="360"/>
      </w:pPr>
    </w:lvl>
    <w:lvl w:ilvl="3" w:tplc="3970F0DA" w:tentative="1">
      <w:start w:val="1"/>
      <w:numFmt w:val="decimal"/>
      <w:lvlText w:val="%4."/>
      <w:lvlJc w:val="left"/>
      <w:pPr>
        <w:tabs>
          <w:tab w:val="num" w:pos="2880"/>
        </w:tabs>
        <w:ind w:left="2880" w:hanging="360"/>
      </w:pPr>
    </w:lvl>
    <w:lvl w:ilvl="4" w:tplc="5DB2F99C" w:tentative="1">
      <w:start w:val="1"/>
      <w:numFmt w:val="decimal"/>
      <w:lvlText w:val="%5."/>
      <w:lvlJc w:val="left"/>
      <w:pPr>
        <w:tabs>
          <w:tab w:val="num" w:pos="3600"/>
        </w:tabs>
        <w:ind w:left="3600" w:hanging="360"/>
      </w:pPr>
    </w:lvl>
    <w:lvl w:ilvl="5" w:tplc="7D3CFC42" w:tentative="1">
      <w:start w:val="1"/>
      <w:numFmt w:val="decimal"/>
      <w:lvlText w:val="%6."/>
      <w:lvlJc w:val="left"/>
      <w:pPr>
        <w:tabs>
          <w:tab w:val="num" w:pos="4320"/>
        </w:tabs>
        <w:ind w:left="4320" w:hanging="360"/>
      </w:pPr>
    </w:lvl>
    <w:lvl w:ilvl="6" w:tplc="16561E26" w:tentative="1">
      <w:start w:val="1"/>
      <w:numFmt w:val="decimal"/>
      <w:lvlText w:val="%7."/>
      <w:lvlJc w:val="left"/>
      <w:pPr>
        <w:tabs>
          <w:tab w:val="num" w:pos="5040"/>
        </w:tabs>
        <w:ind w:left="5040" w:hanging="360"/>
      </w:pPr>
    </w:lvl>
    <w:lvl w:ilvl="7" w:tplc="081A4D54" w:tentative="1">
      <w:start w:val="1"/>
      <w:numFmt w:val="decimal"/>
      <w:lvlText w:val="%8."/>
      <w:lvlJc w:val="left"/>
      <w:pPr>
        <w:tabs>
          <w:tab w:val="num" w:pos="5760"/>
        </w:tabs>
        <w:ind w:left="5760" w:hanging="360"/>
      </w:pPr>
    </w:lvl>
    <w:lvl w:ilvl="8" w:tplc="F6A024A2" w:tentative="1">
      <w:start w:val="1"/>
      <w:numFmt w:val="decimal"/>
      <w:lvlText w:val="%9."/>
      <w:lvlJc w:val="left"/>
      <w:pPr>
        <w:tabs>
          <w:tab w:val="num" w:pos="6480"/>
        </w:tabs>
        <w:ind w:left="6480" w:hanging="360"/>
      </w:pPr>
    </w:lvl>
  </w:abstractNum>
  <w:abstractNum w:abstractNumId="33" w15:restartNumberingAfterBreak="0">
    <w:nsid w:val="67957CB1"/>
    <w:multiLevelType w:val="multilevel"/>
    <w:tmpl w:val="B148901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6C0C4E46"/>
    <w:multiLevelType w:val="hybridMultilevel"/>
    <w:tmpl w:val="244E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790867"/>
    <w:multiLevelType w:val="hybridMultilevel"/>
    <w:tmpl w:val="01CC3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740A07"/>
    <w:multiLevelType w:val="hybridMultilevel"/>
    <w:tmpl w:val="EB944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E37621"/>
    <w:multiLevelType w:val="hybridMultilevel"/>
    <w:tmpl w:val="20941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F71005"/>
    <w:multiLevelType w:val="hybridMultilevel"/>
    <w:tmpl w:val="9F26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84246"/>
    <w:multiLevelType w:val="hybridMultilevel"/>
    <w:tmpl w:val="8F542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11"/>
  </w:num>
  <w:num w:numId="4">
    <w:abstractNumId w:val="18"/>
  </w:num>
  <w:num w:numId="5">
    <w:abstractNumId w:val="37"/>
  </w:num>
  <w:num w:numId="6">
    <w:abstractNumId w:val="39"/>
  </w:num>
  <w:num w:numId="7">
    <w:abstractNumId w:val="28"/>
  </w:num>
  <w:num w:numId="8">
    <w:abstractNumId w:val="27"/>
  </w:num>
  <w:num w:numId="9">
    <w:abstractNumId w:val="24"/>
  </w:num>
  <w:num w:numId="10">
    <w:abstractNumId w:val="4"/>
  </w:num>
  <w:num w:numId="11">
    <w:abstractNumId w:val="8"/>
  </w:num>
  <w:num w:numId="12">
    <w:abstractNumId w:val="14"/>
  </w:num>
  <w:num w:numId="13">
    <w:abstractNumId w:val="33"/>
  </w:num>
  <w:num w:numId="14">
    <w:abstractNumId w:val="6"/>
  </w:num>
  <w:num w:numId="15">
    <w:abstractNumId w:val="34"/>
  </w:num>
  <w:num w:numId="16">
    <w:abstractNumId w:val="31"/>
  </w:num>
  <w:num w:numId="17">
    <w:abstractNumId w:val="17"/>
  </w:num>
  <w:num w:numId="18">
    <w:abstractNumId w:val="38"/>
  </w:num>
  <w:num w:numId="19">
    <w:abstractNumId w:val="2"/>
  </w:num>
  <w:num w:numId="20">
    <w:abstractNumId w:val="25"/>
  </w:num>
  <w:num w:numId="21">
    <w:abstractNumId w:val="10"/>
  </w:num>
  <w:num w:numId="22">
    <w:abstractNumId w:val="20"/>
  </w:num>
  <w:num w:numId="23">
    <w:abstractNumId w:val="32"/>
  </w:num>
  <w:num w:numId="24">
    <w:abstractNumId w:val="1"/>
  </w:num>
  <w:num w:numId="25">
    <w:abstractNumId w:val="35"/>
  </w:num>
  <w:num w:numId="26">
    <w:abstractNumId w:val="13"/>
  </w:num>
  <w:num w:numId="27">
    <w:abstractNumId w:val="7"/>
  </w:num>
  <w:num w:numId="28">
    <w:abstractNumId w:val="30"/>
  </w:num>
  <w:num w:numId="29">
    <w:abstractNumId w:val="15"/>
  </w:num>
  <w:num w:numId="30">
    <w:abstractNumId w:val="3"/>
  </w:num>
  <w:num w:numId="31">
    <w:abstractNumId w:val="12"/>
  </w:num>
  <w:num w:numId="32">
    <w:abstractNumId w:val="9"/>
  </w:num>
  <w:num w:numId="33">
    <w:abstractNumId w:val="21"/>
  </w:num>
  <w:num w:numId="34">
    <w:abstractNumId w:val="22"/>
  </w:num>
  <w:num w:numId="35">
    <w:abstractNumId w:val="26"/>
  </w:num>
  <w:num w:numId="36">
    <w:abstractNumId w:val="5"/>
  </w:num>
  <w:num w:numId="37">
    <w:abstractNumId w:val="29"/>
  </w:num>
  <w:num w:numId="38">
    <w:abstractNumId w:val="0"/>
  </w:num>
  <w:num w:numId="39">
    <w:abstractNumId w:val="16"/>
  </w:num>
  <w:num w:numId="40">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N7QwMTIzMTGxsDBR0lEKTi0uzszPAykwqgUAQ/10MywAAAA="/>
  </w:docVars>
  <w:rsids>
    <w:rsidRoot w:val="00D13270"/>
    <w:rsid w:val="00000A8B"/>
    <w:rsid w:val="000018D4"/>
    <w:rsid w:val="00004B56"/>
    <w:rsid w:val="000050A3"/>
    <w:rsid w:val="00011CDA"/>
    <w:rsid w:val="00022762"/>
    <w:rsid w:val="00026194"/>
    <w:rsid w:val="000356DC"/>
    <w:rsid w:val="00042120"/>
    <w:rsid w:val="00043B23"/>
    <w:rsid w:val="0004547F"/>
    <w:rsid w:val="00046EB1"/>
    <w:rsid w:val="00047D95"/>
    <w:rsid w:val="00051476"/>
    <w:rsid w:val="00051AC0"/>
    <w:rsid w:val="0007015E"/>
    <w:rsid w:val="00074C3E"/>
    <w:rsid w:val="000851E0"/>
    <w:rsid w:val="000961E8"/>
    <w:rsid w:val="00097D03"/>
    <w:rsid w:val="000A020D"/>
    <w:rsid w:val="000A0662"/>
    <w:rsid w:val="000A1A4A"/>
    <w:rsid w:val="000A51DA"/>
    <w:rsid w:val="000A685A"/>
    <w:rsid w:val="000B029C"/>
    <w:rsid w:val="000B3EEF"/>
    <w:rsid w:val="000C4151"/>
    <w:rsid w:val="000C453C"/>
    <w:rsid w:val="000C4EDD"/>
    <w:rsid w:val="000D39AF"/>
    <w:rsid w:val="000D57D0"/>
    <w:rsid w:val="000E36F8"/>
    <w:rsid w:val="000F169A"/>
    <w:rsid w:val="000F3CDF"/>
    <w:rsid w:val="00102F2A"/>
    <w:rsid w:val="00103AFA"/>
    <w:rsid w:val="001063A1"/>
    <w:rsid w:val="001168A5"/>
    <w:rsid w:val="00120930"/>
    <w:rsid w:val="00121122"/>
    <w:rsid w:val="00121D22"/>
    <w:rsid w:val="00122C01"/>
    <w:rsid w:val="001266AE"/>
    <w:rsid w:val="00132F12"/>
    <w:rsid w:val="0013763B"/>
    <w:rsid w:val="00143EA8"/>
    <w:rsid w:val="0014774B"/>
    <w:rsid w:val="00150D7C"/>
    <w:rsid w:val="0016044C"/>
    <w:rsid w:val="001660CB"/>
    <w:rsid w:val="00167DCC"/>
    <w:rsid w:val="001749DD"/>
    <w:rsid w:val="00175276"/>
    <w:rsid w:val="0017636D"/>
    <w:rsid w:val="00177E9A"/>
    <w:rsid w:val="0019454F"/>
    <w:rsid w:val="00197679"/>
    <w:rsid w:val="001A1BCE"/>
    <w:rsid w:val="001B0220"/>
    <w:rsid w:val="001C0A4D"/>
    <w:rsid w:val="001C3E76"/>
    <w:rsid w:val="001C4515"/>
    <w:rsid w:val="001C7099"/>
    <w:rsid w:val="001D4223"/>
    <w:rsid w:val="001E475B"/>
    <w:rsid w:val="001E5EE3"/>
    <w:rsid w:val="001F0413"/>
    <w:rsid w:val="001F17EC"/>
    <w:rsid w:val="001F511F"/>
    <w:rsid w:val="001F5319"/>
    <w:rsid w:val="001F6A0E"/>
    <w:rsid w:val="00203A6B"/>
    <w:rsid w:val="00206D73"/>
    <w:rsid w:val="00211219"/>
    <w:rsid w:val="0021189D"/>
    <w:rsid w:val="00213C4F"/>
    <w:rsid w:val="0022094D"/>
    <w:rsid w:val="00223C37"/>
    <w:rsid w:val="0023032B"/>
    <w:rsid w:val="0023492D"/>
    <w:rsid w:val="00244455"/>
    <w:rsid w:val="0025094B"/>
    <w:rsid w:val="002646A2"/>
    <w:rsid w:val="002662E0"/>
    <w:rsid w:val="0027607C"/>
    <w:rsid w:val="00276EEA"/>
    <w:rsid w:val="0028772D"/>
    <w:rsid w:val="00287D0A"/>
    <w:rsid w:val="00296205"/>
    <w:rsid w:val="002A1674"/>
    <w:rsid w:val="002A2A69"/>
    <w:rsid w:val="002A3AA1"/>
    <w:rsid w:val="002B5A74"/>
    <w:rsid w:val="002B6CDE"/>
    <w:rsid w:val="002D7626"/>
    <w:rsid w:val="002E043C"/>
    <w:rsid w:val="002E1CEC"/>
    <w:rsid w:val="002E3E8A"/>
    <w:rsid w:val="002F0E95"/>
    <w:rsid w:val="002F16D7"/>
    <w:rsid w:val="00300C3A"/>
    <w:rsid w:val="0030760F"/>
    <w:rsid w:val="0031416A"/>
    <w:rsid w:val="00323513"/>
    <w:rsid w:val="0032579F"/>
    <w:rsid w:val="003259EC"/>
    <w:rsid w:val="00337292"/>
    <w:rsid w:val="0034043D"/>
    <w:rsid w:val="00342C64"/>
    <w:rsid w:val="00347C32"/>
    <w:rsid w:val="00350803"/>
    <w:rsid w:val="00353C76"/>
    <w:rsid w:val="00354157"/>
    <w:rsid w:val="00363B3B"/>
    <w:rsid w:val="0037048F"/>
    <w:rsid w:val="00376124"/>
    <w:rsid w:val="00394A17"/>
    <w:rsid w:val="003A0A00"/>
    <w:rsid w:val="003A64DD"/>
    <w:rsid w:val="003A7FF3"/>
    <w:rsid w:val="003B1359"/>
    <w:rsid w:val="003B49E4"/>
    <w:rsid w:val="003C6620"/>
    <w:rsid w:val="003C6928"/>
    <w:rsid w:val="003C7768"/>
    <w:rsid w:val="003D295D"/>
    <w:rsid w:val="003D613D"/>
    <w:rsid w:val="003E7594"/>
    <w:rsid w:val="004013F6"/>
    <w:rsid w:val="0040782C"/>
    <w:rsid w:val="004110F6"/>
    <w:rsid w:val="00414BBB"/>
    <w:rsid w:val="0041530C"/>
    <w:rsid w:val="004207DB"/>
    <w:rsid w:val="0042462D"/>
    <w:rsid w:val="004248FB"/>
    <w:rsid w:val="00426C9C"/>
    <w:rsid w:val="00431BBA"/>
    <w:rsid w:val="004353FF"/>
    <w:rsid w:val="004422D3"/>
    <w:rsid w:val="004462E9"/>
    <w:rsid w:val="00454E6B"/>
    <w:rsid w:val="00456290"/>
    <w:rsid w:val="004571EA"/>
    <w:rsid w:val="00461D25"/>
    <w:rsid w:val="00474281"/>
    <w:rsid w:val="00475A56"/>
    <w:rsid w:val="004807B3"/>
    <w:rsid w:val="00484810"/>
    <w:rsid w:val="00496835"/>
    <w:rsid w:val="004A01B0"/>
    <w:rsid w:val="004A0A10"/>
    <w:rsid w:val="004B0A59"/>
    <w:rsid w:val="004C11BE"/>
    <w:rsid w:val="004C20CD"/>
    <w:rsid w:val="004C58A7"/>
    <w:rsid w:val="004C670E"/>
    <w:rsid w:val="004E0768"/>
    <w:rsid w:val="004E0FF3"/>
    <w:rsid w:val="004E1FA7"/>
    <w:rsid w:val="004E30E9"/>
    <w:rsid w:val="004E6B84"/>
    <w:rsid w:val="004E7D87"/>
    <w:rsid w:val="004F1B6C"/>
    <w:rsid w:val="005061E4"/>
    <w:rsid w:val="00514758"/>
    <w:rsid w:val="00520A3F"/>
    <w:rsid w:val="00533BF6"/>
    <w:rsid w:val="00533C7C"/>
    <w:rsid w:val="00534C57"/>
    <w:rsid w:val="0054170B"/>
    <w:rsid w:val="0055115B"/>
    <w:rsid w:val="0055307A"/>
    <w:rsid w:val="0056079D"/>
    <w:rsid w:val="00560E7F"/>
    <w:rsid w:val="005641CD"/>
    <w:rsid w:val="0057241D"/>
    <w:rsid w:val="00573156"/>
    <w:rsid w:val="00580FC4"/>
    <w:rsid w:val="00582A0B"/>
    <w:rsid w:val="005922D8"/>
    <w:rsid w:val="005A7648"/>
    <w:rsid w:val="005B0CB3"/>
    <w:rsid w:val="005C5246"/>
    <w:rsid w:val="005D4D6E"/>
    <w:rsid w:val="005D5358"/>
    <w:rsid w:val="005E12EE"/>
    <w:rsid w:val="005F6809"/>
    <w:rsid w:val="005F76D4"/>
    <w:rsid w:val="005F7D0E"/>
    <w:rsid w:val="00603087"/>
    <w:rsid w:val="00617F28"/>
    <w:rsid w:val="006208AF"/>
    <w:rsid w:val="00621586"/>
    <w:rsid w:val="00627311"/>
    <w:rsid w:val="00633DF6"/>
    <w:rsid w:val="00640386"/>
    <w:rsid w:val="00642BC9"/>
    <w:rsid w:val="00644A8D"/>
    <w:rsid w:val="0064768F"/>
    <w:rsid w:val="00650954"/>
    <w:rsid w:val="0068325D"/>
    <w:rsid w:val="00683A7A"/>
    <w:rsid w:val="00684225"/>
    <w:rsid w:val="0069197B"/>
    <w:rsid w:val="006A2EC4"/>
    <w:rsid w:val="006A6F59"/>
    <w:rsid w:val="006A7946"/>
    <w:rsid w:val="006B31AF"/>
    <w:rsid w:val="006B66FB"/>
    <w:rsid w:val="006B6C51"/>
    <w:rsid w:val="006B72F0"/>
    <w:rsid w:val="006D23FE"/>
    <w:rsid w:val="006D6A8B"/>
    <w:rsid w:val="006D7162"/>
    <w:rsid w:val="006E3DBD"/>
    <w:rsid w:val="006F6082"/>
    <w:rsid w:val="006F7B8D"/>
    <w:rsid w:val="006F7C54"/>
    <w:rsid w:val="00701286"/>
    <w:rsid w:val="00706038"/>
    <w:rsid w:val="00710AD0"/>
    <w:rsid w:val="00713928"/>
    <w:rsid w:val="00715D67"/>
    <w:rsid w:val="00727BBD"/>
    <w:rsid w:val="007331A0"/>
    <w:rsid w:val="00733782"/>
    <w:rsid w:val="0073543E"/>
    <w:rsid w:val="007360EB"/>
    <w:rsid w:val="00741EA7"/>
    <w:rsid w:val="0075037E"/>
    <w:rsid w:val="00755379"/>
    <w:rsid w:val="00760152"/>
    <w:rsid w:val="00760A08"/>
    <w:rsid w:val="0076729F"/>
    <w:rsid w:val="00770D44"/>
    <w:rsid w:val="00773C40"/>
    <w:rsid w:val="0077597F"/>
    <w:rsid w:val="00785824"/>
    <w:rsid w:val="0079353E"/>
    <w:rsid w:val="00794672"/>
    <w:rsid w:val="007A05DF"/>
    <w:rsid w:val="007B265E"/>
    <w:rsid w:val="007C33F8"/>
    <w:rsid w:val="007C6AFA"/>
    <w:rsid w:val="007E40C9"/>
    <w:rsid w:val="007E73CE"/>
    <w:rsid w:val="007F0739"/>
    <w:rsid w:val="007F096C"/>
    <w:rsid w:val="007F2663"/>
    <w:rsid w:val="007F4D16"/>
    <w:rsid w:val="007F5AAB"/>
    <w:rsid w:val="00801520"/>
    <w:rsid w:val="0080293F"/>
    <w:rsid w:val="00803E6C"/>
    <w:rsid w:val="00826AAC"/>
    <w:rsid w:val="0083373E"/>
    <w:rsid w:val="00833A3F"/>
    <w:rsid w:val="0083678F"/>
    <w:rsid w:val="00840E73"/>
    <w:rsid w:val="0084557E"/>
    <w:rsid w:val="00854F39"/>
    <w:rsid w:val="00855CB8"/>
    <w:rsid w:val="00864869"/>
    <w:rsid w:val="00865569"/>
    <w:rsid w:val="00880505"/>
    <w:rsid w:val="00880CBD"/>
    <w:rsid w:val="008838B0"/>
    <w:rsid w:val="0088481A"/>
    <w:rsid w:val="00891D83"/>
    <w:rsid w:val="008941E6"/>
    <w:rsid w:val="008A1E92"/>
    <w:rsid w:val="008B1644"/>
    <w:rsid w:val="008B7578"/>
    <w:rsid w:val="008C7A6D"/>
    <w:rsid w:val="008D244D"/>
    <w:rsid w:val="008D3466"/>
    <w:rsid w:val="008D3CBC"/>
    <w:rsid w:val="008D4AC9"/>
    <w:rsid w:val="008D5D9A"/>
    <w:rsid w:val="008E504E"/>
    <w:rsid w:val="008E622E"/>
    <w:rsid w:val="008E77B1"/>
    <w:rsid w:val="008F3052"/>
    <w:rsid w:val="008F61A6"/>
    <w:rsid w:val="00904EE1"/>
    <w:rsid w:val="00915AB2"/>
    <w:rsid w:val="0091612E"/>
    <w:rsid w:val="00922410"/>
    <w:rsid w:val="009236E1"/>
    <w:rsid w:val="00925FA6"/>
    <w:rsid w:val="009343D3"/>
    <w:rsid w:val="00940DFB"/>
    <w:rsid w:val="00947B3A"/>
    <w:rsid w:val="00951B8F"/>
    <w:rsid w:val="009523B1"/>
    <w:rsid w:val="00953349"/>
    <w:rsid w:val="009568F1"/>
    <w:rsid w:val="00957FA1"/>
    <w:rsid w:val="00972036"/>
    <w:rsid w:val="00972720"/>
    <w:rsid w:val="00972B00"/>
    <w:rsid w:val="00974A9E"/>
    <w:rsid w:val="00975F36"/>
    <w:rsid w:val="00981130"/>
    <w:rsid w:val="00986CC1"/>
    <w:rsid w:val="00991720"/>
    <w:rsid w:val="00994D62"/>
    <w:rsid w:val="009A0682"/>
    <w:rsid w:val="009A0FAA"/>
    <w:rsid w:val="009A732D"/>
    <w:rsid w:val="009B0E68"/>
    <w:rsid w:val="009B26CF"/>
    <w:rsid w:val="009B6393"/>
    <w:rsid w:val="009C1DA2"/>
    <w:rsid w:val="009C5F6E"/>
    <w:rsid w:val="009C7882"/>
    <w:rsid w:val="009D0239"/>
    <w:rsid w:val="009D3E8F"/>
    <w:rsid w:val="009D78F1"/>
    <w:rsid w:val="009E1100"/>
    <w:rsid w:val="009E2EAC"/>
    <w:rsid w:val="00A071A5"/>
    <w:rsid w:val="00A07249"/>
    <w:rsid w:val="00A149A1"/>
    <w:rsid w:val="00A17E29"/>
    <w:rsid w:val="00A266E6"/>
    <w:rsid w:val="00A311D7"/>
    <w:rsid w:val="00A3346E"/>
    <w:rsid w:val="00A35021"/>
    <w:rsid w:val="00A405DE"/>
    <w:rsid w:val="00A42F43"/>
    <w:rsid w:val="00A442A5"/>
    <w:rsid w:val="00A4561B"/>
    <w:rsid w:val="00A45D5B"/>
    <w:rsid w:val="00A52F1F"/>
    <w:rsid w:val="00A53201"/>
    <w:rsid w:val="00A54035"/>
    <w:rsid w:val="00A63394"/>
    <w:rsid w:val="00A6537F"/>
    <w:rsid w:val="00A6721C"/>
    <w:rsid w:val="00A73543"/>
    <w:rsid w:val="00A83752"/>
    <w:rsid w:val="00A87985"/>
    <w:rsid w:val="00AA431A"/>
    <w:rsid w:val="00AA46E0"/>
    <w:rsid w:val="00AB12B7"/>
    <w:rsid w:val="00AB3C21"/>
    <w:rsid w:val="00AC4D14"/>
    <w:rsid w:val="00AC4ECA"/>
    <w:rsid w:val="00AC7A3A"/>
    <w:rsid w:val="00AC7DE5"/>
    <w:rsid w:val="00AD0F31"/>
    <w:rsid w:val="00AD49F1"/>
    <w:rsid w:val="00AF1C00"/>
    <w:rsid w:val="00AF72C0"/>
    <w:rsid w:val="00B00163"/>
    <w:rsid w:val="00B036D8"/>
    <w:rsid w:val="00B056B4"/>
    <w:rsid w:val="00B06D8E"/>
    <w:rsid w:val="00B079D5"/>
    <w:rsid w:val="00B07B48"/>
    <w:rsid w:val="00B173C2"/>
    <w:rsid w:val="00B2672B"/>
    <w:rsid w:val="00B31BFD"/>
    <w:rsid w:val="00B3550F"/>
    <w:rsid w:val="00B363F7"/>
    <w:rsid w:val="00B41461"/>
    <w:rsid w:val="00B41C46"/>
    <w:rsid w:val="00B46456"/>
    <w:rsid w:val="00B47363"/>
    <w:rsid w:val="00B520CF"/>
    <w:rsid w:val="00B54710"/>
    <w:rsid w:val="00B5511F"/>
    <w:rsid w:val="00B55C50"/>
    <w:rsid w:val="00B57AE9"/>
    <w:rsid w:val="00B63212"/>
    <w:rsid w:val="00B71564"/>
    <w:rsid w:val="00B72CD4"/>
    <w:rsid w:val="00B7564A"/>
    <w:rsid w:val="00B76C9B"/>
    <w:rsid w:val="00B9437B"/>
    <w:rsid w:val="00BB157E"/>
    <w:rsid w:val="00BB54BF"/>
    <w:rsid w:val="00BB7886"/>
    <w:rsid w:val="00BC0035"/>
    <w:rsid w:val="00BC01DB"/>
    <w:rsid w:val="00BC26F7"/>
    <w:rsid w:val="00BC28F2"/>
    <w:rsid w:val="00BD1181"/>
    <w:rsid w:val="00BE1683"/>
    <w:rsid w:val="00BE4EC3"/>
    <w:rsid w:val="00BF409E"/>
    <w:rsid w:val="00BF71A3"/>
    <w:rsid w:val="00BF7EFD"/>
    <w:rsid w:val="00C01ED9"/>
    <w:rsid w:val="00C0288B"/>
    <w:rsid w:val="00C051DD"/>
    <w:rsid w:val="00C06788"/>
    <w:rsid w:val="00C12822"/>
    <w:rsid w:val="00C16AEB"/>
    <w:rsid w:val="00C25E22"/>
    <w:rsid w:val="00C264AB"/>
    <w:rsid w:val="00C266AE"/>
    <w:rsid w:val="00C31ED4"/>
    <w:rsid w:val="00C32C62"/>
    <w:rsid w:val="00C330A5"/>
    <w:rsid w:val="00C35C22"/>
    <w:rsid w:val="00C37D54"/>
    <w:rsid w:val="00C40000"/>
    <w:rsid w:val="00C418FE"/>
    <w:rsid w:val="00C50CD3"/>
    <w:rsid w:val="00C5417C"/>
    <w:rsid w:val="00C622BA"/>
    <w:rsid w:val="00C71F71"/>
    <w:rsid w:val="00C73CBF"/>
    <w:rsid w:val="00C76AEC"/>
    <w:rsid w:val="00C855D6"/>
    <w:rsid w:val="00C97FB7"/>
    <w:rsid w:val="00CA1985"/>
    <w:rsid w:val="00CA21F8"/>
    <w:rsid w:val="00CA275D"/>
    <w:rsid w:val="00CA47C3"/>
    <w:rsid w:val="00CA48BA"/>
    <w:rsid w:val="00CB76CB"/>
    <w:rsid w:val="00CC00CC"/>
    <w:rsid w:val="00CC23C1"/>
    <w:rsid w:val="00CC2AA6"/>
    <w:rsid w:val="00CC699A"/>
    <w:rsid w:val="00CD03C0"/>
    <w:rsid w:val="00CD1310"/>
    <w:rsid w:val="00CF3A4F"/>
    <w:rsid w:val="00CF67B1"/>
    <w:rsid w:val="00D016C5"/>
    <w:rsid w:val="00D113A1"/>
    <w:rsid w:val="00D13270"/>
    <w:rsid w:val="00D14E17"/>
    <w:rsid w:val="00D171D9"/>
    <w:rsid w:val="00D3348D"/>
    <w:rsid w:val="00D34589"/>
    <w:rsid w:val="00D53655"/>
    <w:rsid w:val="00D60678"/>
    <w:rsid w:val="00D667F8"/>
    <w:rsid w:val="00D721CC"/>
    <w:rsid w:val="00D73502"/>
    <w:rsid w:val="00D80AD9"/>
    <w:rsid w:val="00D80EE4"/>
    <w:rsid w:val="00D80FB4"/>
    <w:rsid w:val="00D82747"/>
    <w:rsid w:val="00D94286"/>
    <w:rsid w:val="00D949F6"/>
    <w:rsid w:val="00D96EB7"/>
    <w:rsid w:val="00DA05D9"/>
    <w:rsid w:val="00DA0F36"/>
    <w:rsid w:val="00DA3546"/>
    <w:rsid w:val="00DA7509"/>
    <w:rsid w:val="00DA791F"/>
    <w:rsid w:val="00DB34F7"/>
    <w:rsid w:val="00DC3C20"/>
    <w:rsid w:val="00DC5A8A"/>
    <w:rsid w:val="00E03D2D"/>
    <w:rsid w:val="00E068ED"/>
    <w:rsid w:val="00E069E5"/>
    <w:rsid w:val="00E14DDC"/>
    <w:rsid w:val="00E152CC"/>
    <w:rsid w:val="00E16184"/>
    <w:rsid w:val="00E24A7E"/>
    <w:rsid w:val="00E26204"/>
    <w:rsid w:val="00E35A4A"/>
    <w:rsid w:val="00E35CC7"/>
    <w:rsid w:val="00E379BD"/>
    <w:rsid w:val="00E37FC0"/>
    <w:rsid w:val="00E41E6F"/>
    <w:rsid w:val="00E432AA"/>
    <w:rsid w:val="00E4561A"/>
    <w:rsid w:val="00E56044"/>
    <w:rsid w:val="00E6723E"/>
    <w:rsid w:val="00E70D35"/>
    <w:rsid w:val="00E7494D"/>
    <w:rsid w:val="00E76C94"/>
    <w:rsid w:val="00E82086"/>
    <w:rsid w:val="00E86701"/>
    <w:rsid w:val="00E87504"/>
    <w:rsid w:val="00E918CF"/>
    <w:rsid w:val="00E92735"/>
    <w:rsid w:val="00E92D72"/>
    <w:rsid w:val="00E97E0D"/>
    <w:rsid w:val="00EA11B9"/>
    <w:rsid w:val="00EB5031"/>
    <w:rsid w:val="00EB579C"/>
    <w:rsid w:val="00EB7E38"/>
    <w:rsid w:val="00EC103E"/>
    <w:rsid w:val="00EC364E"/>
    <w:rsid w:val="00ED7D4A"/>
    <w:rsid w:val="00EE1B97"/>
    <w:rsid w:val="00EE2C31"/>
    <w:rsid w:val="00EE537F"/>
    <w:rsid w:val="00EF2A25"/>
    <w:rsid w:val="00EF3320"/>
    <w:rsid w:val="00EF6A17"/>
    <w:rsid w:val="00F0319D"/>
    <w:rsid w:val="00F118F0"/>
    <w:rsid w:val="00F13A69"/>
    <w:rsid w:val="00F20332"/>
    <w:rsid w:val="00F31908"/>
    <w:rsid w:val="00F35616"/>
    <w:rsid w:val="00F40401"/>
    <w:rsid w:val="00F463AF"/>
    <w:rsid w:val="00F471F6"/>
    <w:rsid w:val="00F4754F"/>
    <w:rsid w:val="00F632C0"/>
    <w:rsid w:val="00F71D86"/>
    <w:rsid w:val="00F71EEE"/>
    <w:rsid w:val="00F72259"/>
    <w:rsid w:val="00F73205"/>
    <w:rsid w:val="00F7684C"/>
    <w:rsid w:val="00F8189B"/>
    <w:rsid w:val="00F8429A"/>
    <w:rsid w:val="00F86478"/>
    <w:rsid w:val="00F925D6"/>
    <w:rsid w:val="00F9742C"/>
    <w:rsid w:val="00FA01CA"/>
    <w:rsid w:val="00FA50B7"/>
    <w:rsid w:val="00FB34EB"/>
    <w:rsid w:val="00FC43B6"/>
    <w:rsid w:val="00FC59A9"/>
    <w:rsid w:val="00FD1B69"/>
    <w:rsid w:val="00FD6D72"/>
    <w:rsid w:val="00FE16F7"/>
    <w:rsid w:val="00FE6424"/>
    <w:rsid w:val="00FF2D8E"/>
    <w:rsid w:val="00FF5C93"/>
    <w:rsid w:val="231D6823"/>
    <w:rsid w:val="31D30428"/>
    <w:rsid w:val="3669650E"/>
    <w:rsid w:val="49883513"/>
    <w:rsid w:val="5833A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58808"/>
  <w15:chartTrackingRefBased/>
  <w15:docId w15:val="{2FED1AD5-0329-4E69-95DD-25473E0B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C453C"/>
  </w:style>
  <w:style w:type="paragraph" w:styleId="Heading1">
    <w:name w:val="heading 1"/>
    <w:basedOn w:val="Normal"/>
    <w:next w:val="Normal"/>
    <w:link w:val="Heading1Char"/>
    <w:uiPriority w:val="9"/>
    <w:qFormat/>
    <w:rsid w:val="000C453C"/>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0C453C"/>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0C453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0C453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0C453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0C453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0C453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0C453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0C453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binding">
    <w:name w:val="ng-binding"/>
    <w:basedOn w:val="DefaultParagraphFont"/>
    <w:rsid w:val="00D13270"/>
  </w:style>
  <w:style w:type="character" w:customStyle="1" w:styleId="Heading3Char">
    <w:name w:val="Heading 3 Char"/>
    <w:basedOn w:val="DefaultParagraphFont"/>
    <w:link w:val="Heading3"/>
    <w:uiPriority w:val="9"/>
    <w:rsid w:val="000C453C"/>
    <w:rPr>
      <w:rFonts w:asciiTheme="majorHAnsi" w:eastAsiaTheme="majorEastAsia" w:hAnsiTheme="majorHAnsi" w:cstheme="majorBidi"/>
      <w:color w:val="404040" w:themeColor="text1" w:themeTint="BF"/>
      <w:sz w:val="26"/>
      <w:szCs w:val="26"/>
    </w:rPr>
  </w:style>
  <w:style w:type="paragraph" w:styleId="BodyText">
    <w:name w:val="Body Text"/>
    <w:basedOn w:val="Normal"/>
    <w:link w:val="BodyTextChar"/>
    <w:uiPriority w:val="1"/>
    <w:rsid w:val="00D13270"/>
    <w:pPr>
      <w:ind w:left="649"/>
    </w:pPr>
    <w:rPr>
      <w:sz w:val="24"/>
      <w:szCs w:val="24"/>
    </w:rPr>
  </w:style>
  <w:style w:type="character" w:customStyle="1" w:styleId="BodyTextChar">
    <w:name w:val="Body Text Char"/>
    <w:basedOn w:val="DefaultParagraphFont"/>
    <w:link w:val="BodyText"/>
    <w:uiPriority w:val="1"/>
    <w:rsid w:val="00D13270"/>
    <w:rPr>
      <w:rFonts w:ascii="Arial Narrow" w:eastAsia="Arial Narrow" w:hAnsi="Arial Narrow" w:cs="Arial Narrow"/>
      <w:sz w:val="24"/>
      <w:szCs w:val="24"/>
    </w:rPr>
  </w:style>
  <w:style w:type="character" w:customStyle="1" w:styleId="Heading1Char">
    <w:name w:val="Heading 1 Char"/>
    <w:basedOn w:val="DefaultParagraphFont"/>
    <w:link w:val="Heading1"/>
    <w:uiPriority w:val="9"/>
    <w:rsid w:val="000C453C"/>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0C453C"/>
    <w:rPr>
      <w:rFonts w:asciiTheme="majorHAnsi" w:eastAsiaTheme="majorEastAsia" w:hAnsiTheme="majorHAnsi" w:cstheme="majorBidi"/>
      <w:color w:val="2E74B5" w:themeColor="accent1" w:themeShade="BF"/>
      <w:sz w:val="28"/>
      <w:szCs w:val="28"/>
    </w:rPr>
  </w:style>
  <w:style w:type="paragraph" w:styleId="ListParagraph">
    <w:name w:val="List Paragraph"/>
    <w:basedOn w:val="Normal"/>
    <w:uiPriority w:val="34"/>
    <w:qFormat/>
    <w:rsid w:val="00D13270"/>
    <w:pPr>
      <w:ind w:left="720"/>
      <w:contextualSpacing/>
    </w:pPr>
  </w:style>
  <w:style w:type="character" w:customStyle="1" w:styleId="Heading4Char">
    <w:name w:val="Heading 4 Char"/>
    <w:basedOn w:val="DefaultParagraphFont"/>
    <w:link w:val="Heading4"/>
    <w:uiPriority w:val="9"/>
    <w:rsid w:val="000C453C"/>
    <w:rPr>
      <w:rFonts w:asciiTheme="majorHAnsi" w:eastAsiaTheme="majorEastAsia" w:hAnsiTheme="majorHAnsi" w:cstheme="majorBidi"/>
      <w:sz w:val="24"/>
      <w:szCs w:val="24"/>
    </w:rPr>
  </w:style>
  <w:style w:type="paragraph" w:customStyle="1" w:styleId="TableParagraph">
    <w:name w:val="Table Paragraph"/>
    <w:basedOn w:val="Normal"/>
    <w:uiPriority w:val="1"/>
    <w:rsid w:val="00D13270"/>
    <w:pPr>
      <w:spacing w:line="253" w:lineRule="exact"/>
      <w:ind w:left="546" w:right="534"/>
      <w:jc w:val="center"/>
    </w:pPr>
  </w:style>
  <w:style w:type="character" w:styleId="Hyperlink">
    <w:name w:val="Hyperlink"/>
    <w:basedOn w:val="DefaultParagraphFont"/>
    <w:uiPriority w:val="99"/>
    <w:unhideWhenUsed/>
    <w:rsid w:val="00603087"/>
    <w:rPr>
      <w:color w:val="0563C1" w:themeColor="hyperlink"/>
      <w:u w:val="single"/>
    </w:rPr>
  </w:style>
  <w:style w:type="paragraph" w:styleId="FootnoteText">
    <w:name w:val="footnote text"/>
    <w:basedOn w:val="Normal"/>
    <w:link w:val="FootnoteTextChar"/>
    <w:uiPriority w:val="99"/>
    <w:unhideWhenUsed/>
    <w:rsid w:val="00603087"/>
    <w:rPr>
      <w:sz w:val="20"/>
      <w:szCs w:val="20"/>
    </w:rPr>
  </w:style>
  <w:style w:type="character" w:customStyle="1" w:styleId="FootnoteTextChar">
    <w:name w:val="Footnote Text Char"/>
    <w:basedOn w:val="DefaultParagraphFont"/>
    <w:link w:val="FootnoteText"/>
    <w:uiPriority w:val="99"/>
    <w:rsid w:val="00603087"/>
    <w:rPr>
      <w:rFonts w:ascii="Arial Narrow" w:eastAsia="Arial Narrow" w:hAnsi="Arial Narrow" w:cs="Arial Narrow"/>
      <w:sz w:val="20"/>
      <w:szCs w:val="20"/>
    </w:rPr>
  </w:style>
  <w:style w:type="character" w:styleId="FootnoteReference">
    <w:name w:val="footnote reference"/>
    <w:basedOn w:val="DefaultParagraphFont"/>
    <w:uiPriority w:val="99"/>
    <w:unhideWhenUsed/>
    <w:rsid w:val="00603087"/>
    <w:rPr>
      <w:vertAlign w:val="superscript"/>
    </w:rPr>
  </w:style>
  <w:style w:type="paragraph" w:styleId="BalloonText">
    <w:name w:val="Balloon Text"/>
    <w:basedOn w:val="Normal"/>
    <w:link w:val="BalloonTextChar"/>
    <w:uiPriority w:val="99"/>
    <w:semiHidden/>
    <w:unhideWhenUsed/>
    <w:rsid w:val="00BE1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683"/>
    <w:rPr>
      <w:rFonts w:ascii="Segoe UI" w:eastAsia="Arial Narrow" w:hAnsi="Segoe UI" w:cs="Segoe UI"/>
      <w:sz w:val="18"/>
      <w:szCs w:val="18"/>
    </w:rPr>
  </w:style>
  <w:style w:type="paragraph" w:styleId="Header">
    <w:name w:val="header"/>
    <w:basedOn w:val="Normal"/>
    <w:link w:val="HeaderChar"/>
    <w:uiPriority w:val="99"/>
    <w:unhideWhenUsed/>
    <w:rsid w:val="00CC23C1"/>
    <w:pPr>
      <w:tabs>
        <w:tab w:val="center" w:pos="4680"/>
        <w:tab w:val="right" w:pos="9360"/>
      </w:tabs>
    </w:pPr>
  </w:style>
  <w:style w:type="character" w:customStyle="1" w:styleId="HeaderChar">
    <w:name w:val="Header Char"/>
    <w:basedOn w:val="DefaultParagraphFont"/>
    <w:link w:val="Header"/>
    <w:uiPriority w:val="99"/>
    <w:rsid w:val="00CC23C1"/>
    <w:rPr>
      <w:rFonts w:ascii="Arial Narrow" w:eastAsia="Arial Narrow" w:hAnsi="Arial Narrow" w:cs="Arial Narrow"/>
    </w:rPr>
  </w:style>
  <w:style w:type="paragraph" w:styleId="Footer">
    <w:name w:val="footer"/>
    <w:basedOn w:val="Normal"/>
    <w:link w:val="FooterChar"/>
    <w:uiPriority w:val="99"/>
    <w:unhideWhenUsed/>
    <w:rsid w:val="00CC23C1"/>
    <w:pPr>
      <w:tabs>
        <w:tab w:val="center" w:pos="4680"/>
        <w:tab w:val="right" w:pos="9360"/>
      </w:tabs>
    </w:pPr>
  </w:style>
  <w:style w:type="character" w:customStyle="1" w:styleId="FooterChar">
    <w:name w:val="Footer Char"/>
    <w:basedOn w:val="DefaultParagraphFont"/>
    <w:link w:val="Footer"/>
    <w:uiPriority w:val="99"/>
    <w:rsid w:val="00CC23C1"/>
    <w:rPr>
      <w:rFonts w:ascii="Arial Narrow" w:eastAsia="Arial Narrow" w:hAnsi="Arial Narrow" w:cs="Arial Narrow"/>
    </w:rPr>
  </w:style>
  <w:style w:type="character" w:styleId="CommentReference">
    <w:name w:val="annotation reference"/>
    <w:basedOn w:val="DefaultParagraphFont"/>
    <w:uiPriority w:val="99"/>
    <w:semiHidden/>
    <w:unhideWhenUsed/>
    <w:rsid w:val="0073543E"/>
    <w:rPr>
      <w:sz w:val="16"/>
      <w:szCs w:val="16"/>
    </w:rPr>
  </w:style>
  <w:style w:type="paragraph" w:styleId="CommentText">
    <w:name w:val="annotation text"/>
    <w:basedOn w:val="Normal"/>
    <w:link w:val="CommentTextChar"/>
    <w:uiPriority w:val="99"/>
    <w:semiHidden/>
    <w:unhideWhenUsed/>
    <w:rsid w:val="0073543E"/>
    <w:rPr>
      <w:sz w:val="20"/>
      <w:szCs w:val="20"/>
    </w:rPr>
  </w:style>
  <w:style w:type="character" w:customStyle="1" w:styleId="CommentTextChar">
    <w:name w:val="Comment Text Char"/>
    <w:basedOn w:val="DefaultParagraphFont"/>
    <w:link w:val="CommentText"/>
    <w:uiPriority w:val="99"/>
    <w:semiHidden/>
    <w:rsid w:val="0073543E"/>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73543E"/>
    <w:rPr>
      <w:b/>
      <w:bCs/>
    </w:rPr>
  </w:style>
  <w:style w:type="character" w:customStyle="1" w:styleId="CommentSubjectChar">
    <w:name w:val="Comment Subject Char"/>
    <w:basedOn w:val="CommentTextChar"/>
    <w:link w:val="CommentSubject"/>
    <w:uiPriority w:val="99"/>
    <w:semiHidden/>
    <w:rsid w:val="0073543E"/>
    <w:rPr>
      <w:rFonts w:ascii="Arial Narrow" w:eastAsia="Arial Narrow" w:hAnsi="Arial Narrow" w:cs="Arial Narrow"/>
      <w:b/>
      <w:bCs/>
      <w:sz w:val="20"/>
      <w:szCs w:val="20"/>
    </w:rPr>
  </w:style>
  <w:style w:type="table" w:styleId="TableGrid">
    <w:name w:val="Table Grid"/>
    <w:basedOn w:val="TableNormal"/>
    <w:uiPriority w:val="39"/>
    <w:rsid w:val="001C45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30A5"/>
    <w:pPr>
      <w:tabs>
        <w:tab w:val="left" w:pos="720"/>
      </w:tabs>
      <w:suppressAutoHyphens/>
      <w:spacing w:after="0" w:line="200" w:lineRule="atLeast"/>
    </w:pPr>
    <w:rPr>
      <w:rFonts w:ascii="Times New Roman" w:eastAsia="Arial" w:hAnsi="Times New Roman" w:cs="Tahoma"/>
      <w:sz w:val="24"/>
      <w:szCs w:val="24"/>
      <w:lang w:eastAsia="ja-JP" w:bidi="en-US"/>
    </w:rPr>
  </w:style>
  <w:style w:type="paragraph" w:customStyle="1" w:styleId="Textbody">
    <w:name w:val="Text body"/>
    <w:basedOn w:val="Default"/>
    <w:rsid w:val="00C330A5"/>
    <w:pPr>
      <w:spacing w:after="120"/>
    </w:pPr>
  </w:style>
  <w:style w:type="paragraph" w:customStyle="1" w:styleId="Footnote">
    <w:name w:val="Footnote"/>
    <w:basedOn w:val="Default"/>
    <w:rsid w:val="00C330A5"/>
    <w:pPr>
      <w:suppressLineNumbers/>
      <w:ind w:left="283" w:hanging="283"/>
    </w:pPr>
    <w:rPr>
      <w:sz w:val="20"/>
      <w:szCs w:val="20"/>
    </w:rPr>
  </w:style>
  <w:style w:type="paragraph" w:styleId="TOCHeading">
    <w:name w:val="TOC Heading"/>
    <w:basedOn w:val="Heading1"/>
    <w:next w:val="Normal"/>
    <w:uiPriority w:val="39"/>
    <w:unhideWhenUsed/>
    <w:qFormat/>
    <w:rsid w:val="000C453C"/>
    <w:pPr>
      <w:outlineLvl w:val="9"/>
    </w:pPr>
  </w:style>
  <w:style w:type="paragraph" w:styleId="TOC1">
    <w:name w:val="toc 1"/>
    <w:basedOn w:val="Normal"/>
    <w:next w:val="Normal"/>
    <w:autoRedefine/>
    <w:uiPriority w:val="39"/>
    <w:unhideWhenUsed/>
    <w:rsid w:val="0069197B"/>
    <w:pPr>
      <w:spacing w:before="120"/>
    </w:pPr>
    <w:rPr>
      <w:rFonts w:cstheme="minorHAnsi"/>
      <w:b/>
      <w:bCs/>
      <w:i/>
      <w:iCs/>
      <w:sz w:val="24"/>
      <w:szCs w:val="24"/>
    </w:rPr>
  </w:style>
  <w:style w:type="paragraph" w:styleId="TOC2">
    <w:name w:val="toc 2"/>
    <w:basedOn w:val="Normal"/>
    <w:next w:val="Normal"/>
    <w:autoRedefine/>
    <w:uiPriority w:val="39"/>
    <w:unhideWhenUsed/>
    <w:rsid w:val="0069197B"/>
    <w:pPr>
      <w:spacing w:before="120"/>
      <w:ind w:left="220"/>
    </w:pPr>
    <w:rPr>
      <w:rFonts w:cstheme="minorHAnsi"/>
      <w:b/>
      <w:bCs/>
    </w:rPr>
  </w:style>
  <w:style w:type="paragraph" w:styleId="TOC3">
    <w:name w:val="toc 3"/>
    <w:basedOn w:val="Normal"/>
    <w:next w:val="Normal"/>
    <w:autoRedefine/>
    <w:uiPriority w:val="39"/>
    <w:unhideWhenUsed/>
    <w:rsid w:val="0069197B"/>
    <w:pPr>
      <w:ind w:left="440"/>
    </w:pPr>
    <w:rPr>
      <w:rFonts w:cstheme="minorHAnsi"/>
      <w:sz w:val="20"/>
      <w:szCs w:val="20"/>
    </w:rPr>
  </w:style>
  <w:style w:type="paragraph" w:styleId="TOC4">
    <w:name w:val="toc 4"/>
    <w:basedOn w:val="Normal"/>
    <w:next w:val="Normal"/>
    <w:autoRedefine/>
    <w:uiPriority w:val="39"/>
    <w:unhideWhenUsed/>
    <w:rsid w:val="0069197B"/>
    <w:pPr>
      <w:ind w:left="660"/>
    </w:pPr>
    <w:rPr>
      <w:rFonts w:cstheme="minorHAnsi"/>
      <w:sz w:val="20"/>
      <w:szCs w:val="20"/>
    </w:rPr>
  </w:style>
  <w:style w:type="paragraph" w:styleId="TOC5">
    <w:name w:val="toc 5"/>
    <w:basedOn w:val="Normal"/>
    <w:next w:val="Normal"/>
    <w:autoRedefine/>
    <w:uiPriority w:val="39"/>
    <w:unhideWhenUsed/>
    <w:rsid w:val="0069197B"/>
    <w:pPr>
      <w:ind w:left="880"/>
    </w:pPr>
    <w:rPr>
      <w:rFonts w:cstheme="minorHAnsi"/>
      <w:sz w:val="20"/>
      <w:szCs w:val="20"/>
    </w:rPr>
  </w:style>
  <w:style w:type="paragraph" w:styleId="TOC6">
    <w:name w:val="toc 6"/>
    <w:basedOn w:val="Normal"/>
    <w:next w:val="Normal"/>
    <w:autoRedefine/>
    <w:uiPriority w:val="39"/>
    <w:unhideWhenUsed/>
    <w:rsid w:val="0069197B"/>
    <w:pPr>
      <w:ind w:left="1100"/>
    </w:pPr>
    <w:rPr>
      <w:rFonts w:cstheme="minorHAnsi"/>
      <w:sz w:val="20"/>
      <w:szCs w:val="20"/>
    </w:rPr>
  </w:style>
  <w:style w:type="paragraph" w:styleId="TOC7">
    <w:name w:val="toc 7"/>
    <w:basedOn w:val="Normal"/>
    <w:next w:val="Normal"/>
    <w:autoRedefine/>
    <w:uiPriority w:val="39"/>
    <w:unhideWhenUsed/>
    <w:rsid w:val="0069197B"/>
    <w:pPr>
      <w:ind w:left="1320"/>
    </w:pPr>
    <w:rPr>
      <w:rFonts w:cstheme="minorHAnsi"/>
      <w:sz w:val="20"/>
      <w:szCs w:val="20"/>
    </w:rPr>
  </w:style>
  <w:style w:type="paragraph" w:styleId="TOC8">
    <w:name w:val="toc 8"/>
    <w:basedOn w:val="Normal"/>
    <w:next w:val="Normal"/>
    <w:autoRedefine/>
    <w:uiPriority w:val="39"/>
    <w:unhideWhenUsed/>
    <w:rsid w:val="0069197B"/>
    <w:pPr>
      <w:ind w:left="1540"/>
    </w:pPr>
    <w:rPr>
      <w:rFonts w:cstheme="minorHAnsi"/>
      <w:sz w:val="20"/>
      <w:szCs w:val="20"/>
    </w:rPr>
  </w:style>
  <w:style w:type="paragraph" w:styleId="TOC9">
    <w:name w:val="toc 9"/>
    <w:basedOn w:val="Normal"/>
    <w:next w:val="Normal"/>
    <w:autoRedefine/>
    <w:uiPriority w:val="39"/>
    <w:unhideWhenUsed/>
    <w:rsid w:val="0069197B"/>
    <w:pPr>
      <w:ind w:left="1760"/>
    </w:pPr>
    <w:rPr>
      <w:rFonts w:cstheme="minorHAnsi"/>
      <w:sz w:val="20"/>
      <w:szCs w:val="20"/>
    </w:rPr>
  </w:style>
  <w:style w:type="paragraph" w:styleId="Revision">
    <w:name w:val="Revision"/>
    <w:hidden/>
    <w:uiPriority w:val="99"/>
    <w:semiHidden/>
    <w:rsid w:val="00E37FC0"/>
    <w:pPr>
      <w:spacing w:after="0" w:line="240" w:lineRule="auto"/>
    </w:pPr>
    <w:rPr>
      <w:rFonts w:ascii="Arial Narrow" w:eastAsia="Arial Narrow" w:hAnsi="Arial Narrow" w:cs="Arial Narrow"/>
    </w:rPr>
  </w:style>
  <w:style w:type="character" w:styleId="PageNumber">
    <w:name w:val="page number"/>
    <w:basedOn w:val="DefaultParagraphFont"/>
    <w:uiPriority w:val="99"/>
    <w:semiHidden/>
    <w:unhideWhenUsed/>
    <w:rsid w:val="0025094B"/>
  </w:style>
  <w:style w:type="paragraph" w:styleId="Caption">
    <w:name w:val="caption"/>
    <w:basedOn w:val="Normal"/>
    <w:next w:val="Normal"/>
    <w:uiPriority w:val="35"/>
    <w:unhideWhenUsed/>
    <w:qFormat/>
    <w:rsid w:val="000C453C"/>
    <w:pPr>
      <w:spacing w:line="240" w:lineRule="auto"/>
    </w:pPr>
    <w:rPr>
      <w:b/>
      <w:bCs/>
      <w:color w:val="404040" w:themeColor="text1" w:themeTint="BF"/>
      <w:sz w:val="20"/>
      <w:szCs w:val="20"/>
    </w:rPr>
  </w:style>
  <w:style w:type="paragraph" w:styleId="NoSpacing">
    <w:name w:val="No Spacing"/>
    <w:link w:val="NoSpacingChar"/>
    <w:uiPriority w:val="1"/>
    <w:qFormat/>
    <w:rsid w:val="000C453C"/>
    <w:pPr>
      <w:spacing w:after="0" w:line="240" w:lineRule="auto"/>
    </w:pPr>
  </w:style>
  <w:style w:type="character" w:customStyle="1" w:styleId="NoSpacingChar">
    <w:name w:val="No Spacing Char"/>
    <w:basedOn w:val="DefaultParagraphFont"/>
    <w:link w:val="NoSpacing"/>
    <w:uiPriority w:val="1"/>
    <w:rsid w:val="00C16AEB"/>
  </w:style>
  <w:style w:type="table" w:styleId="TableGridLight">
    <w:name w:val="Grid Table Light"/>
    <w:basedOn w:val="TableNormal"/>
    <w:uiPriority w:val="40"/>
    <w:rsid w:val="00D113A1"/>
    <w:pPr>
      <w:spacing w:before="120"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D113A1"/>
    <w:rPr>
      <w:sz w:val="20"/>
      <w:szCs w:val="20"/>
    </w:rPr>
  </w:style>
  <w:style w:type="character" w:customStyle="1" w:styleId="EndnoteTextChar">
    <w:name w:val="Endnote Text Char"/>
    <w:basedOn w:val="DefaultParagraphFont"/>
    <w:link w:val="EndnoteText"/>
    <w:uiPriority w:val="99"/>
    <w:semiHidden/>
    <w:rsid w:val="00D113A1"/>
    <w:rPr>
      <w:rFonts w:eastAsiaTheme="minorEastAsia"/>
      <w:sz w:val="20"/>
      <w:szCs w:val="20"/>
    </w:rPr>
  </w:style>
  <w:style w:type="character" w:styleId="EndnoteReference">
    <w:name w:val="endnote reference"/>
    <w:basedOn w:val="DefaultParagraphFont"/>
    <w:uiPriority w:val="99"/>
    <w:semiHidden/>
    <w:unhideWhenUsed/>
    <w:rsid w:val="00D113A1"/>
    <w:rPr>
      <w:vertAlign w:val="superscript"/>
    </w:rPr>
  </w:style>
  <w:style w:type="paragraph" w:customStyle="1" w:styleId="p1">
    <w:name w:val="p1"/>
    <w:basedOn w:val="Normal"/>
    <w:rsid w:val="00FA50B7"/>
    <w:rPr>
      <w:rFonts w:ascii="Times New Roman" w:eastAsiaTheme="minorHAnsi" w:hAnsi="Times New Roman" w:cs="Times New Roman"/>
      <w:sz w:val="12"/>
      <w:szCs w:val="12"/>
    </w:rPr>
  </w:style>
  <w:style w:type="paragraph" w:customStyle="1" w:styleId="p2">
    <w:name w:val="p2"/>
    <w:basedOn w:val="Normal"/>
    <w:rsid w:val="00FA50B7"/>
    <w:pPr>
      <w:spacing w:after="6"/>
    </w:pPr>
    <w:rPr>
      <w:rFonts w:ascii="Times New Roman" w:eastAsiaTheme="minorHAnsi" w:hAnsi="Times New Roman" w:cs="Times New Roman"/>
      <w:sz w:val="12"/>
      <w:szCs w:val="12"/>
    </w:rPr>
  </w:style>
  <w:style w:type="character" w:customStyle="1" w:styleId="apple-converted-space">
    <w:name w:val="apple-converted-space"/>
    <w:basedOn w:val="DefaultParagraphFont"/>
    <w:rsid w:val="00FA50B7"/>
  </w:style>
  <w:style w:type="paragraph" w:customStyle="1" w:styleId="p3">
    <w:name w:val="p3"/>
    <w:basedOn w:val="Normal"/>
    <w:rsid w:val="00FA50B7"/>
    <w:rPr>
      <w:rFonts w:ascii="Times New Roman" w:eastAsiaTheme="minorHAnsi" w:hAnsi="Times New Roman" w:cs="Times New Roman"/>
      <w:sz w:val="12"/>
      <w:szCs w:val="12"/>
    </w:rPr>
  </w:style>
  <w:style w:type="paragraph" w:customStyle="1" w:styleId="p4">
    <w:name w:val="p4"/>
    <w:basedOn w:val="Normal"/>
    <w:rsid w:val="00801520"/>
    <w:pPr>
      <w:spacing w:after="8"/>
    </w:pPr>
    <w:rPr>
      <w:rFonts w:ascii="Times New Roman" w:eastAsiaTheme="minorHAnsi" w:hAnsi="Times New Roman" w:cs="Times New Roman"/>
      <w:color w:val="CE1C00"/>
      <w:sz w:val="12"/>
      <w:szCs w:val="12"/>
    </w:rPr>
  </w:style>
  <w:style w:type="paragraph" w:customStyle="1" w:styleId="p5">
    <w:name w:val="p5"/>
    <w:basedOn w:val="Normal"/>
    <w:rsid w:val="00801520"/>
    <w:rPr>
      <w:rFonts w:ascii="Times New Roman" w:eastAsiaTheme="minorHAnsi" w:hAnsi="Times New Roman" w:cs="Times New Roman"/>
      <w:sz w:val="12"/>
      <w:szCs w:val="12"/>
    </w:rPr>
  </w:style>
  <w:style w:type="paragraph" w:styleId="Title">
    <w:name w:val="Title"/>
    <w:basedOn w:val="Normal"/>
    <w:next w:val="Normal"/>
    <w:link w:val="TitleChar"/>
    <w:uiPriority w:val="10"/>
    <w:qFormat/>
    <w:rsid w:val="000C453C"/>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0C453C"/>
    <w:rPr>
      <w:rFonts w:asciiTheme="majorHAnsi" w:eastAsiaTheme="majorEastAsia" w:hAnsiTheme="majorHAnsi" w:cstheme="majorBidi"/>
      <w:color w:val="2E74B5" w:themeColor="accent1" w:themeShade="BF"/>
      <w:spacing w:val="-7"/>
      <w:sz w:val="80"/>
      <w:szCs w:val="80"/>
    </w:rPr>
  </w:style>
  <w:style w:type="character" w:customStyle="1" w:styleId="Heading5Char">
    <w:name w:val="Heading 5 Char"/>
    <w:basedOn w:val="DefaultParagraphFont"/>
    <w:link w:val="Heading5"/>
    <w:uiPriority w:val="9"/>
    <w:semiHidden/>
    <w:rsid w:val="000C453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0C453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0C453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0C453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0C453C"/>
    <w:rPr>
      <w:rFonts w:asciiTheme="majorHAnsi" w:eastAsiaTheme="majorEastAsia" w:hAnsiTheme="majorHAnsi" w:cstheme="majorBidi"/>
      <w:i/>
      <w:iCs/>
      <w:smallCaps/>
      <w:color w:val="595959" w:themeColor="text1" w:themeTint="A6"/>
    </w:rPr>
  </w:style>
  <w:style w:type="paragraph" w:styleId="Subtitle">
    <w:name w:val="Subtitle"/>
    <w:basedOn w:val="Normal"/>
    <w:next w:val="Normal"/>
    <w:link w:val="SubtitleChar"/>
    <w:uiPriority w:val="11"/>
    <w:qFormat/>
    <w:rsid w:val="000C453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0C453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0C453C"/>
    <w:rPr>
      <w:b/>
      <w:bCs/>
    </w:rPr>
  </w:style>
  <w:style w:type="character" w:styleId="Emphasis">
    <w:name w:val="Emphasis"/>
    <w:basedOn w:val="DefaultParagraphFont"/>
    <w:uiPriority w:val="20"/>
    <w:qFormat/>
    <w:rsid w:val="000C453C"/>
    <w:rPr>
      <w:i/>
      <w:iCs/>
    </w:rPr>
  </w:style>
  <w:style w:type="paragraph" w:styleId="Quote">
    <w:name w:val="Quote"/>
    <w:basedOn w:val="Normal"/>
    <w:next w:val="Normal"/>
    <w:link w:val="QuoteChar"/>
    <w:uiPriority w:val="29"/>
    <w:qFormat/>
    <w:rsid w:val="000C453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0C453C"/>
    <w:rPr>
      <w:i/>
      <w:iCs/>
    </w:rPr>
  </w:style>
  <w:style w:type="paragraph" w:styleId="IntenseQuote">
    <w:name w:val="Intense Quote"/>
    <w:basedOn w:val="Normal"/>
    <w:next w:val="Normal"/>
    <w:link w:val="IntenseQuoteChar"/>
    <w:uiPriority w:val="30"/>
    <w:qFormat/>
    <w:rsid w:val="000C453C"/>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0C453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0C453C"/>
    <w:rPr>
      <w:i/>
      <w:iCs/>
      <w:color w:val="595959" w:themeColor="text1" w:themeTint="A6"/>
    </w:rPr>
  </w:style>
  <w:style w:type="character" w:styleId="IntenseEmphasis">
    <w:name w:val="Intense Emphasis"/>
    <w:basedOn w:val="DefaultParagraphFont"/>
    <w:uiPriority w:val="21"/>
    <w:qFormat/>
    <w:rsid w:val="000C453C"/>
    <w:rPr>
      <w:b/>
      <w:bCs/>
      <w:i/>
      <w:iCs/>
    </w:rPr>
  </w:style>
  <w:style w:type="character" w:styleId="SubtleReference">
    <w:name w:val="Subtle Reference"/>
    <w:basedOn w:val="DefaultParagraphFont"/>
    <w:uiPriority w:val="31"/>
    <w:qFormat/>
    <w:rsid w:val="000C453C"/>
    <w:rPr>
      <w:smallCaps/>
      <w:color w:val="404040" w:themeColor="text1" w:themeTint="BF"/>
    </w:rPr>
  </w:style>
  <w:style w:type="character" w:styleId="IntenseReference">
    <w:name w:val="Intense Reference"/>
    <w:basedOn w:val="DefaultParagraphFont"/>
    <w:uiPriority w:val="32"/>
    <w:qFormat/>
    <w:rsid w:val="000C453C"/>
    <w:rPr>
      <w:b/>
      <w:bCs/>
      <w:smallCaps/>
      <w:u w:val="single"/>
    </w:rPr>
  </w:style>
  <w:style w:type="character" w:styleId="BookTitle">
    <w:name w:val="Book Title"/>
    <w:basedOn w:val="DefaultParagraphFont"/>
    <w:uiPriority w:val="33"/>
    <w:qFormat/>
    <w:rsid w:val="000C453C"/>
    <w:rPr>
      <w:b/>
      <w:bCs/>
      <w:smallCaps/>
    </w:rPr>
  </w:style>
  <w:style w:type="character" w:styleId="UnresolvedMention">
    <w:name w:val="Unresolved Mention"/>
    <w:basedOn w:val="DefaultParagraphFont"/>
    <w:uiPriority w:val="99"/>
    <w:unhideWhenUsed/>
    <w:rsid w:val="00880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76892">
      <w:bodyDiv w:val="1"/>
      <w:marLeft w:val="0"/>
      <w:marRight w:val="0"/>
      <w:marTop w:val="0"/>
      <w:marBottom w:val="0"/>
      <w:divBdr>
        <w:top w:val="none" w:sz="0" w:space="0" w:color="auto"/>
        <w:left w:val="none" w:sz="0" w:space="0" w:color="auto"/>
        <w:bottom w:val="none" w:sz="0" w:space="0" w:color="auto"/>
        <w:right w:val="none" w:sz="0" w:space="0" w:color="auto"/>
      </w:divBdr>
    </w:div>
    <w:div w:id="453326159">
      <w:bodyDiv w:val="1"/>
      <w:marLeft w:val="0"/>
      <w:marRight w:val="0"/>
      <w:marTop w:val="0"/>
      <w:marBottom w:val="0"/>
      <w:divBdr>
        <w:top w:val="none" w:sz="0" w:space="0" w:color="auto"/>
        <w:left w:val="none" w:sz="0" w:space="0" w:color="auto"/>
        <w:bottom w:val="none" w:sz="0" w:space="0" w:color="auto"/>
        <w:right w:val="none" w:sz="0" w:space="0" w:color="auto"/>
      </w:divBdr>
    </w:div>
    <w:div w:id="658196248">
      <w:bodyDiv w:val="1"/>
      <w:marLeft w:val="0"/>
      <w:marRight w:val="0"/>
      <w:marTop w:val="0"/>
      <w:marBottom w:val="0"/>
      <w:divBdr>
        <w:top w:val="none" w:sz="0" w:space="0" w:color="auto"/>
        <w:left w:val="none" w:sz="0" w:space="0" w:color="auto"/>
        <w:bottom w:val="none" w:sz="0" w:space="0" w:color="auto"/>
        <w:right w:val="none" w:sz="0" w:space="0" w:color="auto"/>
      </w:divBdr>
    </w:div>
    <w:div w:id="685787187">
      <w:bodyDiv w:val="1"/>
      <w:marLeft w:val="0"/>
      <w:marRight w:val="0"/>
      <w:marTop w:val="0"/>
      <w:marBottom w:val="0"/>
      <w:divBdr>
        <w:top w:val="none" w:sz="0" w:space="0" w:color="auto"/>
        <w:left w:val="none" w:sz="0" w:space="0" w:color="auto"/>
        <w:bottom w:val="none" w:sz="0" w:space="0" w:color="auto"/>
        <w:right w:val="none" w:sz="0" w:space="0" w:color="auto"/>
      </w:divBdr>
    </w:div>
    <w:div w:id="692419855">
      <w:bodyDiv w:val="1"/>
      <w:marLeft w:val="0"/>
      <w:marRight w:val="0"/>
      <w:marTop w:val="0"/>
      <w:marBottom w:val="0"/>
      <w:divBdr>
        <w:top w:val="none" w:sz="0" w:space="0" w:color="auto"/>
        <w:left w:val="none" w:sz="0" w:space="0" w:color="auto"/>
        <w:bottom w:val="none" w:sz="0" w:space="0" w:color="auto"/>
        <w:right w:val="none" w:sz="0" w:space="0" w:color="auto"/>
      </w:divBdr>
    </w:div>
    <w:div w:id="770200889">
      <w:bodyDiv w:val="1"/>
      <w:marLeft w:val="0"/>
      <w:marRight w:val="0"/>
      <w:marTop w:val="0"/>
      <w:marBottom w:val="0"/>
      <w:divBdr>
        <w:top w:val="none" w:sz="0" w:space="0" w:color="auto"/>
        <w:left w:val="none" w:sz="0" w:space="0" w:color="auto"/>
        <w:bottom w:val="none" w:sz="0" w:space="0" w:color="auto"/>
        <w:right w:val="none" w:sz="0" w:space="0" w:color="auto"/>
      </w:divBdr>
    </w:div>
    <w:div w:id="1141457088">
      <w:bodyDiv w:val="1"/>
      <w:marLeft w:val="0"/>
      <w:marRight w:val="0"/>
      <w:marTop w:val="0"/>
      <w:marBottom w:val="0"/>
      <w:divBdr>
        <w:top w:val="none" w:sz="0" w:space="0" w:color="auto"/>
        <w:left w:val="none" w:sz="0" w:space="0" w:color="auto"/>
        <w:bottom w:val="none" w:sz="0" w:space="0" w:color="auto"/>
        <w:right w:val="none" w:sz="0" w:space="0" w:color="auto"/>
      </w:divBdr>
    </w:div>
    <w:div w:id="1339846143">
      <w:bodyDiv w:val="1"/>
      <w:marLeft w:val="0"/>
      <w:marRight w:val="0"/>
      <w:marTop w:val="0"/>
      <w:marBottom w:val="0"/>
      <w:divBdr>
        <w:top w:val="none" w:sz="0" w:space="0" w:color="auto"/>
        <w:left w:val="none" w:sz="0" w:space="0" w:color="auto"/>
        <w:bottom w:val="none" w:sz="0" w:space="0" w:color="auto"/>
        <w:right w:val="none" w:sz="0" w:space="0" w:color="auto"/>
      </w:divBdr>
    </w:div>
    <w:div w:id="1419643043">
      <w:bodyDiv w:val="1"/>
      <w:marLeft w:val="0"/>
      <w:marRight w:val="0"/>
      <w:marTop w:val="0"/>
      <w:marBottom w:val="0"/>
      <w:divBdr>
        <w:top w:val="none" w:sz="0" w:space="0" w:color="auto"/>
        <w:left w:val="none" w:sz="0" w:space="0" w:color="auto"/>
        <w:bottom w:val="none" w:sz="0" w:space="0" w:color="auto"/>
        <w:right w:val="none" w:sz="0" w:space="0" w:color="auto"/>
      </w:divBdr>
    </w:div>
    <w:div w:id="1612282779">
      <w:bodyDiv w:val="1"/>
      <w:marLeft w:val="0"/>
      <w:marRight w:val="0"/>
      <w:marTop w:val="0"/>
      <w:marBottom w:val="0"/>
      <w:divBdr>
        <w:top w:val="none" w:sz="0" w:space="0" w:color="auto"/>
        <w:left w:val="none" w:sz="0" w:space="0" w:color="auto"/>
        <w:bottom w:val="none" w:sz="0" w:space="0" w:color="auto"/>
        <w:right w:val="none" w:sz="0" w:space="0" w:color="auto"/>
      </w:divBdr>
    </w:div>
    <w:div w:id="1657689205">
      <w:bodyDiv w:val="1"/>
      <w:marLeft w:val="0"/>
      <w:marRight w:val="0"/>
      <w:marTop w:val="0"/>
      <w:marBottom w:val="0"/>
      <w:divBdr>
        <w:top w:val="none" w:sz="0" w:space="0" w:color="auto"/>
        <w:left w:val="none" w:sz="0" w:space="0" w:color="auto"/>
        <w:bottom w:val="none" w:sz="0" w:space="0" w:color="auto"/>
        <w:right w:val="none" w:sz="0" w:space="0" w:color="auto"/>
      </w:divBdr>
    </w:div>
    <w:div w:id="1683430914">
      <w:bodyDiv w:val="1"/>
      <w:marLeft w:val="0"/>
      <w:marRight w:val="0"/>
      <w:marTop w:val="0"/>
      <w:marBottom w:val="0"/>
      <w:divBdr>
        <w:top w:val="none" w:sz="0" w:space="0" w:color="auto"/>
        <w:left w:val="none" w:sz="0" w:space="0" w:color="auto"/>
        <w:bottom w:val="none" w:sz="0" w:space="0" w:color="auto"/>
        <w:right w:val="none" w:sz="0" w:space="0" w:color="auto"/>
      </w:divBdr>
    </w:div>
    <w:div w:id="1702434273">
      <w:bodyDiv w:val="1"/>
      <w:marLeft w:val="0"/>
      <w:marRight w:val="0"/>
      <w:marTop w:val="0"/>
      <w:marBottom w:val="0"/>
      <w:divBdr>
        <w:top w:val="none" w:sz="0" w:space="0" w:color="auto"/>
        <w:left w:val="none" w:sz="0" w:space="0" w:color="auto"/>
        <w:bottom w:val="none" w:sz="0" w:space="0" w:color="auto"/>
        <w:right w:val="none" w:sz="0" w:space="0" w:color="auto"/>
      </w:divBdr>
    </w:div>
    <w:div w:id="1758478163">
      <w:bodyDiv w:val="1"/>
      <w:marLeft w:val="0"/>
      <w:marRight w:val="0"/>
      <w:marTop w:val="0"/>
      <w:marBottom w:val="0"/>
      <w:divBdr>
        <w:top w:val="none" w:sz="0" w:space="0" w:color="auto"/>
        <w:left w:val="none" w:sz="0" w:space="0" w:color="auto"/>
        <w:bottom w:val="none" w:sz="0" w:space="0" w:color="auto"/>
        <w:right w:val="none" w:sz="0" w:space="0" w:color="auto"/>
      </w:divBdr>
    </w:div>
    <w:div w:id="21100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hiohighered.org/transfer/tag/definitions)" TargetMode="External"/><Relationship Id="rId18" Type="http://schemas.openxmlformats.org/officeDocument/2006/relationships/hyperlink" Target="http://www.hope.edu/academic/intern/Learning%20outcomes.pdf" TargetMode="External"/><Relationship Id="rId26" Type="http://schemas.openxmlformats.org/officeDocument/2006/relationships/hyperlink" Target="https://www.ohiohighered.org/transfer/transfermodule/learningoutcomes" TargetMode="External"/><Relationship Id="rId3" Type="http://schemas.openxmlformats.org/officeDocument/2006/relationships/customXml" Target="../customXml/item3.xml"/><Relationship Id="rId21" Type="http://schemas.openxmlformats.org/officeDocument/2006/relationships/hyperlink" Target="https://www.ohiohighered.org/transfer/transfermodule/learningoutcomes" TargetMode="External"/><Relationship Id="rId7" Type="http://schemas.openxmlformats.org/officeDocument/2006/relationships/settings" Target="settings.xml"/><Relationship Id="rId12" Type="http://schemas.openxmlformats.org/officeDocument/2006/relationships/hyperlink" Target="http://www.ohiohighered.org/transfer/tag/definitions)" TargetMode="External"/><Relationship Id="rId17" Type="http://schemas.openxmlformats.org/officeDocument/2006/relationships/image" Target="media/image1.jpeg"/><Relationship Id="rId25" Type="http://schemas.openxmlformats.org/officeDocument/2006/relationships/hyperlink" Target="https://www.ohiohighered.org/transfer/transfermodule/learningoutcom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registrar.uoregon.edu/faculty_staff/academic_scheduling/course_titles" TargetMode="External"/><Relationship Id="rId20" Type="http://schemas.openxmlformats.org/officeDocument/2006/relationships/hyperlink" Target="https://www.ohiohighered.org/transfer/transfermodule/learningoutcomes" TargetMode="External"/><Relationship Id="rId29" Type="http://schemas.openxmlformats.org/officeDocument/2006/relationships/hyperlink" Target="http://www.ohio.edu/communityengag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hiohighered.org/transfer/tag/definitions)" TargetMode="External"/><Relationship Id="rId24" Type="http://schemas.openxmlformats.org/officeDocument/2006/relationships/hyperlink" Target="https://www.ohiohighered.org/transfer/transfermodule/learningoutcome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ohiohighered.org/transfer/transfermodule/learningoutcomes" TargetMode="External"/><Relationship Id="rId28" Type="http://schemas.openxmlformats.org/officeDocument/2006/relationships/hyperlink" Target="http://www.ohio.edu/communityengagement/)" TargetMode="External"/><Relationship Id="rId10" Type="http://schemas.openxmlformats.org/officeDocument/2006/relationships/endnotes" Target="endnotes.xml"/><Relationship Id="rId19" Type="http://schemas.openxmlformats.org/officeDocument/2006/relationships/hyperlink" Target="https://www.ohiohighered.org/transfer/transfermodule/learningoutcome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ohiohighered.org/transfer/transfermodule/learningoutcomes" TargetMode="External"/><Relationship Id="rId27" Type="http://schemas.openxmlformats.org/officeDocument/2006/relationships/hyperlink" Target="http://www.ohio.edu/communityengagement/staff.cfm)" TargetMode="External"/><Relationship Id="rId30" Type="http://schemas.openxmlformats.org/officeDocument/2006/relationships/hyperlink" Target="http://www.ohio.edu/communityengagement/)"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8C6AAEC6F2084EA3141A53E6680D62" ma:contentTypeVersion="13" ma:contentTypeDescription="Create a new document." ma:contentTypeScope="" ma:versionID="d30b23c386f9a4b7f1c96b2e0fde9a40">
  <xsd:schema xmlns:xsd="http://www.w3.org/2001/XMLSchema" xmlns:xs="http://www.w3.org/2001/XMLSchema" xmlns:p="http://schemas.microsoft.com/office/2006/metadata/properties" xmlns:ns3="95cb2e93-d9ec-4008-896c-9210884b7d19" xmlns:ns4="4b66f241-c3ae-4d9d-8401-58339a3c4a99" targetNamespace="http://schemas.microsoft.com/office/2006/metadata/properties" ma:root="true" ma:fieldsID="b91200519ed90369c25a6c7cdadaddd6" ns3:_="" ns4:_="">
    <xsd:import namespace="95cb2e93-d9ec-4008-896c-9210884b7d19"/>
    <xsd:import namespace="4b66f241-c3ae-4d9d-8401-58339a3c4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b2e93-d9ec-4008-896c-9210884b7d1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66f241-c3ae-4d9d-8401-58339a3c4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20153-5D98-48FB-9E49-F87BEE7747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D9930A-F1C2-4F45-8E7C-3902B1A2CFE5}">
  <ds:schemaRefs>
    <ds:schemaRef ds:uri="http://schemas.microsoft.com/sharepoint/v3/contenttype/forms"/>
  </ds:schemaRefs>
</ds:datastoreItem>
</file>

<file path=customXml/itemProps3.xml><?xml version="1.0" encoding="utf-8"?>
<ds:datastoreItem xmlns:ds="http://schemas.openxmlformats.org/officeDocument/2006/customXml" ds:itemID="{D21A872D-EED4-40F7-B4EC-D1808EB08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b2e93-d9ec-4008-896c-9210884b7d19"/>
    <ds:schemaRef ds:uri="4b66f241-c3ae-4d9d-8401-58339a3c4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202DC-6BCE-4FAB-BFA4-0CDAC2BF7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17465</Words>
  <Characters>99555</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116787</CharactersWithSpaces>
  <SharedDoc>false</SharedDoc>
  <HLinks>
    <vt:vector size="372" baseType="variant">
      <vt:variant>
        <vt:i4>1638487</vt:i4>
      </vt:variant>
      <vt:variant>
        <vt:i4>345</vt:i4>
      </vt:variant>
      <vt:variant>
        <vt:i4>0</vt:i4>
      </vt:variant>
      <vt:variant>
        <vt:i4>5</vt:i4>
      </vt:variant>
      <vt:variant>
        <vt:lpwstr>http://www.ohio.edu/communityengagement/)</vt:lpwstr>
      </vt:variant>
      <vt:variant>
        <vt:lpwstr/>
      </vt:variant>
      <vt:variant>
        <vt:i4>1638487</vt:i4>
      </vt:variant>
      <vt:variant>
        <vt:i4>342</vt:i4>
      </vt:variant>
      <vt:variant>
        <vt:i4>0</vt:i4>
      </vt:variant>
      <vt:variant>
        <vt:i4>5</vt:i4>
      </vt:variant>
      <vt:variant>
        <vt:lpwstr>http://www.ohio.edu/communityengagement/)</vt:lpwstr>
      </vt:variant>
      <vt:variant>
        <vt:lpwstr/>
      </vt:variant>
      <vt:variant>
        <vt:i4>1638487</vt:i4>
      </vt:variant>
      <vt:variant>
        <vt:i4>339</vt:i4>
      </vt:variant>
      <vt:variant>
        <vt:i4>0</vt:i4>
      </vt:variant>
      <vt:variant>
        <vt:i4>5</vt:i4>
      </vt:variant>
      <vt:variant>
        <vt:lpwstr>http://www.ohio.edu/communityengagement/)</vt:lpwstr>
      </vt:variant>
      <vt:variant>
        <vt:lpwstr/>
      </vt:variant>
      <vt:variant>
        <vt:i4>6946861</vt:i4>
      </vt:variant>
      <vt:variant>
        <vt:i4>336</vt:i4>
      </vt:variant>
      <vt:variant>
        <vt:i4>0</vt:i4>
      </vt:variant>
      <vt:variant>
        <vt:i4>5</vt:i4>
      </vt:variant>
      <vt:variant>
        <vt:lpwstr>http://www.ohio.edu/communityengagement/staff.cfm)</vt:lpwstr>
      </vt:variant>
      <vt:variant>
        <vt:lpwstr/>
      </vt:variant>
      <vt:variant>
        <vt:i4>6094937</vt:i4>
      </vt:variant>
      <vt:variant>
        <vt:i4>333</vt:i4>
      </vt:variant>
      <vt:variant>
        <vt:i4>0</vt:i4>
      </vt:variant>
      <vt:variant>
        <vt:i4>5</vt:i4>
      </vt:variant>
      <vt:variant>
        <vt:lpwstr>http://www.hope.edu/academic/intern/Learning outcomes.pdf</vt:lpwstr>
      </vt:variant>
      <vt:variant>
        <vt:lpwstr/>
      </vt:variant>
      <vt:variant>
        <vt:i4>5570682</vt:i4>
      </vt:variant>
      <vt:variant>
        <vt:i4>330</vt:i4>
      </vt:variant>
      <vt:variant>
        <vt:i4>0</vt:i4>
      </vt:variant>
      <vt:variant>
        <vt:i4>5</vt:i4>
      </vt:variant>
      <vt:variant>
        <vt:lpwstr>http://registrar.uoregon.edu/faculty_staff/academic_scheduling/course_titles</vt:lpwstr>
      </vt:variant>
      <vt:variant>
        <vt:lpwstr/>
      </vt:variant>
      <vt:variant>
        <vt:i4>5111880</vt:i4>
      </vt:variant>
      <vt:variant>
        <vt:i4>327</vt:i4>
      </vt:variant>
      <vt:variant>
        <vt:i4>0</vt:i4>
      </vt:variant>
      <vt:variant>
        <vt:i4>5</vt:i4>
      </vt:variant>
      <vt:variant>
        <vt:lpwstr>http://www.ohiohighered.org/transfer/tag/definitions)</vt:lpwstr>
      </vt:variant>
      <vt:variant>
        <vt:lpwstr/>
      </vt:variant>
      <vt:variant>
        <vt:i4>5111880</vt:i4>
      </vt:variant>
      <vt:variant>
        <vt:i4>324</vt:i4>
      </vt:variant>
      <vt:variant>
        <vt:i4>0</vt:i4>
      </vt:variant>
      <vt:variant>
        <vt:i4>5</vt:i4>
      </vt:variant>
      <vt:variant>
        <vt:lpwstr>http://www.ohiohighered.org/transfer/tag/definitions)</vt:lpwstr>
      </vt:variant>
      <vt:variant>
        <vt:lpwstr/>
      </vt:variant>
      <vt:variant>
        <vt:i4>5111880</vt:i4>
      </vt:variant>
      <vt:variant>
        <vt:i4>321</vt:i4>
      </vt:variant>
      <vt:variant>
        <vt:i4>0</vt:i4>
      </vt:variant>
      <vt:variant>
        <vt:i4>5</vt:i4>
      </vt:variant>
      <vt:variant>
        <vt:lpwstr>http://www.ohiohighered.org/transfer/tag/definitions)</vt:lpwstr>
      </vt:variant>
      <vt:variant>
        <vt:lpwstr/>
      </vt:variant>
      <vt:variant>
        <vt:i4>1769520</vt:i4>
      </vt:variant>
      <vt:variant>
        <vt:i4>314</vt:i4>
      </vt:variant>
      <vt:variant>
        <vt:i4>0</vt:i4>
      </vt:variant>
      <vt:variant>
        <vt:i4>5</vt:i4>
      </vt:variant>
      <vt:variant>
        <vt:lpwstr/>
      </vt:variant>
      <vt:variant>
        <vt:lpwstr>_Toc511739730</vt:lpwstr>
      </vt:variant>
      <vt:variant>
        <vt:i4>1703984</vt:i4>
      </vt:variant>
      <vt:variant>
        <vt:i4>308</vt:i4>
      </vt:variant>
      <vt:variant>
        <vt:i4>0</vt:i4>
      </vt:variant>
      <vt:variant>
        <vt:i4>5</vt:i4>
      </vt:variant>
      <vt:variant>
        <vt:lpwstr/>
      </vt:variant>
      <vt:variant>
        <vt:lpwstr>_Toc511739729</vt:lpwstr>
      </vt:variant>
      <vt:variant>
        <vt:i4>1703984</vt:i4>
      </vt:variant>
      <vt:variant>
        <vt:i4>302</vt:i4>
      </vt:variant>
      <vt:variant>
        <vt:i4>0</vt:i4>
      </vt:variant>
      <vt:variant>
        <vt:i4>5</vt:i4>
      </vt:variant>
      <vt:variant>
        <vt:lpwstr/>
      </vt:variant>
      <vt:variant>
        <vt:lpwstr>_Toc511739728</vt:lpwstr>
      </vt:variant>
      <vt:variant>
        <vt:i4>1703984</vt:i4>
      </vt:variant>
      <vt:variant>
        <vt:i4>296</vt:i4>
      </vt:variant>
      <vt:variant>
        <vt:i4>0</vt:i4>
      </vt:variant>
      <vt:variant>
        <vt:i4>5</vt:i4>
      </vt:variant>
      <vt:variant>
        <vt:lpwstr/>
      </vt:variant>
      <vt:variant>
        <vt:lpwstr>_Toc511739727</vt:lpwstr>
      </vt:variant>
      <vt:variant>
        <vt:i4>1703984</vt:i4>
      </vt:variant>
      <vt:variant>
        <vt:i4>290</vt:i4>
      </vt:variant>
      <vt:variant>
        <vt:i4>0</vt:i4>
      </vt:variant>
      <vt:variant>
        <vt:i4>5</vt:i4>
      </vt:variant>
      <vt:variant>
        <vt:lpwstr/>
      </vt:variant>
      <vt:variant>
        <vt:lpwstr>_Toc511739726</vt:lpwstr>
      </vt:variant>
      <vt:variant>
        <vt:i4>1703984</vt:i4>
      </vt:variant>
      <vt:variant>
        <vt:i4>284</vt:i4>
      </vt:variant>
      <vt:variant>
        <vt:i4>0</vt:i4>
      </vt:variant>
      <vt:variant>
        <vt:i4>5</vt:i4>
      </vt:variant>
      <vt:variant>
        <vt:lpwstr/>
      </vt:variant>
      <vt:variant>
        <vt:lpwstr>_Toc511739725</vt:lpwstr>
      </vt:variant>
      <vt:variant>
        <vt:i4>1703984</vt:i4>
      </vt:variant>
      <vt:variant>
        <vt:i4>278</vt:i4>
      </vt:variant>
      <vt:variant>
        <vt:i4>0</vt:i4>
      </vt:variant>
      <vt:variant>
        <vt:i4>5</vt:i4>
      </vt:variant>
      <vt:variant>
        <vt:lpwstr/>
      </vt:variant>
      <vt:variant>
        <vt:lpwstr>_Toc511739724</vt:lpwstr>
      </vt:variant>
      <vt:variant>
        <vt:i4>1703984</vt:i4>
      </vt:variant>
      <vt:variant>
        <vt:i4>272</vt:i4>
      </vt:variant>
      <vt:variant>
        <vt:i4>0</vt:i4>
      </vt:variant>
      <vt:variant>
        <vt:i4>5</vt:i4>
      </vt:variant>
      <vt:variant>
        <vt:lpwstr/>
      </vt:variant>
      <vt:variant>
        <vt:lpwstr>_Toc511739723</vt:lpwstr>
      </vt:variant>
      <vt:variant>
        <vt:i4>1703984</vt:i4>
      </vt:variant>
      <vt:variant>
        <vt:i4>266</vt:i4>
      </vt:variant>
      <vt:variant>
        <vt:i4>0</vt:i4>
      </vt:variant>
      <vt:variant>
        <vt:i4>5</vt:i4>
      </vt:variant>
      <vt:variant>
        <vt:lpwstr/>
      </vt:variant>
      <vt:variant>
        <vt:lpwstr>_Toc511739722</vt:lpwstr>
      </vt:variant>
      <vt:variant>
        <vt:i4>1703984</vt:i4>
      </vt:variant>
      <vt:variant>
        <vt:i4>260</vt:i4>
      </vt:variant>
      <vt:variant>
        <vt:i4>0</vt:i4>
      </vt:variant>
      <vt:variant>
        <vt:i4>5</vt:i4>
      </vt:variant>
      <vt:variant>
        <vt:lpwstr/>
      </vt:variant>
      <vt:variant>
        <vt:lpwstr>_Toc511739721</vt:lpwstr>
      </vt:variant>
      <vt:variant>
        <vt:i4>1703984</vt:i4>
      </vt:variant>
      <vt:variant>
        <vt:i4>254</vt:i4>
      </vt:variant>
      <vt:variant>
        <vt:i4>0</vt:i4>
      </vt:variant>
      <vt:variant>
        <vt:i4>5</vt:i4>
      </vt:variant>
      <vt:variant>
        <vt:lpwstr/>
      </vt:variant>
      <vt:variant>
        <vt:lpwstr>_Toc511739720</vt:lpwstr>
      </vt:variant>
      <vt:variant>
        <vt:i4>1638448</vt:i4>
      </vt:variant>
      <vt:variant>
        <vt:i4>248</vt:i4>
      </vt:variant>
      <vt:variant>
        <vt:i4>0</vt:i4>
      </vt:variant>
      <vt:variant>
        <vt:i4>5</vt:i4>
      </vt:variant>
      <vt:variant>
        <vt:lpwstr/>
      </vt:variant>
      <vt:variant>
        <vt:lpwstr>_Toc511739719</vt:lpwstr>
      </vt:variant>
      <vt:variant>
        <vt:i4>1638448</vt:i4>
      </vt:variant>
      <vt:variant>
        <vt:i4>242</vt:i4>
      </vt:variant>
      <vt:variant>
        <vt:i4>0</vt:i4>
      </vt:variant>
      <vt:variant>
        <vt:i4>5</vt:i4>
      </vt:variant>
      <vt:variant>
        <vt:lpwstr/>
      </vt:variant>
      <vt:variant>
        <vt:lpwstr>_Toc511739718</vt:lpwstr>
      </vt:variant>
      <vt:variant>
        <vt:i4>1638448</vt:i4>
      </vt:variant>
      <vt:variant>
        <vt:i4>236</vt:i4>
      </vt:variant>
      <vt:variant>
        <vt:i4>0</vt:i4>
      </vt:variant>
      <vt:variant>
        <vt:i4>5</vt:i4>
      </vt:variant>
      <vt:variant>
        <vt:lpwstr/>
      </vt:variant>
      <vt:variant>
        <vt:lpwstr>_Toc511739717</vt:lpwstr>
      </vt:variant>
      <vt:variant>
        <vt:i4>1638448</vt:i4>
      </vt:variant>
      <vt:variant>
        <vt:i4>230</vt:i4>
      </vt:variant>
      <vt:variant>
        <vt:i4>0</vt:i4>
      </vt:variant>
      <vt:variant>
        <vt:i4>5</vt:i4>
      </vt:variant>
      <vt:variant>
        <vt:lpwstr/>
      </vt:variant>
      <vt:variant>
        <vt:lpwstr>_Toc511739716</vt:lpwstr>
      </vt:variant>
      <vt:variant>
        <vt:i4>1638448</vt:i4>
      </vt:variant>
      <vt:variant>
        <vt:i4>224</vt:i4>
      </vt:variant>
      <vt:variant>
        <vt:i4>0</vt:i4>
      </vt:variant>
      <vt:variant>
        <vt:i4>5</vt:i4>
      </vt:variant>
      <vt:variant>
        <vt:lpwstr/>
      </vt:variant>
      <vt:variant>
        <vt:lpwstr>_Toc511739715</vt:lpwstr>
      </vt:variant>
      <vt:variant>
        <vt:i4>1638448</vt:i4>
      </vt:variant>
      <vt:variant>
        <vt:i4>218</vt:i4>
      </vt:variant>
      <vt:variant>
        <vt:i4>0</vt:i4>
      </vt:variant>
      <vt:variant>
        <vt:i4>5</vt:i4>
      </vt:variant>
      <vt:variant>
        <vt:lpwstr/>
      </vt:variant>
      <vt:variant>
        <vt:lpwstr>_Toc511739714</vt:lpwstr>
      </vt:variant>
      <vt:variant>
        <vt:i4>1638448</vt:i4>
      </vt:variant>
      <vt:variant>
        <vt:i4>212</vt:i4>
      </vt:variant>
      <vt:variant>
        <vt:i4>0</vt:i4>
      </vt:variant>
      <vt:variant>
        <vt:i4>5</vt:i4>
      </vt:variant>
      <vt:variant>
        <vt:lpwstr/>
      </vt:variant>
      <vt:variant>
        <vt:lpwstr>_Toc511739713</vt:lpwstr>
      </vt:variant>
      <vt:variant>
        <vt:i4>1638448</vt:i4>
      </vt:variant>
      <vt:variant>
        <vt:i4>206</vt:i4>
      </vt:variant>
      <vt:variant>
        <vt:i4>0</vt:i4>
      </vt:variant>
      <vt:variant>
        <vt:i4>5</vt:i4>
      </vt:variant>
      <vt:variant>
        <vt:lpwstr/>
      </vt:variant>
      <vt:variant>
        <vt:lpwstr>_Toc511739712</vt:lpwstr>
      </vt:variant>
      <vt:variant>
        <vt:i4>1638448</vt:i4>
      </vt:variant>
      <vt:variant>
        <vt:i4>200</vt:i4>
      </vt:variant>
      <vt:variant>
        <vt:i4>0</vt:i4>
      </vt:variant>
      <vt:variant>
        <vt:i4>5</vt:i4>
      </vt:variant>
      <vt:variant>
        <vt:lpwstr/>
      </vt:variant>
      <vt:variant>
        <vt:lpwstr>_Toc511739711</vt:lpwstr>
      </vt:variant>
      <vt:variant>
        <vt:i4>1638448</vt:i4>
      </vt:variant>
      <vt:variant>
        <vt:i4>194</vt:i4>
      </vt:variant>
      <vt:variant>
        <vt:i4>0</vt:i4>
      </vt:variant>
      <vt:variant>
        <vt:i4>5</vt:i4>
      </vt:variant>
      <vt:variant>
        <vt:lpwstr/>
      </vt:variant>
      <vt:variant>
        <vt:lpwstr>_Toc511739710</vt:lpwstr>
      </vt:variant>
      <vt:variant>
        <vt:i4>1572912</vt:i4>
      </vt:variant>
      <vt:variant>
        <vt:i4>188</vt:i4>
      </vt:variant>
      <vt:variant>
        <vt:i4>0</vt:i4>
      </vt:variant>
      <vt:variant>
        <vt:i4>5</vt:i4>
      </vt:variant>
      <vt:variant>
        <vt:lpwstr/>
      </vt:variant>
      <vt:variant>
        <vt:lpwstr>_Toc511739709</vt:lpwstr>
      </vt:variant>
      <vt:variant>
        <vt:i4>1572912</vt:i4>
      </vt:variant>
      <vt:variant>
        <vt:i4>182</vt:i4>
      </vt:variant>
      <vt:variant>
        <vt:i4>0</vt:i4>
      </vt:variant>
      <vt:variant>
        <vt:i4>5</vt:i4>
      </vt:variant>
      <vt:variant>
        <vt:lpwstr/>
      </vt:variant>
      <vt:variant>
        <vt:lpwstr>_Toc511739708</vt:lpwstr>
      </vt:variant>
      <vt:variant>
        <vt:i4>1572912</vt:i4>
      </vt:variant>
      <vt:variant>
        <vt:i4>176</vt:i4>
      </vt:variant>
      <vt:variant>
        <vt:i4>0</vt:i4>
      </vt:variant>
      <vt:variant>
        <vt:i4>5</vt:i4>
      </vt:variant>
      <vt:variant>
        <vt:lpwstr/>
      </vt:variant>
      <vt:variant>
        <vt:lpwstr>_Toc511739707</vt:lpwstr>
      </vt:variant>
      <vt:variant>
        <vt:i4>1572912</vt:i4>
      </vt:variant>
      <vt:variant>
        <vt:i4>170</vt:i4>
      </vt:variant>
      <vt:variant>
        <vt:i4>0</vt:i4>
      </vt:variant>
      <vt:variant>
        <vt:i4>5</vt:i4>
      </vt:variant>
      <vt:variant>
        <vt:lpwstr/>
      </vt:variant>
      <vt:variant>
        <vt:lpwstr>_Toc511739706</vt:lpwstr>
      </vt:variant>
      <vt:variant>
        <vt:i4>1572912</vt:i4>
      </vt:variant>
      <vt:variant>
        <vt:i4>164</vt:i4>
      </vt:variant>
      <vt:variant>
        <vt:i4>0</vt:i4>
      </vt:variant>
      <vt:variant>
        <vt:i4>5</vt:i4>
      </vt:variant>
      <vt:variant>
        <vt:lpwstr/>
      </vt:variant>
      <vt:variant>
        <vt:lpwstr>_Toc511739705</vt:lpwstr>
      </vt:variant>
      <vt:variant>
        <vt:i4>1572912</vt:i4>
      </vt:variant>
      <vt:variant>
        <vt:i4>158</vt:i4>
      </vt:variant>
      <vt:variant>
        <vt:i4>0</vt:i4>
      </vt:variant>
      <vt:variant>
        <vt:i4>5</vt:i4>
      </vt:variant>
      <vt:variant>
        <vt:lpwstr/>
      </vt:variant>
      <vt:variant>
        <vt:lpwstr>_Toc511739704</vt:lpwstr>
      </vt:variant>
      <vt:variant>
        <vt:i4>1572912</vt:i4>
      </vt:variant>
      <vt:variant>
        <vt:i4>152</vt:i4>
      </vt:variant>
      <vt:variant>
        <vt:i4>0</vt:i4>
      </vt:variant>
      <vt:variant>
        <vt:i4>5</vt:i4>
      </vt:variant>
      <vt:variant>
        <vt:lpwstr/>
      </vt:variant>
      <vt:variant>
        <vt:lpwstr>_Toc511739703</vt:lpwstr>
      </vt:variant>
      <vt:variant>
        <vt:i4>1572912</vt:i4>
      </vt:variant>
      <vt:variant>
        <vt:i4>146</vt:i4>
      </vt:variant>
      <vt:variant>
        <vt:i4>0</vt:i4>
      </vt:variant>
      <vt:variant>
        <vt:i4>5</vt:i4>
      </vt:variant>
      <vt:variant>
        <vt:lpwstr/>
      </vt:variant>
      <vt:variant>
        <vt:lpwstr>_Toc511739702</vt:lpwstr>
      </vt:variant>
      <vt:variant>
        <vt:i4>1572912</vt:i4>
      </vt:variant>
      <vt:variant>
        <vt:i4>140</vt:i4>
      </vt:variant>
      <vt:variant>
        <vt:i4>0</vt:i4>
      </vt:variant>
      <vt:variant>
        <vt:i4>5</vt:i4>
      </vt:variant>
      <vt:variant>
        <vt:lpwstr/>
      </vt:variant>
      <vt:variant>
        <vt:lpwstr>_Toc511739701</vt:lpwstr>
      </vt:variant>
      <vt:variant>
        <vt:i4>1572912</vt:i4>
      </vt:variant>
      <vt:variant>
        <vt:i4>134</vt:i4>
      </vt:variant>
      <vt:variant>
        <vt:i4>0</vt:i4>
      </vt:variant>
      <vt:variant>
        <vt:i4>5</vt:i4>
      </vt:variant>
      <vt:variant>
        <vt:lpwstr/>
      </vt:variant>
      <vt:variant>
        <vt:lpwstr>_Toc511739700</vt:lpwstr>
      </vt:variant>
      <vt:variant>
        <vt:i4>1114161</vt:i4>
      </vt:variant>
      <vt:variant>
        <vt:i4>128</vt:i4>
      </vt:variant>
      <vt:variant>
        <vt:i4>0</vt:i4>
      </vt:variant>
      <vt:variant>
        <vt:i4>5</vt:i4>
      </vt:variant>
      <vt:variant>
        <vt:lpwstr/>
      </vt:variant>
      <vt:variant>
        <vt:lpwstr>_Toc511739699</vt:lpwstr>
      </vt:variant>
      <vt:variant>
        <vt:i4>1114161</vt:i4>
      </vt:variant>
      <vt:variant>
        <vt:i4>122</vt:i4>
      </vt:variant>
      <vt:variant>
        <vt:i4>0</vt:i4>
      </vt:variant>
      <vt:variant>
        <vt:i4>5</vt:i4>
      </vt:variant>
      <vt:variant>
        <vt:lpwstr/>
      </vt:variant>
      <vt:variant>
        <vt:lpwstr>_Toc511739698</vt:lpwstr>
      </vt:variant>
      <vt:variant>
        <vt:i4>1114161</vt:i4>
      </vt:variant>
      <vt:variant>
        <vt:i4>116</vt:i4>
      </vt:variant>
      <vt:variant>
        <vt:i4>0</vt:i4>
      </vt:variant>
      <vt:variant>
        <vt:i4>5</vt:i4>
      </vt:variant>
      <vt:variant>
        <vt:lpwstr/>
      </vt:variant>
      <vt:variant>
        <vt:lpwstr>_Toc511739697</vt:lpwstr>
      </vt:variant>
      <vt:variant>
        <vt:i4>1114161</vt:i4>
      </vt:variant>
      <vt:variant>
        <vt:i4>110</vt:i4>
      </vt:variant>
      <vt:variant>
        <vt:i4>0</vt:i4>
      </vt:variant>
      <vt:variant>
        <vt:i4>5</vt:i4>
      </vt:variant>
      <vt:variant>
        <vt:lpwstr/>
      </vt:variant>
      <vt:variant>
        <vt:lpwstr>_Toc511739696</vt:lpwstr>
      </vt:variant>
      <vt:variant>
        <vt:i4>1114161</vt:i4>
      </vt:variant>
      <vt:variant>
        <vt:i4>104</vt:i4>
      </vt:variant>
      <vt:variant>
        <vt:i4>0</vt:i4>
      </vt:variant>
      <vt:variant>
        <vt:i4>5</vt:i4>
      </vt:variant>
      <vt:variant>
        <vt:lpwstr/>
      </vt:variant>
      <vt:variant>
        <vt:lpwstr>_Toc511739695</vt:lpwstr>
      </vt:variant>
      <vt:variant>
        <vt:i4>1114161</vt:i4>
      </vt:variant>
      <vt:variant>
        <vt:i4>98</vt:i4>
      </vt:variant>
      <vt:variant>
        <vt:i4>0</vt:i4>
      </vt:variant>
      <vt:variant>
        <vt:i4>5</vt:i4>
      </vt:variant>
      <vt:variant>
        <vt:lpwstr/>
      </vt:variant>
      <vt:variant>
        <vt:lpwstr>_Toc511739694</vt:lpwstr>
      </vt:variant>
      <vt:variant>
        <vt:i4>1114161</vt:i4>
      </vt:variant>
      <vt:variant>
        <vt:i4>92</vt:i4>
      </vt:variant>
      <vt:variant>
        <vt:i4>0</vt:i4>
      </vt:variant>
      <vt:variant>
        <vt:i4>5</vt:i4>
      </vt:variant>
      <vt:variant>
        <vt:lpwstr/>
      </vt:variant>
      <vt:variant>
        <vt:lpwstr>_Toc511739693</vt:lpwstr>
      </vt:variant>
      <vt:variant>
        <vt:i4>1114161</vt:i4>
      </vt:variant>
      <vt:variant>
        <vt:i4>86</vt:i4>
      </vt:variant>
      <vt:variant>
        <vt:i4>0</vt:i4>
      </vt:variant>
      <vt:variant>
        <vt:i4>5</vt:i4>
      </vt:variant>
      <vt:variant>
        <vt:lpwstr/>
      </vt:variant>
      <vt:variant>
        <vt:lpwstr>_Toc511739692</vt:lpwstr>
      </vt:variant>
      <vt:variant>
        <vt:i4>1114161</vt:i4>
      </vt:variant>
      <vt:variant>
        <vt:i4>80</vt:i4>
      </vt:variant>
      <vt:variant>
        <vt:i4>0</vt:i4>
      </vt:variant>
      <vt:variant>
        <vt:i4>5</vt:i4>
      </vt:variant>
      <vt:variant>
        <vt:lpwstr/>
      </vt:variant>
      <vt:variant>
        <vt:lpwstr>_Toc511739691</vt:lpwstr>
      </vt:variant>
      <vt:variant>
        <vt:i4>1114161</vt:i4>
      </vt:variant>
      <vt:variant>
        <vt:i4>74</vt:i4>
      </vt:variant>
      <vt:variant>
        <vt:i4>0</vt:i4>
      </vt:variant>
      <vt:variant>
        <vt:i4>5</vt:i4>
      </vt:variant>
      <vt:variant>
        <vt:lpwstr/>
      </vt:variant>
      <vt:variant>
        <vt:lpwstr>_Toc511739690</vt:lpwstr>
      </vt:variant>
      <vt:variant>
        <vt:i4>1048625</vt:i4>
      </vt:variant>
      <vt:variant>
        <vt:i4>68</vt:i4>
      </vt:variant>
      <vt:variant>
        <vt:i4>0</vt:i4>
      </vt:variant>
      <vt:variant>
        <vt:i4>5</vt:i4>
      </vt:variant>
      <vt:variant>
        <vt:lpwstr/>
      </vt:variant>
      <vt:variant>
        <vt:lpwstr>_Toc511739689</vt:lpwstr>
      </vt:variant>
      <vt:variant>
        <vt:i4>1048625</vt:i4>
      </vt:variant>
      <vt:variant>
        <vt:i4>62</vt:i4>
      </vt:variant>
      <vt:variant>
        <vt:i4>0</vt:i4>
      </vt:variant>
      <vt:variant>
        <vt:i4>5</vt:i4>
      </vt:variant>
      <vt:variant>
        <vt:lpwstr/>
      </vt:variant>
      <vt:variant>
        <vt:lpwstr>_Toc511739688</vt:lpwstr>
      </vt:variant>
      <vt:variant>
        <vt:i4>1048625</vt:i4>
      </vt:variant>
      <vt:variant>
        <vt:i4>56</vt:i4>
      </vt:variant>
      <vt:variant>
        <vt:i4>0</vt:i4>
      </vt:variant>
      <vt:variant>
        <vt:i4>5</vt:i4>
      </vt:variant>
      <vt:variant>
        <vt:lpwstr/>
      </vt:variant>
      <vt:variant>
        <vt:lpwstr>_Toc511739687</vt:lpwstr>
      </vt:variant>
      <vt:variant>
        <vt:i4>1048625</vt:i4>
      </vt:variant>
      <vt:variant>
        <vt:i4>50</vt:i4>
      </vt:variant>
      <vt:variant>
        <vt:i4>0</vt:i4>
      </vt:variant>
      <vt:variant>
        <vt:i4>5</vt:i4>
      </vt:variant>
      <vt:variant>
        <vt:lpwstr/>
      </vt:variant>
      <vt:variant>
        <vt:lpwstr>_Toc511739686</vt:lpwstr>
      </vt:variant>
      <vt:variant>
        <vt:i4>1048625</vt:i4>
      </vt:variant>
      <vt:variant>
        <vt:i4>44</vt:i4>
      </vt:variant>
      <vt:variant>
        <vt:i4>0</vt:i4>
      </vt:variant>
      <vt:variant>
        <vt:i4>5</vt:i4>
      </vt:variant>
      <vt:variant>
        <vt:lpwstr/>
      </vt:variant>
      <vt:variant>
        <vt:lpwstr>_Toc511739685</vt:lpwstr>
      </vt:variant>
      <vt:variant>
        <vt:i4>1048625</vt:i4>
      </vt:variant>
      <vt:variant>
        <vt:i4>38</vt:i4>
      </vt:variant>
      <vt:variant>
        <vt:i4>0</vt:i4>
      </vt:variant>
      <vt:variant>
        <vt:i4>5</vt:i4>
      </vt:variant>
      <vt:variant>
        <vt:lpwstr/>
      </vt:variant>
      <vt:variant>
        <vt:lpwstr>_Toc511739684</vt:lpwstr>
      </vt:variant>
      <vt:variant>
        <vt:i4>1048625</vt:i4>
      </vt:variant>
      <vt:variant>
        <vt:i4>32</vt:i4>
      </vt:variant>
      <vt:variant>
        <vt:i4>0</vt:i4>
      </vt:variant>
      <vt:variant>
        <vt:i4>5</vt:i4>
      </vt:variant>
      <vt:variant>
        <vt:lpwstr/>
      </vt:variant>
      <vt:variant>
        <vt:lpwstr>_Toc511739683</vt:lpwstr>
      </vt:variant>
      <vt:variant>
        <vt:i4>1048625</vt:i4>
      </vt:variant>
      <vt:variant>
        <vt:i4>26</vt:i4>
      </vt:variant>
      <vt:variant>
        <vt:i4>0</vt:i4>
      </vt:variant>
      <vt:variant>
        <vt:i4>5</vt:i4>
      </vt:variant>
      <vt:variant>
        <vt:lpwstr/>
      </vt:variant>
      <vt:variant>
        <vt:lpwstr>_Toc511739682</vt:lpwstr>
      </vt:variant>
      <vt:variant>
        <vt:i4>1048625</vt:i4>
      </vt:variant>
      <vt:variant>
        <vt:i4>20</vt:i4>
      </vt:variant>
      <vt:variant>
        <vt:i4>0</vt:i4>
      </vt:variant>
      <vt:variant>
        <vt:i4>5</vt:i4>
      </vt:variant>
      <vt:variant>
        <vt:lpwstr/>
      </vt:variant>
      <vt:variant>
        <vt:lpwstr>_Toc511739681</vt:lpwstr>
      </vt:variant>
      <vt:variant>
        <vt:i4>1048625</vt:i4>
      </vt:variant>
      <vt:variant>
        <vt:i4>14</vt:i4>
      </vt:variant>
      <vt:variant>
        <vt:i4>0</vt:i4>
      </vt:variant>
      <vt:variant>
        <vt:i4>5</vt:i4>
      </vt:variant>
      <vt:variant>
        <vt:lpwstr/>
      </vt:variant>
      <vt:variant>
        <vt:lpwstr>_Toc511739680</vt:lpwstr>
      </vt:variant>
      <vt:variant>
        <vt:i4>2031665</vt:i4>
      </vt:variant>
      <vt:variant>
        <vt:i4>8</vt:i4>
      </vt:variant>
      <vt:variant>
        <vt:i4>0</vt:i4>
      </vt:variant>
      <vt:variant>
        <vt:i4>5</vt:i4>
      </vt:variant>
      <vt:variant>
        <vt:lpwstr/>
      </vt:variant>
      <vt:variant>
        <vt:lpwstr>_Toc511739679</vt:lpwstr>
      </vt:variant>
      <vt:variant>
        <vt:i4>2031665</vt:i4>
      </vt:variant>
      <vt:variant>
        <vt:i4>2</vt:i4>
      </vt:variant>
      <vt:variant>
        <vt:i4>0</vt:i4>
      </vt:variant>
      <vt:variant>
        <vt:i4>5</vt:i4>
      </vt:variant>
      <vt:variant>
        <vt:lpwstr/>
      </vt:variant>
      <vt:variant>
        <vt:lpwstr>_Toc511739678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Rogus, Mary</dc:creator>
  <cp:keywords/>
  <dc:description/>
  <cp:lastModifiedBy>Brock, Angela</cp:lastModifiedBy>
  <cp:revision>2</cp:revision>
  <dcterms:created xsi:type="dcterms:W3CDTF">2021-05-11T20:45:00Z</dcterms:created>
  <dcterms:modified xsi:type="dcterms:W3CDTF">2021-05-11T20:45:00Z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0x010100698C6AAEC6F2084EA3141A53E6680D62</vt:lpwstr>
  </property>
</Properties>
</file>