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D4590" w14:textId="32DE7D75" w:rsidR="00365ADB" w:rsidRPr="009C7703" w:rsidRDefault="00365ADB" w:rsidP="00365ADB">
      <w:pPr>
        <w:jc w:val="center"/>
        <w:rPr>
          <w:b/>
          <w:bCs/>
        </w:rPr>
      </w:pPr>
      <w:r w:rsidRPr="009C7703">
        <w:rPr>
          <w:b/>
          <w:bCs/>
        </w:rPr>
        <w:t xml:space="preserve">Resolution to </w:t>
      </w:r>
      <w:r w:rsidR="009C7703" w:rsidRPr="009C7703">
        <w:rPr>
          <w:b/>
          <w:bCs/>
        </w:rPr>
        <w:t>Seek Parity in Budgetary Cuts to Expenses of Administrative and Academic Units</w:t>
      </w:r>
    </w:p>
    <w:p w14:paraId="5DF261DA" w14:textId="54A77DB5" w:rsidR="00365ADB" w:rsidRDefault="00365ADB" w:rsidP="00365ADB">
      <w:pPr>
        <w:jc w:val="center"/>
        <w:rPr>
          <w:rFonts w:eastAsia="Times New Roman" w:cstheme="minorHAnsi"/>
        </w:rPr>
      </w:pPr>
      <w:r w:rsidRPr="000658AB">
        <w:rPr>
          <w:rFonts w:eastAsia="Times New Roman" w:cstheme="minorHAnsi"/>
        </w:rPr>
        <w:t>Faculty Senate</w:t>
      </w:r>
    </w:p>
    <w:p w14:paraId="388E7C4B" w14:textId="4321412C" w:rsidR="00365ADB" w:rsidRDefault="00365ADB" w:rsidP="00365ADB">
      <w:pPr>
        <w:jc w:val="center"/>
        <w:rPr>
          <w:rFonts w:eastAsia="Times New Roman" w:cstheme="minorHAnsi"/>
        </w:rPr>
      </w:pPr>
      <w:r>
        <w:rPr>
          <w:rFonts w:eastAsia="Times New Roman" w:cstheme="minorHAnsi"/>
        </w:rPr>
        <w:t>Finance and Facilities Committe</w:t>
      </w:r>
      <w:r w:rsidR="009C7703">
        <w:rPr>
          <w:rFonts w:eastAsia="Times New Roman" w:cstheme="minorHAnsi"/>
        </w:rPr>
        <w:t>e</w:t>
      </w:r>
    </w:p>
    <w:p w14:paraId="6DCE08C0" w14:textId="6AE6429F" w:rsidR="009C7703" w:rsidRPr="000658AB" w:rsidRDefault="009C7703" w:rsidP="00365ADB">
      <w:pPr>
        <w:jc w:val="center"/>
        <w:rPr>
          <w:rFonts w:eastAsia="Times New Roman" w:cstheme="minorHAnsi"/>
        </w:rPr>
      </w:pPr>
      <w:r>
        <w:rPr>
          <w:rFonts w:eastAsia="Times New Roman" w:cstheme="minorHAnsi"/>
        </w:rPr>
        <w:t>May 3, 2021</w:t>
      </w:r>
    </w:p>
    <w:p w14:paraId="36A0DF69" w14:textId="074BE16B" w:rsidR="00365ADB" w:rsidRPr="000658AB" w:rsidRDefault="00790F0C" w:rsidP="00365ADB">
      <w:pPr>
        <w:jc w:val="center"/>
        <w:rPr>
          <w:rFonts w:eastAsia="Times New Roman" w:cstheme="minorHAnsi"/>
        </w:rPr>
      </w:pPr>
      <w:r>
        <w:rPr>
          <w:rFonts w:eastAsia="Times New Roman" w:cstheme="minorHAnsi"/>
        </w:rPr>
        <w:t>Second</w:t>
      </w:r>
      <w:r w:rsidR="00365ADB" w:rsidRPr="000658AB">
        <w:rPr>
          <w:rFonts w:eastAsia="Times New Roman" w:cstheme="minorHAnsi"/>
        </w:rPr>
        <w:t xml:space="preserve"> Reading </w:t>
      </w:r>
    </w:p>
    <w:p w14:paraId="22158A92" w14:textId="77777777" w:rsidR="00365ADB" w:rsidRDefault="00365ADB" w:rsidP="00365ADB">
      <w:pPr>
        <w:jc w:val="center"/>
        <w:rPr>
          <w:b/>
        </w:rPr>
      </w:pPr>
    </w:p>
    <w:p w14:paraId="3D6A3E77" w14:textId="77777777" w:rsidR="00365ADB" w:rsidRDefault="00365ADB">
      <w:pPr>
        <w:rPr>
          <w:b/>
        </w:rPr>
      </w:pPr>
    </w:p>
    <w:p w14:paraId="6A8B65CC" w14:textId="77777777" w:rsidR="00365ADB" w:rsidRDefault="00365ADB">
      <w:pPr>
        <w:rPr>
          <w:b/>
        </w:rPr>
      </w:pPr>
    </w:p>
    <w:p w14:paraId="561F6E3B" w14:textId="2FEB2230" w:rsidR="00091DD4" w:rsidRDefault="00877FFA">
      <w:r w:rsidRPr="000C3F71">
        <w:rPr>
          <w:b/>
        </w:rPr>
        <w:t>Whereas</w:t>
      </w:r>
      <w:r>
        <w:t xml:space="preserve"> in the fall of 2017, the faculty senate passed a resolution, that was signed by Provost Descutner, that resolved that non-academic units should be subject to budget cuts at least as large as those imposed on academic units, and</w:t>
      </w:r>
    </w:p>
    <w:p w14:paraId="0ED4C014" w14:textId="77777777" w:rsidR="00877FFA" w:rsidRDefault="00877FFA"/>
    <w:p w14:paraId="12D96F4C" w14:textId="77777777" w:rsidR="00636A6B" w:rsidRDefault="00877FFA">
      <w:r w:rsidRPr="000C3F71">
        <w:rPr>
          <w:b/>
        </w:rPr>
        <w:t>Whereas</w:t>
      </w:r>
      <w:r>
        <w:t xml:space="preserve"> the </w:t>
      </w:r>
      <w:r w:rsidR="00636A6B">
        <w:t xml:space="preserve">changes in academic units expenses between FY 17 and FY 22 have resulted in a net cut of </w:t>
      </w:r>
      <w:r w:rsidR="00136D74">
        <w:t>10.7</w:t>
      </w:r>
      <w:r w:rsidR="00636A6B">
        <w:t xml:space="preserve">% to the </w:t>
      </w:r>
      <w:r w:rsidR="001D741C">
        <w:t xml:space="preserve">Athens </w:t>
      </w:r>
      <w:r w:rsidR="00636A6B">
        <w:t>academic unit budgets, and</w:t>
      </w:r>
    </w:p>
    <w:p w14:paraId="3A8F7AA5" w14:textId="77777777" w:rsidR="00636A6B" w:rsidRDefault="00636A6B"/>
    <w:p w14:paraId="2D60E316" w14:textId="77777777" w:rsidR="00877FFA" w:rsidRDefault="00636A6B">
      <w:r w:rsidRPr="000C3F71">
        <w:rPr>
          <w:b/>
        </w:rPr>
        <w:t>Whereas</w:t>
      </w:r>
      <w:r>
        <w:t xml:space="preserve"> over the same time period the expense reductions in</w:t>
      </w:r>
      <w:r w:rsidR="001D741C">
        <w:t xml:space="preserve"> </w:t>
      </w:r>
      <w:r>
        <w:t>administrative units have resulted in a net cut of only 3</w:t>
      </w:r>
      <w:r w:rsidR="001D741C">
        <w:t>.7</w:t>
      </w:r>
      <w:r>
        <w:t xml:space="preserve">% to the </w:t>
      </w:r>
      <w:r w:rsidR="001D741C">
        <w:t xml:space="preserve">Athens </w:t>
      </w:r>
      <w:r>
        <w:t>administrative unit budgets,</w:t>
      </w:r>
    </w:p>
    <w:p w14:paraId="78F47FFB" w14:textId="77777777" w:rsidR="00636A6B" w:rsidRDefault="00636A6B"/>
    <w:p w14:paraId="56DEBAD7" w14:textId="77777777" w:rsidR="00636A6B" w:rsidRDefault="00636A6B">
      <w:r w:rsidRPr="000C3F71">
        <w:rPr>
          <w:b/>
        </w:rPr>
        <w:t>Be it resolved</w:t>
      </w:r>
      <w:r>
        <w:t xml:space="preserve"> that any additional cuts needed to balance the budget of Ohio University shall be done primarily to the expenses of administrative units until the net cut is equal to or larger than the cuts already imposed on the academic units,  and</w:t>
      </w:r>
    </w:p>
    <w:p w14:paraId="39B2B148" w14:textId="77777777" w:rsidR="00636A6B" w:rsidRDefault="00636A6B"/>
    <w:p w14:paraId="1747F592" w14:textId="77777777" w:rsidR="00636A6B" w:rsidRDefault="00636A6B">
      <w:r w:rsidRPr="000C3F71">
        <w:rPr>
          <w:b/>
        </w:rPr>
        <w:t>Be it further resolved</w:t>
      </w:r>
      <w:r>
        <w:t xml:space="preserve"> that implementation of any further budget cuts after parity in current cuts is reached prioritizes and maintains the academic missions of the university.</w:t>
      </w:r>
    </w:p>
    <w:sectPr w:rsidR="00636A6B" w:rsidSect="00F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FA"/>
    <w:rsid w:val="00091DD4"/>
    <w:rsid w:val="000C3F71"/>
    <w:rsid w:val="00136D74"/>
    <w:rsid w:val="001D741C"/>
    <w:rsid w:val="00365ADB"/>
    <w:rsid w:val="003C0CD1"/>
    <w:rsid w:val="004F74CE"/>
    <w:rsid w:val="00636A6B"/>
    <w:rsid w:val="00790F0C"/>
    <w:rsid w:val="007B2E79"/>
    <w:rsid w:val="00877FFA"/>
    <w:rsid w:val="0091145C"/>
    <w:rsid w:val="009C7703"/>
    <w:rsid w:val="00B85F2C"/>
    <w:rsid w:val="00CD3A0E"/>
    <w:rsid w:val="00D842ED"/>
    <w:rsid w:val="00E54229"/>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436B"/>
  <w15:chartTrackingRefBased/>
  <w15:docId w15:val="{499869D8-C450-8F4F-84A8-A2C8EFBC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 Doug</dc:creator>
  <cp:keywords/>
  <dc:description/>
  <cp:lastModifiedBy>Brock, Angela</cp:lastModifiedBy>
  <cp:revision>2</cp:revision>
  <dcterms:created xsi:type="dcterms:W3CDTF">2021-05-04T13:51:00Z</dcterms:created>
  <dcterms:modified xsi:type="dcterms:W3CDTF">2021-05-04T13:51:00Z</dcterms:modified>
</cp:coreProperties>
</file>