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981E0" w14:textId="2DD37BAF" w:rsidR="00D700EF" w:rsidRPr="00CE3EFC" w:rsidRDefault="00CE3EFC" w:rsidP="00CE3EFC">
      <w:pPr>
        <w:pStyle w:val="NoSpacing"/>
        <w:jc w:val="center"/>
        <w:rPr>
          <w:rFonts w:ascii="EB Garamond" w:hAnsi="EB Garamond"/>
          <w:b/>
          <w:bCs/>
          <w:sz w:val="24"/>
          <w:szCs w:val="24"/>
        </w:rPr>
      </w:pPr>
      <w:r w:rsidRPr="45ADCABF">
        <w:rPr>
          <w:rFonts w:ascii="EB Garamond" w:hAnsi="EB Garamond"/>
          <w:b/>
          <w:bCs/>
          <w:sz w:val="24"/>
          <w:szCs w:val="24"/>
        </w:rPr>
        <w:t xml:space="preserve">Resolution for </w:t>
      </w:r>
      <w:r w:rsidR="00EB0C6F">
        <w:rPr>
          <w:rFonts w:ascii="EB Garamond" w:hAnsi="EB Garamond"/>
          <w:b/>
          <w:bCs/>
          <w:sz w:val="24"/>
          <w:szCs w:val="24"/>
        </w:rPr>
        <w:t xml:space="preserve">Defining the Meaning </w:t>
      </w:r>
      <w:r w:rsidR="009E3864">
        <w:rPr>
          <w:rFonts w:ascii="EB Garamond" w:hAnsi="EB Garamond"/>
          <w:b/>
          <w:bCs/>
          <w:sz w:val="24"/>
          <w:szCs w:val="24"/>
        </w:rPr>
        <w:t>of</w:t>
      </w:r>
      <w:r w:rsidR="00EB0C6F">
        <w:rPr>
          <w:rFonts w:ascii="EB Garamond" w:hAnsi="EB Garamond"/>
          <w:b/>
          <w:bCs/>
          <w:sz w:val="24"/>
          <w:szCs w:val="24"/>
        </w:rPr>
        <w:t xml:space="preserve"> Credit Hour</w:t>
      </w:r>
    </w:p>
    <w:p w14:paraId="1C76170D" w14:textId="35C9D948" w:rsidR="10517F92" w:rsidRDefault="00BE24D6" w:rsidP="45ADCABF">
      <w:pPr>
        <w:pStyle w:val="NoSpacing"/>
        <w:jc w:val="center"/>
        <w:rPr>
          <w:rFonts w:ascii="EB Garamond" w:hAnsi="EB Garamond"/>
          <w:sz w:val="24"/>
          <w:szCs w:val="24"/>
        </w:rPr>
      </w:pPr>
      <w:r>
        <w:rPr>
          <w:rFonts w:ascii="EB Garamond" w:hAnsi="EB Garamond"/>
          <w:sz w:val="24"/>
          <w:szCs w:val="24"/>
        </w:rPr>
        <w:t xml:space="preserve">Resolution of </w:t>
      </w:r>
      <w:r w:rsidR="00EB0C6F">
        <w:rPr>
          <w:rFonts w:ascii="EB Garamond" w:hAnsi="EB Garamond"/>
          <w:sz w:val="24"/>
          <w:szCs w:val="24"/>
        </w:rPr>
        <w:t>Non-h</w:t>
      </w:r>
      <w:r>
        <w:rPr>
          <w:rFonts w:ascii="EB Garamond" w:hAnsi="EB Garamond"/>
          <w:sz w:val="24"/>
          <w:szCs w:val="24"/>
        </w:rPr>
        <w:t>andbook Policy</w:t>
      </w:r>
    </w:p>
    <w:p w14:paraId="6C7DB919" w14:textId="142F48F7" w:rsidR="10517F92" w:rsidRDefault="0098317C" w:rsidP="45ADCABF">
      <w:pPr>
        <w:pStyle w:val="NoSpacing"/>
        <w:jc w:val="center"/>
        <w:rPr>
          <w:rFonts w:ascii="EB Garamond" w:hAnsi="EB Garamond"/>
          <w:sz w:val="24"/>
          <w:szCs w:val="24"/>
        </w:rPr>
      </w:pPr>
      <w:r>
        <w:rPr>
          <w:rFonts w:ascii="EB Garamond" w:hAnsi="EB Garamond"/>
          <w:sz w:val="24"/>
          <w:szCs w:val="24"/>
        </w:rPr>
        <w:t xml:space="preserve">EPSA </w:t>
      </w:r>
    </w:p>
    <w:p w14:paraId="57F47626" w14:textId="62DC2B1D" w:rsidR="0098317C" w:rsidRDefault="0098317C" w:rsidP="45ADCABF">
      <w:pPr>
        <w:pStyle w:val="NoSpacing"/>
        <w:jc w:val="center"/>
        <w:rPr>
          <w:rFonts w:ascii="EB Garamond" w:hAnsi="EB Garamond"/>
          <w:sz w:val="24"/>
          <w:szCs w:val="24"/>
        </w:rPr>
      </w:pPr>
      <w:r>
        <w:rPr>
          <w:rFonts w:ascii="EB Garamond" w:hAnsi="EB Garamond"/>
          <w:sz w:val="24"/>
          <w:szCs w:val="24"/>
        </w:rPr>
        <w:t>First Reading</w:t>
      </w:r>
    </w:p>
    <w:p w14:paraId="08765DC9" w14:textId="5A43A870" w:rsidR="10517F92" w:rsidRDefault="30D4DA02" w:rsidP="45ADCABF">
      <w:pPr>
        <w:pStyle w:val="NoSpacing"/>
        <w:jc w:val="center"/>
        <w:rPr>
          <w:rFonts w:ascii="EB Garamond" w:hAnsi="EB Garamond"/>
          <w:sz w:val="24"/>
          <w:szCs w:val="24"/>
        </w:rPr>
      </w:pPr>
      <w:r w:rsidRPr="45ADCABF">
        <w:rPr>
          <w:rFonts w:ascii="EB Garamond" w:hAnsi="EB Garamond"/>
          <w:sz w:val="24"/>
          <w:szCs w:val="24"/>
        </w:rPr>
        <w:t>Ohio University</w:t>
      </w:r>
    </w:p>
    <w:p w14:paraId="43C77F2F" w14:textId="32BDA58E" w:rsidR="10517F92" w:rsidRDefault="10517F92" w:rsidP="10517F92">
      <w:pPr>
        <w:pStyle w:val="NoSpacing"/>
        <w:ind w:left="3600" w:firstLine="720"/>
        <w:rPr>
          <w:rFonts w:ascii="EB Garamond" w:hAnsi="EB Garamond"/>
          <w:color w:val="C00000"/>
          <w:sz w:val="24"/>
          <w:szCs w:val="24"/>
        </w:rPr>
      </w:pPr>
    </w:p>
    <w:p w14:paraId="3CD53FA4" w14:textId="5BF74686" w:rsidR="00982631" w:rsidRPr="004E1A49" w:rsidRDefault="00982631" w:rsidP="00A46B58">
      <w:pPr>
        <w:pStyle w:val="NoSpacing"/>
        <w:rPr>
          <w:color w:val="C00000"/>
        </w:rPr>
      </w:pPr>
    </w:p>
    <w:p w14:paraId="0E06C617" w14:textId="4B67CD59" w:rsidR="00525D5E" w:rsidRDefault="009D2791" w:rsidP="00D046D5">
      <w:pPr>
        <w:pStyle w:val="NoSpacing"/>
        <w:jc w:val="both"/>
        <w:rPr>
          <w:rFonts w:ascii="EB Garamond" w:hAnsi="EB Garamond"/>
          <w:sz w:val="24"/>
          <w:szCs w:val="24"/>
        </w:rPr>
      </w:pPr>
      <w:r w:rsidRPr="00FA3C20">
        <w:rPr>
          <w:rFonts w:ascii="EB Garamond" w:hAnsi="EB Garamond"/>
          <w:i/>
          <w:iCs/>
          <w:sz w:val="28"/>
          <w:szCs w:val="28"/>
        </w:rPr>
        <w:t>Whereas</w:t>
      </w:r>
      <w:r w:rsidRPr="00FA3C20">
        <w:rPr>
          <w:rFonts w:ascii="EB Garamond" w:hAnsi="EB Garamond"/>
          <w:sz w:val="28"/>
          <w:szCs w:val="28"/>
        </w:rPr>
        <w:t xml:space="preserve"> </w:t>
      </w:r>
      <w:r w:rsidR="000600F5">
        <w:rPr>
          <w:rFonts w:ascii="EB Garamond" w:hAnsi="EB Garamond"/>
          <w:sz w:val="24"/>
          <w:szCs w:val="24"/>
        </w:rPr>
        <w:t xml:space="preserve">the Higher Learning Commission (HLC) policy on Assignment of Credits, Program </w:t>
      </w:r>
      <w:r w:rsidR="0098743E">
        <w:rPr>
          <w:rFonts w:ascii="EB Garamond" w:hAnsi="EB Garamond"/>
          <w:sz w:val="24"/>
          <w:szCs w:val="24"/>
        </w:rPr>
        <w:t>L</w:t>
      </w:r>
      <w:r w:rsidR="000600F5">
        <w:rPr>
          <w:rFonts w:ascii="EB Garamond" w:hAnsi="EB Garamond"/>
          <w:sz w:val="24"/>
          <w:szCs w:val="24"/>
        </w:rPr>
        <w:t>ength, and Tuition [FDCR.A.10.020] requires</w:t>
      </w:r>
      <w:r w:rsidR="0098743E">
        <w:rPr>
          <w:rFonts w:ascii="EB Garamond" w:hAnsi="EB Garamond"/>
          <w:sz w:val="24"/>
          <w:szCs w:val="24"/>
        </w:rPr>
        <w:t>:</w:t>
      </w:r>
    </w:p>
    <w:p w14:paraId="08F44A59" w14:textId="77777777" w:rsidR="000600F5" w:rsidRDefault="000600F5" w:rsidP="00D046D5">
      <w:pPr>
        <w:pStyle w:val="NoSpacing"/>
        <w:jc w:val="both"/>
        <w:rPr>
          <w:rFonts w:ascii="EB Garamond" w:hAnsi="EB Garamond"/>
          <w:sz w:val="24"/>
          <w:szCs w:val="24"/>
        </w:rPr>
      </w:pPr>
    </w:p>
    <w:p w14:paraId="080820B8" w14:textId="77777777" w:rsidR="008F3048" w:rsidRPr="00670C16" w:rsidRDefault="008F3048" w:rsidP="008F3048">
      <w:pPr>
        <w:ind w:left="720" w:right="720"/>
        <w:jc w:val="both"/>
        <w:rPr>
          <w:sz w:val="24"/>
          <w:szCs w:val="24"/>
        </w:rPr>
      </w:pPr>
      <w:bookmarkStart w:id="0" w:name="_Int_0Z1bg2aa"/>
      <w:r w:rsidRPr="00670C16">
        <w:rPr>
          <w:sz w:val="24"/>
          <w:szCs w:val="24"/>
        </w:rPr>
        <w:t>An institution shall be able to equate its learning experiences with semester or quarter credit hours using practices common to institutions of higher education, to justify the lengths of its programs in comparison to similar programs found in accredited institutions of higher education, and to justify any program-specific tuition in terms of program costs, program length, and program objectives.</w:t>
      </w:r>
      <w:bookmarkEnd w:id="0"/>
      <w:r w:rsidRPr="00670C16">
        <w:rPr>
          <w:sz w:val="24"/>
          <w:szCs w:val="24"/>
        </w:rPr>
        <w:t xml:space="preserve"> </w:t>
      </w:r>
      <w:bookmarkStart w:id="1" w:name="_Int_y2wuGceV"/>
      <w:r w:rsidRPr="00670C16">
        <w:rPr>
          <w:sz w:val="24"/>
          <w:szCs w:val="24"/>
        </w:rPr>
        <w:t>Institutions shall notify HLC of any significant changes in the relationships among credits, program length, and tuition.</w:t>
      </w:r>
      <w:bookmarkEnd w:id="1"/>
    </w:p>
    <w:p w14:paraId="2495DD9A" w14:textId="4C3297F5" w:rsidR="00525D5E" w:rsidRPr="00670C16" w:rsidRDefault="008F3048" w:rsidP="0098743E">
      <w:pPr>
        <w:ind w:left="720" w:right="720"/>
        <w:jc w:val="both"/>
        <w:rPr>
          <w:sz w:val="24"/>
          <w:szCs w:val="24"/>
        </w:rPr>
      </w:pPr>
      <w:bookmarkStart w:id="2" w:name="_Int_7zkF5QbV"/>
      <w:r w:rsidRPr="00670C16">
        <w:rPr>
          <w:b/>
          <w:bCs/>
          <w:sz w:val="24"/>
          <w:szCs w:val="24"/>
        </w:rPr>
        <w:t>Assignment of Credit Hours</w:t>
      </w:r>
      <w:r w:rsidRPr="00670C16">
        <w:rPr>
          <w:sz w:val="24"/>
          <w:szCs w:val="24"/>
        </w:rPr>
        <w:t>. The institution’s assignment and award of credit hours shall conform to commonly accepted practices in higher education.</w:t>
      </w:r>
      <w:bookmarkEnd w:id="2"/>
      <w:r w:rsidRPr="00670C16">
        <w:rPr>
          <w:sz w:val="24"/>
          <w:szCs w:val="24"/>
        </w:rPr>
        <w:t xml:space="preserve"> Those institutions seeking, or participating in, Title IV federal financial aid, shall demonstrate that they have policies determining the credit hours awarded to courses and programs in keeping with commonly-accepted practices in higher education and with any federal definition of the credit hour, as may appear in federal regulations and that institutions also have procedures that result in an appropriate awarding of institutional credit in conformity with the policies established by the institution.</w:t>
      </w:r>
    </w:p>
    <w:p w14:paraId="7D1D0911" w14:textId="609ED1B2" w:rsidR="00EA05B0" w:rsidRPr="00EA05B0" w:rsidRDefault="009566D6" w:rsidP="00EA05B0">
      <w:pPr>
        <w:pStyle w:val="NoSpacing"/>
        <w:jc w:val="both"/>
        <w:rPr>
          <w:rFonts w:ascii="EB Garamond" w:hAnsi="EB Garamond"/>
          <w:sz w:val="24"/>
          <w:szCs w:val="24"/>
        </w:rPr>
      </w:pPr>
      <w:r w:rsidRPr="00FA3C20">
        <w:rPr>
          <w:rFonts w:ascii="EB Garamond" w:hAnsi="EB Garamond"/>
          <w:i/>
          <w:iCs/>
          <w:sz w:val="28"/>
          <w:szCs w:val="28"/>
        </w:rPr>
        <w:t>Whereas</w:t>
      </w:r>
      <w:r w:rsidRPr="00FA3C20">
        <w:rPr>
          <w:rFonts w:ascii="EB Garamond" w:hAnsi="EB Garamond"/>
          <w:sz w:val="28"/>
          <w:szCs w:val="28"/>
        </w:rPr>
        <w:t xml:space="preserve"> </w:t>
      </w:r>
      <w:r w:rsidR="008C7499">
        <w:rPr>
          <w:rFonts w:ascii="EB Garamond" w:hAnsi="EB Garamond"/>
          <w:sz w:val="24"/>
          <w:szCs w:val="24"/>
        </w:rPr>
        <w:t>the United States Department of Education defines a credit hour as follows:</w:t>
      </w:r>
      <w:bookmarkStart w:id="3" w:name="_Int_2cIiCuFp"/>
    </w:p>
    <w:p w14:paraId="54B260BB" w14:textId="40B1B943" w:rsidR="00F16851" w:rsidRPr="00670C16" w:rsidRDefault="00F16851" w:rsidP="00EA05B0">
      <w:pPr>
        <w:spacing w:before="120"/>
        <w:ind w:left="720" w:right="720"/>
        <w:jc w:val="both"/>
        <w:rPr>
          <w:sz w:val="24"/>
          <w:szCs w:val="24"/>
        </w:rPr>
      </w:pPr>
      <w:r w:rsidRPr="00670C16">
        <w:rPr>
          <w:sz w:val="24"/>
          <w:szCs w:val="24"/>
        </w:rPr>
        <w:t xml:space="preserve">A credit hour is an amount of work represented in intended learning outcomes and verified by evidence of student achievement that is an institutionally established equivalency that </w:t>
      </w:r>
      <w:bookmarkStart w:id="4" w:name="_Int_mxjPtKKA"/>
      <w:r w:rsidRPr="00670C16">
        <w:rPr>
          <w:sz w:val="24"/>
          <w:szCs w:val="24"/>
        </w:rPr>
        <w:t>reasonably approximates</w:t>
      </w:r>
      <w:bookmarkEnd w:id="4"/>
      <w:r w:rsidRPr="00670C16">
        <w:rPr>
          <w:sz w:val="24"/>
          <w:szCs w:val="24"/>
        </w:rPr>
        <w:t xml:space="preserve"> not less than:</w:t>
      </w:r>
      <w:bookmarkEnd w:id="3"/>
    </w:p>
    <w:p w14:paraId="5A35B98D" w14:textId="46CF0337" w:rsidR="00F16851" w:rsidRPr="00670C16" w:rsidRDefault="00F16851" w:rsidP="00EA05B0">
      <w:pPr>
        <w:numPr>
          <w:ilvl w:val="0"/>
          <w:numId w:val="45"/>
        </w:numPr>
        <w:tabs>
          <w:tab w:val="num" w:pos="720"/>
        </w:tabs>
        <w:spacing w:before="120"/>
        <w:ind w:left="720" w:right="720"/>
        <w:jc w:val="both"/>
        <w:rPr>
          <w:sz w:val="24"/>
          <w:szCs w:val="24"/>
        </w:rPr>
      </w:pPr>
      <w:bookmarkStart w:id="5" w:name="_Int_JHlWVHfv"/>
      <w:r w:rsidRPr="00670C16">
        <w:rPr>
          <w:sz w:val="24"/>
          <w:szCs w:val="24"/>
        </w:rPr>
        <w:t xml:space="preserve">One hour of classroom or direct faculty </w:t>
      </w:r>
      <w:r w:rsidRPr="009D0E46">
        <w:rPr>
          <w:sz w:val="24"/>
          <w:szCs w:val="24"/>
        </w:rPr>
        <w:t>instruction</w:t>
      </w:r>
      <w:r w:rsidR="00F410EC" w:rsidRPr="009D0E46">
        <w:rPr>
          <w:rStyle w:val="FootnoteReference"/>
          <w:sz w:val="24"/>
          <w:szCs w:val="24"/>
        </w:rPr>
        <w:footnoteReference w:id="2"/>
      </w:r>
      <w:r w:rsidRPr="009D0E46">
        <w:rPr>
          <w:sz w:val="24"/>
          <w:szCs w:val="24"/>
        </w:rPr>
        <w:t xml:space="preserve"> </w:t>
      </w:r>
      <w:r w:rsidRPr="00670C16">
        <w:rPr>
          <w:sz w:val="24"/>
          <w:szCs w:val="24"/>
        </w:rPr>
        <w:t>and a minimum of two hours of out-of-class student work each week for approximately fifteen weeks for one semester or trimester hour of credit, or ten to twelve weeks for one quarter hour of credit, or the equivalent amount of work over a different amount of time; or</w:t>
      </w:r>
      <w:bookmarkEnd w:id="5"/>
    </w:p>
    <w:p w14:paraId="146CC092" w14:textId="4ADDC235" w:rsidR="00201667" w:rsidRDefault="00F16851" w:rsidP="00EA05B0">
      <w:pPr>
        <w:numPr>
          <w:ilvl w:val="0"/>
          <w:numId w:val="45"/>
        </w:numPr>
        <w:tabs>
          <w:tab w:val="num" w:pos="720"/>
        </w:tabs>
        <w:spacing w:before="120"/>
        <w:ind w:left="720" w:right="720"/>
        <w:jc w:val="both"/>
        <w:rPr>
          <w:sz w:val="24"/>
          <w:szCs w:val="24"/>
        </w:rPr>
      </w:pPr>
      <w:bookmarkStart w:id="6" w:name="_Int_8EnLzWnt"/>
      <w:r w:rsidRPr="00670C16">
        <w:rPr>
          <w:sz w:val="24"/>
          <w:szCs w:val="24"/>
        </w:rPr>
        <w:t>At least an equivalent amount of work as required in paragraph (1) of this definition for other academic activities as established by the institution including laboratory work, internships, practica, studio work, and other academic work leading to the award of credit hours.</w:t>
      </w:r>
      <w:bookmarkEnd w:id="6"/>
    </w:p>
    <w:p w14:paraId="5A0965CE" w14:textId="77777777" w:rsidR="006638B9" w:rsidRPr="00670C16" w:rsidRDefault="006638B9" w:rsidP="00AA6D6C">
      <w:pPr>
        <w:spacing w:before="120"/>
        <w:ind w:left="720" w:right="720"/>
        <w:jc w:val="both"/>
        <w:rPr>
          <w:sz w:val="24"/>
          <w:szCs w:val="24"/>
        </w:rPr>
      </w:pPr>
    </w:p>
    <w:p w14:paraId="7477AF82" w14:textId="70E9BEBF" w:rsidR="00201667" w:rsidRDefault="00201667" w:rsidP="00D046D5">
      <w:pPr>
        <w:pStyle w:val="NoSpacing"/>
        <w:jc w:val="both"/>
        <w:rPr>
          <w:rFonts w:ascii="EB Garamond" w:hAnsi="EB Garamond"/>
          <w:sz w:val="24"/>
          <w:szCs w:val="24"/>
        </w:rPr>
      </w:pPr>
      <w:r w:rsidRPr="00FA3C20">
        <w:rPr>
          <w:rFonts w:ascii="EB Garamond" w:hAnsi="EB Garamond"/>
          <w:i/>
          <w:iCs/>
          <w:sz w:val="28"/>
          <w:szCs w:val="28"/>
        </w:rPr>
        <w:t>Whereas</w:t>
      </w:r>
      <w:r w:rsidR="00884F7F">
        <w:rPr>
          <w:rFonts w:ascii="EB Garamond" w:hAnsi="EB Garamond"/>
          <w:i/>
          <w:iCs/>
          <w:sz w:val="24"/>
          <w:szCs w:val="24"/>
        </w:rPr>
        <w:t xml:space="preserve"> </w:t>
      </w:r>
      <w:r w:rsidR="004B4C52">
        <w:rPr>
          <w:rFonts w:ascii="EB Garamond" w:hAnsi="EB Garamond"/>
          <w:sz w:val="24"/>
          <w:szCs w:val="24"/>
        </w:rPr>
        <w:t>the O</w:t>
      </w:r>
      <w:r w:rsidR="00884F7F">
        <w:rPr>
          <w:rFonts w:ascii="EB Garamond" w:hAnsi="EB Garamond"/>
          <w:sz w:val="24"/>
          <w:szCs w:val="24"/>
        </w:rPr>
        <w:t>hio University</w:t>
      </w:r>
      <w:r w:rsidR="004B4C52">
        <w:rPr>
          <w:rFonts w:ascii="EB Garamond" w:hAnsi="EB Garamond"/>
          <w:sz w:val="24"/>
          <w:szCs w:val="24"/>
        </w:rPr>
        <w:t xml:space="preserve"> curricular process</w:t>
      </w:r>
      <w:r w:rsidR="00884F7F">
        <w:rPr>
          <w:rFonts w:ascii="EB Garamond" w:hAnsi="EB Garamond"/>
          <w:sz w:val="24"/>
          <w:szCs w:val="24"/>
        </w:rPr>
        <w:t xml:space="preserve"> </w:t>
      </w:r>
      <w:r w:rsidR="004B4C52">
        <w:rPr>
          <w:rFonts w:ascii="EB Garamond" w:hAnsi="EB Garamond"/>
          <w:sz w:val="24"/>
          <w:szCs w:val="24"/>
        </w:rPr>
        <w:t xml:space="preserve">is in accordance with this standard, but </w:t>
      </w:r>
      <w:r w:rsidR="0028605C">
        <w:rPr>
          <w:rFonts w:ascii="EB Garamond" w:hAnsi="EB Garamond"/>
          <w:sz w:val="24"/>
          <w:szCs w:val="24"/>
        </w:rPr>
        <w:t>the institution has never</w:t>
      </w:r>
      <w:r w:rsidR="001228E8">
        <w:rPr>
          <w:rFonts w:ascii="EB Garamond" w:hAnsi="EB Garamond"/>
          <w:sz w:val="24"/>
          <w:szCs w:val="24"/>
        </w:rPr>
        <w:t xml:space="preserve"> officially adopted the </w:t>
      </w:r>
      <w:r w:rsidR="004B203A">
        <w:rPr>
          <w:rFonts w:ascii="EB Garamond" w:hAnsi="EB Garamond"/>
          <w:sz w:val="24"/>
          <w:szCs w:val="24"/>
        </w:rPr>
        <w:t xml:space="preserve">corresponding </w:t>
      </w:r>
      <w:r w:rsidR="001228E8">
        <w:rPr>
          <w:rFonts w:ascii="EB Garamond" w:hAnsi="EB Garamond"/>
          <w:sz w:val="24"/>
          <w:szCs w:val="24"/>
        </w:rPr>
        <w:t>def</w:t>
      </w:r>
      <w:r w:rsidR="004B203A">
        <w:rPr>
          <w:rFonts w:ascii="EB Garamond" w:hAnsi="EB Garamond"/>
          <w:sz w:val="24"/>
          <w:szCs w:val="24"/>
        </w:rPr>
        <w:t>inition</w:t>
      </w:r>
      <w:r w:rsidR="0028605C">
        <w:rPr>
          <w:rFonts w:ascii="EB Garamond" w:hAnsi="EB Garamond"/>
          <w:sz w:val="24"/>
          <w:szCs w:val="24"/>
        </w:rPr>
        <w:t>,</w:t>
      </w:r>
    </w:p>
    <w:p w14:paraId="7F0ACE2C" w14:textId="77777777" w:rsidR="004B203A" w:rsidRDefault="004B203A" w:rsidP="00D046D5">
      <w:pPr>
        <w:pStyle w:val="NoSpacing"/>
        <w:jc w:val="both"/>
        <w:rPr>
          <w:rFonts w:ascii="EB Garamond" w:hAnsi="EB Garamond"/>
          <w:sz w:val="24"/>
          <w:szCs w:val="24"/>
        </w:rPr>
      </w:pPr>
    </w:p>
    <w:p w14:paraId="442906A2" w14:textId="7C44F57E" w:rsidR="004B203A" w:rsidRDefault="004B203A" w:rsidP="00D046D5">
      <w:pPr>
        <w:pStyle w:val="NoSpacing"/>
        <w:jc w:val="both"/>
        <w:rPr>
          <w:rFonts w:ascii="EB Garamond" w:hAnsi="EB Garamond"/>
          <w:sz w:val="24"/>
          <w:szCs w:val="24"/>
        </w:rPr>
      </w:pPr>
      <w:r w:rsidRPr="00FA3C20">
        <w:rPr>
          <w:rFonts w:ascii="EB Garamond" w:hAnsi="EB Garamond"/>
          <w:i/>
          <w:iCs/>
          <w:sz w:val="28"/>
          <w:szCs w:val="28"/>
        </w:rPr>
        <w:t>Be It Resolved</w:t>
      </w:r>
      <w:r w:rsidR="000E2145" w:rsidRPr="00FA3C20">
        <w:rPr>
          <w:rFonts w:ascii="EB Garamond" w:hAnsi="EB Garamond"/>
          <w:b/>
          <w:bCs/>
          <w:i/>
          <w:iCs/>
          <w:sz w:val="28"/>
          <w:szCs w:val="28"/>
        </w:rPr>
        <w:t xml:space="preserve"> </w:t>
      </w:r>
      <w:r w:rsidR="000E2145">
        <w:rPr>
          <w:rFonts w:ascii="EB Garamond" w:hAnsi="EB Garamond"/>
          <w:sz w:val="24"/>
          <w:szCs w:val="24"/>
        </w:rPr>
        <w:t>that the following</w:t>
      </w:r>
      <w:r w:rsidR="006D42C9">
        <w:rPr>
          <w:rFonts w:ascii="EB Garamond" w:hAnsi="EB Garamond"/>
          <w:sz w:val="24"/>
          <w:szCs w:val="24"/>
        </w:rPr>
        <w:t xml:space="preserve"> definitions and </w:t>
      </w:r>
      <w:r w:rsidR="0028605C">
        <w:rPr>
          <w:rFonts w:ascii="EB Garamond" w:hAnsi="EB Garamond"/>
          <w:sz w:val="24"/>
          <w:szCs w:val="24"/>
        </w:rPr>
        <w:t>policies shall be in force:</w:t>
      </w:r>
    </w:p>
    <w:p w14:paraId="27B7EACF" w14:textId="77777777" w:rsidR="00670C16" w:rsidRPr="009D0E46" w:rsidRDefault="00670C16" w:rsidP="009D0E46">
      <w:pPr>
        <w:jc w:val="both"/>
        <w:rPr>
          <w:sz w:val="24"/>
          <w:szCs w:val="24"/>
        </w:rPr>
      </w:pPr>
    </w:p>
    <w:p w14:paraId="7C9910FB" w14:textId="293E6A62" w:rsidR="00C0363B" w:rsidRPr="0028605C" w:rsidRDefault="00670C16" w:rsidP="00F410EC">
      <w:pPr>
        <w:pStyle w:val="ListParagraph"/>
        <w:numPr>
          <w:ilvl w:val="0"/>
          <w:numId w:val="48"/>
        </w:numPr>
        <w:jc w:val="both"/>
        <w:rPr>
          <w:sz w:val="24"/>
          <w:szCs w:val="24"/>
        </w:rPr>
      </w:pPr>
      <w:r w:rsidRPr="0028605C">
        <w:rPr>
          <w:sz w:val="24"/>
          <w:szCs w:val="24"/>
        </w:rPr>
        <w:t xml:space="preserve">Course credit earned at Ohio University is defined in terms of </w:t>
      </w:r>
      <w:r w:rsidRPr="0028605C">
        <w:rPr>
          <w:b/>
          <w:bCs/>
          <w:i/>
          <w:iCs/>
          <w:sz w:val="24"/>
          <w:szCs w:val="24"/>
        </w:rPr>
        <w:t>semester credit hours</w:t>
      </w:r>
      <w:r w:rsidRPr="0028605C">
        <w:rPr>
          <w:sz w:val="24"/>
          <w:szCs w:val="24"/>
        </w:rPr>
        <w:t xml:space="preserve">. In the typical lecture setting, a semester credit hour is awarded for at least </w:t>
      </w:r>
      <w:bookmarkStart w:id="7" w:name="_Int_26nHUdrg"/>
      <w:r w:rsidRPr="0028605C">
        <w:rPr>
          <w:sz w:val="24"/>
          <w:szCs w:val="24"/>
        </w:rPr>
        <w:t>750 minutes</w:t>
      </w:r>
      <w:bookmarkEnd w:id="7"/>
      <w:r w:rsidRPr="0028605C">
        <w:rPr>
          <w:sz w:val="24"/>
          <w:szCs w:val="24"/>
        </w:rPr>
        <w:t xml:space="preserve"> of formalized direct instruction that carries an average of </w:t>
      </w:r>
      <w:bookmarkStart w:id="8" w:name="_Int_L90WFkVY"/>
      <w:r w:rsidRPr="0028605C">
        <w:rPr>
          <w:sz w:val="24"/>
          <w:szCs w:val="24"/>
        </w:rPr>
        <w:t>1,500 minutes</w:t>
      </w:r>
      <w:bookmarkEnd w:id="8"/>
      <w:r w:rsidRPr="0028605C">
        <w:rPr>
          <w:sz w:val="24"/>
          <w:szCs w:val="24"/>
        </w:rPr>
        <w:t xml:space="preserve"> of indirect instruction completed by students outside the classroom. Thus, each credit hour entails </w:t>
      </w:r>
      <w:r w:rsidRPr="0028605C">
        <w:rPr>
          <w:b/>
          <w:bCs/>
          <w:i/>
          <w:iCs/>
          <w:sz w:val="24"/>
          <w:szCs w:val="24"/>
        </w:rPr>
        <w:t>at least</w:t>
      </w:r>
      <w:r w:rsidRPr="0028605C">
        <w:rPr>
          <w:sz w:val="24"/>
          <w:szCs w:val="24"/>
        </w:rPr>
        <w:t xml:space="preserve"> </w:t>
      </w:r>
      <w:bookmarkStart w:id="9" w:name="_Int_ypVfdAAz"/>
      <w:r w:rsidRPr="0028605C">
        <w:rPr>
          <w:sz w:val="24"/>
          <w:szCs w:val="24"/>
        </w:rPr>
        <w:t>2,250 minutes</w:t>
      </w:r>
      <w:bookmarkEnd w:id="9"/>
      <w:r w:rsidRPr="0028605C">
        <w:rPr>
          <w:sz w:val="24"/>
          <w:szCs w:val="24"/>
        </w:rPr>
        <w:t xml:space="preserve"> of instruction (both direct and indirect) for the semester. </w:t>
      </w:r>
      <w:r w:rsidR="00F819C9">
        <w:rPr>
          <w:sz w:val="24"/>
          <w:szCs w:val="24"/>
        </w:rPr>
        <w:t xml:space="preserve"> </w:t>
      </w:r>
      <w:r w:rsidRPr="0028605C">
        <w:rPr>
          <w:sz w:val="24"/>
          <w:szCs w:val="24"/>
        </w:rPr>
        <w:t>F</w:t>
      </w:r>
      <w:r w:rsidR="007A7981">
        <w:rPr>
          <w:sz w:val="24"/>
          <w:szCs w:val="24"/>
        </w:rPr>
        <w:t xml:space="preserve">or a course taught in </w:t>
      </w:r>
      <w:r w:rsidR="00256546">
        <w:rPr>
          <w:sz w:val="24"/>
          <w:szCs w:val="24"/>
        </w:rPr>
        <w:t xml:space="preserve">the </w:t>
      </w:r>
      <w:r w:rsidR="00256546" w:rsidRPr="0028605C">
        <w:rPr>
          <w:sz w:val="24"/>
          <w:szCs w:val="24"/>
        </w:rPr>
        <w:t>typical</w:t>
      </w:r>
      <w:r w:rsidRPr="0028605C">
        <w:rPr>
          <w:sz w:val="24"/>
          <w:szCs w:val="24"/>
        </w:rPr>
        <w:t xml:space="preserve"> lecture setting</w:t>
      </w:r>
      <w:r w:rsidR="00CD102D">
        <w:rPr>
          <w:sz w:val="24"/>
          <w:szCs w:val="24"/>
        </w:rPr>
        <w:t xml:space="preserve"> </w:t>
      </w:r>
      <w:r w:rsidR="007A7981">
        <w:rPr>
          <w:sz w:val="24"/>
          <w:szCs w:val="24"/>
        </w:rPr>
        <w:t>over a</w:t>
      </w:r>
      <w:r w:rsidR="00CD102D">
        <w:rPr>
          <w:sz w:val="24"/>
          <w:szCs w:val="24"/>
        </w:rPr>
        <w:t xml:space="preserve"> standard</w:t>
      </w:r>
      <w:r w:rsidR="00F410EC">
        <w:rPr>
          <w:sz w:val="24"/>
          <w:szCs w:val="24"/>
        </w:rPr>
        <w:t xml:space="preserve"> 14-week</w:t>
      </w:r>
      <w:r w:rsidR="00CD102D">
        <w:rPr>
          <w:sz w:val="24"/>
          <w:szCs w:val="24"/>
        </w:rPr>
        <w:t xml:space="preserve"> semester</w:t>
      </w:r>
      <w:r w:rsidRPr="0028605C">
        <w:rPr>
          <w:sz w:val="24"/>
          <w:szCs w:val="24"/>
        </w:rPr>
        <w:t xml:space="preserve">, this comprises one clock hour </w:t>
      </w:r>
      <w:r w:rsidR="00CD102D">
        <w:rPr>
          <w:sz w:val="24"/>
          <w:szCs w:val="24"/>
        </w:rPr>
        <w:t xml:space="preserve">(55 minute) </w:t>
      </w:r>
      <w:r w:rsidRPr="0028605C">
        <w:rPr>
          <w:sz w:val="24"/>
          <w:szCs w:val="24"/>
        </w:rPr>
        <w:t xml:space="preserve">meeting per week </w:t>
      </w:r>
      <w:r w:rsidR="007A7981">
        <w:rPr>
          <w:sz w:val="24"/>
          <w:szCs w:val="24"/>
        </w:rPr>
        <w:t xml:space="preserve">of </w:t>
      </w:r>
      <w:r w:rsidRPr="0028605C">
        <w:rPr>
          <w:sz w:val="24"/>
          <w:szCs w:val="24"/>
        </w:rPr>
        <w:t>in the classroom</w:t>
      </w:r>
      <w:r w:rsidR="00CD102D">
        <w:rPr>
          <w:sz w:val="24"/>
          <w:szCs w:val="24"/>
        </w:rPr>
        <w:t xml:space="preserve"> </w:t>
      </w:r>
      <w:r w:rsidRPr="0028605C">
        <w:rPr>
          <w:sz w:val="24"/>
          <w:szCs w:val="24"/>
        </w:rPr>
        <w:t>supplemented by at least two hours of out-of-classroom</w:t>
      </w:r>
      <w:r w:rsidR="008C67B3">
        <w:rPr>
          <w:sz w:val="24"/>
          <w:szCs w:val="24"/>
        </w:rPr>
        <w:t xml:space="preserve"> work. </w:t>
      </w:r>
      <w:r w:rsidR="00ED6832">
        <w:rPr>
          <w:sz w:val="24"/>
          <w:szCs w:val="24"/>
        </w:rPr>
        <w:t xml:space="preserve">This requirement of </w:t>
      </w:r>
      <w:r w:rsidR="00ED6832">
        <w:rPr>
          <w:i/>
          <w:iCs/>
          <w:sz w:val="24"/>
          <w:szCs w:val="24"/>
        </w:rPr>
        <w:t>at least</w:t>
      </w:r>
      <w:r w:rsidR="00ED6832">
        <w:rPr>
          <w:sz w:val="24"/>
          <w:szCs w:val="24"/>
        </w:rPr>
        <w:t xml:space="preserve"> 2,250 minutes of instruction remains in force for courses taught using alternative semester formats</w:t>
      </w:r>
      <w:r w:rsidR="005E112C">
        <w:rPr>
          <w:sz w:val="24"/>
          <w:szCs w:val="24"/>
        </w:rPr>
        <w:t>.</w:t>
      </w:r>
    </w:p>
    <w:p w14:paraId="172D7183" w14:textId="77777777" w:rsidR="00C0363B" w:rsidRPr="0028605C" w:rsidRDefault="00C0363B" w:rsidP="00C0363B">
      <w:pPr>
        <w:pStyle w:val="ListParagraph"/>
        <w:mirrorIndents/>
        <w:jc w:val="both"/>
        <w:rPr>
          <w:sz w:val="24"/>
          <w:szCs w:val="24"/>
        </w:rPr>
      </w:pPr>
    </w:p>
    <w:p w14:paraId="456859AC" w14:textId="634FC1B5" w:rsidR="00C0363B" w:rsidRPr="0028605C" w:rsidRDefault="00C0363B" w:rsidP="00F410EC">
      <w:pPr>
        <w:pStyle w:val="ListParagraph"/>
        <w:numPr>
          <w:ilvl w:val="0"/>
          <w:numId w:val="48"/>
        </w:numPr>
        <w:jc w:val="both"/>
        <w:rPr>
          <w:sz w:val="24"/>
          <w:szCs w:val="24"/>
        </w:rPr>
      </w:pPr>
      <w:r w:rsidRPr="0028605C">
        <w:rPr>
          <w:sz w:val="24"/>
          <w:szCs w:val="24"/>
        </w:rPr>
        <w:t xml:space="preserve">The </w:t>
      </w:r>
      <w:r w:rsidRPr="0028605C">
        <w:rPr>
          <w:b/>
          <w:bCs/>
          <w:i/>
          <w:iCs/>
          <w:sz w:val="24"/>
          <w:szCs w:val="24"/>
        </w:rPr>
        <w:t>default credit hour computation</w:t>
      </w:r>
      <w:r w:rsidRPr="0028605C">
        <w:rPr>
          <w:sz w:val="24"/>
          <w:szCs w:val="24"/>
        </w:rPr>
        <w:t xml:space="preserve"> at Ohio University equates the number of credit hours with the number of weekly contact hours required </w:t>
      </w:r>
      <w:r w:rsidR="005703B1">
        <w:rPr>
          <w:sz w:val="24"/>
          <w:szCs w:val="24"/>
        </w:rPr>
        <w:t>to meet the course learning outcomes over a standard semester.</w:t>
      </w:r>
      <w:r w:rsidRPr="0028605C">
        <w:rPr>
          <w:sz w:val="24"/>
          <w:szCs w:val="24"/>
        </w:rPr>
        <w:t xml:space="preserve"> This computation governs undergraduate courses taught in the typical face-to-face lecture format. </w:t>
      </w:r>
      <w:r w:rsidR="003B5984">
        <w:rPr>
          <w:sz w:val="24"/>
          <w:szCs w:val="24"/>
        </w:rPr>
        <w:t xml:space="preserve"> </w:t>
      </w:r>
      <w:r w:rsidRPr="0028605C">
        <w:rPr>
          <w:sz w:val="24"/>
          <w:szCs w:val="24"/>
        </w:rPr>
        <w:t>As a corollary, in such courses each contact hour requires about two hours of out-of-class indirect instruction in the form of homework, readings, or other activities.</w:t>
      </w:r>
    </w:p>
    <w:p w14:paraId="4F450655" w14:textId="77777777" w:rsidR="00C0363B" w:rsidRPr="0028605C" w:rsidRDefault="00C0363B" w:rsidP="00C0363B">
      <w:pPr>
        <w:pStyle w:val="ListParagraph"/>
        <w:jc w:val="both"/>
        <w:rPr>
          <w:sz w:val="24"/>
          <w:szCs w:val="24"/>
        </w:rPr>
      </w:pPr>
    </w:p>
    <w:p w14:paraId="69C745B4" w14:textId="708D4989" w:rsidR="00BD0049" w:rsidRPr="00364D90" w:rsidRDefault="00C0363B" w:rsidP="00F410EC">
      <w:pPr>
        <w:pStyle w:val="ListParagraph"/>
        <w:numPr>
          <w:ilvl w:val="0"/>
          <w:numId w:val="48"/>
        </w:numPr>
        <w:contextualSpacing w:val="0"/>
        <w:jc w:val="both"/>
        <w:rPr>
          <w:sz w:val="24"/>
          <w:szCs w:val="24"/>
        </w:rPr>
      </w:pPr>
      <w:r w:rsidRPr="0028605C">
        <w:rPr>
          <w:sz w:val="24"/>
          <w:szCs w:val="24"/>
        </w:rPr>
        <w:t>Certain types of instruction may utilize alternate computations to determine the credit hours awarded for a course, but in all circumstances a semester credit hour</w:t>
      </w:r>
      <w:r w:rsidR="00643C93">
        <w:rPr>
          <w:sz w:val="24"/>
          <w:szCs w:val="24"/>
        </w:rPr>
        <w:t xml:space="preserve"> is expected to </w:t>
      </w:r>
      <w:r w:rsidRPr="0028605C">
        <w:rPr>
          <w:sz w:val="24"/>
          <w:szCs w:val="24"/>
        </w:rPr>
        <w:t>represent a minimum of 2,250 total minutes of student effort/time.</w:t>
      </w:r>
      <w:r w:rsidR="00FE44F0">
        <w:rPr>
          <w:sz w:val="24"/>
          <w:szCs w:val="24"/>
        </w:rPr>
        <w:t xml:space="preserve"> </w:t>
      </w:r>
      <w:r w:rsidRPr="0028605C">
        <w:rPr>
          <w:sz w:val="24"/>
          <w:szCs w:val="24"/>
        </w:rPr>
        <w:t xml:space="preserve">The University Curriculum Council is responsible for determining what constitutes a permissible variation from the default credit hour computation, subject to the above constraints, and for maintaining documentation of such allowable variations in the Individual Course Committee Guidelines. </w:t>
      </w:r>
    </w:p>
    <w:p w14:paraId="11B64C5F" w14:textId="334359E0" w:rsidR="002E7002" w:rsidRPr="00F410EC" w:rsidRDefault="00364D90" w:rsidP="00F410EC">
      <w:pPr>
        <w:pStyle w:val="ListParagraph"/>
        <w:numPr>
          <w:ilvl w:val="0"/>
          <w:numId w:val="48"/>
        </w:numPr>
        <w:jc w:val="both"/>
        <w:rPr>
          <w:sz w:val="24"/>
          <w:szCs w:val="24"/>
        </w:rPr>
      </w:pPr>
      <w:r w:rsidRPr="7C7C446B">
        <w:rPr>
          <w:sz w:val="24"/>
          <w:szCs w:val="24"/>
        </w:rPr>
        <w:t>To ensure courses possess enough instructional time to meet the standards associated with their credit hours, all credit-bearing courses must be scheduled in accordance with the university's academic calendar and scheduling policies</w:t>
      </w:r>
      <w:r w:rsidR="004D3F9F">
        <w:rPr>
          <w:sz w:val="24"/>
          <w:szCs w:val="24"/>
        </w:rPr>
        <w:t xml:space="preserve"> (e.g.</w:t>
      </w:r>
      <w:r w:rsidR="0013709B">
        <w:rPr>
          <w:sz w:val="24"/>
          <w:szCs w:val="24"/>
        </w:rPr>
        <w:t>,</w:t>
      </w:r>
      <w:r w:rsidR="004D3F9F">
        <w:rPr>
          <w:sz w:val="24"/>
          <w:szCs w:val="24"/>
        </w:rPr>
        <w:t xml:space="preserve"> Ohio University Policy </w:t>
      </w:r>
      <w:r w:rsidR="004D3F9F" w:rsidRPr="004D3F9F">
        <w:rPr>
          <w:sz w:val="24"/>
          <w:szCs w:val="24"/>
        </w:rPr>
        <w:t>01-024</w:t>
      </w:r>
      <w:r w:rsidR="004D3F9F">
        <w:rPr>
          <w:sz w:val="24"/>
          <w:szCs w:val="24"/>
        </w:rPr>
        <w:t xml:space="preserve"> governing the </w:t>
      </w:r>
      <w:r w:rsidR="0013709B">
        <w:rPr>
          <w:sz w:val="24"/>
          <w:szCs w:val="24"/>
        </w:rPr>
        <w:t xml:space="preserve">scheduling of classroom and laboratory </w:t>
      </w:r>
      <w:r w:rsidR="00624A98">
        <w:rPr>
          <w:sz w:val="24"/>
          <w:szCs w:val="24"/>
        </w:rPr>
        <w:t>spaces).</w:t>
      </w:r>
      <w:r w:rsidR="004D3F9F">
        <w:rPr>
          <w:sz w:val="24"/>
          <w:szCs w:val="24"/>
        </w:rPr>
        <w:t xml:space="preserve"> </w:t>
      </w:r>
      <w:r w:rsidRPr="7C7C446B">
        <w:rPr>
          <w:sz w:val="24"/>
          <w:szCs w:val="24"/>
        </w:rPr>
        <w:t xml:space="preserve"> The academic calendar and associated scheduling policies must ensure </w:t>
      </w:r>
      <w:r w:rsidR="28AAA9AF" w:rsidRPr="7C7C446B">
        <w:rPr>
          <w:sz w:val="24"/>
          <w:szCs w:val="24"/>
        </w:rPr>
        <w:t xml:space="preserve">that </w:t>
      </w:r>
      <w:r w:rsidR="00624A98">
        <w:rPr>
          <w:sz w:val="24"/>
          <w:szCs w:val="24"/>
        </w:rPr>
        <w:t xml:space="preserve">the </w:t>
      </w:r>
      <w:r w:rsidR="28AAA9AF" w:rsidRPr="7C7C446B">
        <w:rPr>
          <w:sz w:val="24"/>
          <w:szCs w:val="24"/>
        </w:rPr>
        <w:t xml:space="preserve">scheduled meetings for a </w:t>
      </w:r>
      <w:r w:rsidR="00624A98">
        <w:rPr>
          <w:sz w:val="24"/>
          <w:szCs w:val="24"/>
        </w:rPr>
        <w:t xml:space="preserve">regularly scheduled </w:t>
      </w:r>
      <w:r w:rsidR="28AAA9AF" w:rsidRPr="7C7C446B">
        <w:rPr>
          <w:sz w:val="24"/>
          <w:szCs w:val="24"/>
        </w:rPr>
        <w:t xml:space="preserve">course provide </w:t>
      </w:r>
      <w:r w:rsidRPr="7C7C446B">
        <w:rPr>
          <w:sz w:val="24"/>
          <w:szCs w:val="24"/>
        </w:rPr>
        <w:t>adequate instructional time to guarantee the minimum requirements for awarding credit hours are met.</w:t>
      </w:r>
    </w:p>
    <w:sectPr w:rsidR="002E7002" w:rsidRPr="00F410E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0D85A" w14:textId="77777777" w:rsidR="00D62D6A" w:rsidRDefault="00D62D6A" w:rsidP="00884938">
      <w:pPr>
        <w:spacing w:after="0" w:line="240" w:lineRule="auto"/>
      </w:pPr>
      <w:r>
        <w:separator/>
      </w:r>
    </w:p>
  </w:endnote>
  <w:endnote w:type="continuationSeparator" w:id="0">
    <w:p w14:paraId="000D6868" w14:textId="77777777" w:rsidR="00D62D6A" w:rsidRDefault="00D62D6A" w:rsidP="00884938">
      <w:pPr>
        <w:spacing w:after="0" w:line="240" w:lineRule="auto"/>
      </w:pPr>
      <w:r>
        <w:continuationSeparator/>
      </w:r>
    </w:p>
  </w:endnote>
  <w:endnote w:type="continuationNotice" w:id="1">
    <w:p w14:paraId="2DE9B504" w14:textId="77777777" w:rsidR="00D62D6A" w:rsidRDefault="00D62D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EB Garamond">
    <w:panose1 w:val="020B0604020202020204"/>
    <w:charset w:val="00"/>
    <w:family w:val="auto"/>
    <w:pitch w:val="variable"/>
    <w:sig w:usb0="E00002FF" w:usb1="020004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A8DD" w14:textId="77777777" w:rsidR="00AE6A19" w:rsidRDefault="00AE6A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014847"/>
      <w:docPartObj>
        <w:docPartGallery w:val="Page Numbers (Bottom of Page)"/>
        <w:docPartUnique/>
      </w:docPartObj>
    </w:sdtPr>
    <w:sdtEndPr>
      <w:rPr>
        <w:noProof/>
      </w:rPr>
    </w:sdtEndPr>
    <w:sdtContent>
      <w:p w14:paraId="398552E9" w14:textId="795E8B24" w:rsidR="00F44F6A" w:rsidRDefault="00F44F6A">
        <w:pPr>
          <w:pStyle w:val="Footer"/>
          <w:jc w:val="right"/>
        </w:pPr>
        <w:r>
          <w:fldChar w:fldCharType="begin"/>
        </w:r>
        <w:r>
          <w:instrText xml:space="preserve"> PAGE   \* MERGEFORMAT </w:instrText>
        </w:r>
        <w:r>
          <w:fldChar w:fldCharType="separate"/>
        </w:r>
        <w:r w:rsidR="00670E42">
          <w:rPr>
            <w:noProof/>
          </w:rPr>
          <w:t>6</w:t>
        </w:r>
        <w:r>
          <w:rPr>
            <w:noProof/>
          </w:rPr>
          <w:fldChar w:fldCharType="end"/>
        </w:r>
      </w:p>
    </w:sdtContent>
  </w:sdt>
  <w:p w14:paraId="72A97669" w14:textId="77777777" w:rsidR="00F44F6A" w:rsidRDefault="00F44F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845F" w14:textId="77777777" w:rsidR="00AE6A19" w:rsidRDefault="00AE6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73986" w14:textId="77777777" w:rsidR="00D62D6A" w:rsidRDefault="00D62D6A" w:rsidP="00884938">
      <w:pPr>
        <w:spacing w:after="0" w:line="240" w:lineRule="auto"/>
      </w:pPr>
      <w:r>
        <w:separator/>
      </w:r>
    </w:p>
  </w:footnote>
  <w:footnote w:type="continuationSeparator" w:id="0">
    <w:p w14:paraId="462522B2" w14:textId="77777777" w:rsidR="00D62D6A" w:rsidRDefault="00D62D6A" w:rsidP="00884938">
      <w:pPr>
        <w:spacing w:after="0" w:line="240" w:lineRule="auto"/>
      </w:pPr>
      <w:r>
        <w:continuationSeparator/>
      </w:r>
    </w:p>
  </w:footnote>
  <w:footnote w:type="continuationNotice" w:id="1">
    <w:p w14:paraId="31C1251D" w14:textId="77777777" w:rsidR="00D62D6A" w:rsidRDefault="00D62D6A">
      <w:pPr>
        <w:spacing w:after="0" w:line="240" w:lineRule="auto"/>
      </w:pPr>
    </w:p>
  </w:footnote>
  <w:footnote w:id="2">
    <w:p w14:paraId="0EBB2DEC" w14:textId="1DF9FA7B" w:rsidR="00F410EC" w:rsidRDefault="00F410EC">
      <w:pPr>
        <w:pStyle w:val="FootnoteText"/>
      </w:pPr>
      <w:r w:rsidRPr="009D0E46">
        <w:rPr>
          <w:rStyle w:val="FootnoteReference"/>
        </w:rPr>
        <w:footnoteRef/>
      </w:r>
      <w:r w:rsidRPr="009D0E46">
        <w:t xml:space="preserve"> 50 minutes qualifies as an hour for purposes of this computation.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6642" w14:textId="77777777" w:rsidR="00AE6A19" w:rsidRDefault="00AE6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7090" w14:textId="2A5DA580" w:rsidR="00AE6A19" w:rsidRDefault="00AE6A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B517E" w14:textId="77777777" w:rsidR="00AE6A19" w:rsidRDefault="00AE6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513"/>
    <w:multiLevelType w:val="hybridMultilevel"/>
    <w:tmpl w:val="050627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9250DF"/>
    <w:multiLevelType w:val="hybridMultilevel"/>
    <w:tmpl w:val="8D1AA1D4"/>
    <w:lvl w:ilvl="0" w:tplc="B6346F32">
      <w:start w:val="1"/>
      <w:numFmt w:val="bullet"/>
      <w:lvlText w:val="•"/>
      <w:lvlJc w:val="left"/>
      <w:pPr>
        <w:tabs>
          <w:tab w:val="num" w:pos="720"/>
        </w:tabs>
        <w:ind w:left="720" w:hanging="360"/>
      </w:pPr>
      <w:rPr>
        <w:rFonts w:ascii="Times New Roman" w:hAnsi="Times New Roman" w:hint="default"/>
      </w:rPr>
    </w:lvl>
    <w:lvl w:ilvl="1" w:tplc="4676B2BA">
      <w:start w:val="126"/>
      <w:numFmt w:val="bullet"/>
      <w:lvlText w:val="•"/>
      <w:lvlJc w:val="left"/>
      <w:pPr>
        <w:tabs>
          <w:tab w:val="num" w:pos="1440"/>
        </w:tabs>
        <w:ind w:left="1440" w:hanging="360"/>
      </w:pPr>
      <w:rPr>
        <w:rFonts w:ascii="Times New Roman" w:hAnsi="Times New Roman" w:hint="default"/>
      </w:rPr>
    </w:lvl>
    <w:lvl w:ilvl="2" w:tplc="168EC912" w:tentative="1">
      <w:start w:val="1"/>
      <w:numFmt w:val="bullet"/>
      <w:lvlText w:val="•"/>
      <w:lvlJc w:val="left"/>
      <w:pPr>
        <w:tabs>
          <w:tab w:val="num" w:pos="2160"/>
        </w:tabs>
        <w:ind w:left="2160" w:hanging="360"/>
      </w:pPr>
      <w:rPr>
        <w:rFonts w:ascii="Times New Roman" w:hAnsi="Times New Roman" w:hint="default"/>
      </w:rPr>
    </w:lvl>
    <w:lvl w:ilvl="3" w:tplc="405A10FE" w:tentative="1">
      <w:start w:val="1"/>
      <w:numFmt w:val="bullet"/>
      <w:lvlText w:val="•"/>
      <w:lvlJc w:val="left"/>
      <w:pPr>
        <w:tabs>
          <w:tab w:val="num" w:pos="2880"/>
        </w:tabs>
        <w:ind w:left="2880" w:hanging="360"/>
      </w:pPr>
      <w:rPr>
        <w:rFonts w:ascii="Times New Roman" w:hAnsi="Times New Roman" w:hint="default"/>
      </w:rPr>
    </w:lvl>
    <w:lvl w:ilvl="4" w:tplc="4230B094" w:tentative="1">
      <w:start w:val="1"/>
      <w:numFmt w:val="bullet"/>
      <w:lvlText w:val="•"/>
      <w:lvlJc w:val="left"/>
      <w:pPr>
        <w:tabs>
          <w:tab w:val="num" w:pos="3600"/>
        </w:tabs>
        <w:ind w:left="3600" w:hanging="360"/>
      </w:pPr>
      <w:rPr>
        <w:rFonts w:ascii="Times New Roman" w:hAnsi="Times New Roman" w:hint="default"/>
      </w:rPr>
    </w:lvl>
    <w:lvl w:ilvl="5" w:tplc="9CFAB4DE" w:tentative="1">
      <w:start w:val="1"/>
      <w:numFmt w:val="bullet"/>
      <w:lvlText w:val="•"/>
      <w:lvlJc w:val="left"/>
      <w:pPr>
        <w:tabs>
          <w:tab w:val="num" w:pos="4320"/>
        </w:tabs>
        <w:ind w:left="4320" w:hanging="360"/>
      </w:pPr>
      <w:rPr>
        <w:rFonts w:ascii="Times New Roman" w:hAnsi="Times New Roman" w:hint="default"/>
      </w:rPr>
    </w:lvl>
    <w:lvl w:ilvl="6" w:tplc="261EB45C" w:tentative="1">
      <w:start w:val="1"/>
      <w:numFmt w:val="bullet"/>
      <w:lvlText w:val="•"/>
      <w:lvlJc w:val="left"/>
      <w:pPr>
        <w:tabs>
          <w:tab w:val="num" w:pos="5040"/>
        </w:tabs>
        <w:ind w:left="5040" w:hanging="360"/>
      </w:pPr>
      <w:rPr>
        <w:rFonts w:ascii="Times New Roman" w:hAnsi="Times New Roman" w:hint="default"/>
      </w:rPr>
    </w:lvl>
    <w:lvl w:ilvl="7" w:tplc="D94AA840" w:tentative="1">
      <w:start w:val="1"/>
      <w:numFmt w:val="bullet"/>
      <w:lvlText w:val="•"/>
      <w:lvlJc w:val="left"/>
      <w:pPr>
        <w:tabs>
          <w:tab w:val="num" w:pos="5760"/>
        </w:tabs>
        <w:ind w:left="5760" w:hanging="360"/>
      </w:pPr>
      <w:rPr>
        <w:rFonts w:ascii="Times New Roman" w:hAnsi="Times New Roman" w:hint="default"/>
      </w:rPr>
    </w:lvl>
    <w:lvl w:ilvl="8" w:tplc="0A36306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A9455F"/>
    <w:multiLevelType w:val="hybridMultilevel"/>
    <w:tmpl w:val="08ECC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ED63C1"/>
    <w:multiLevelType w:val="hybridMultilevel"/>
    <w:tmpl w:val="23C46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D41CE"/>
    <w:multiLevelType w:val="hybridMultilevel"/>
    <w:tmpl w:val="3996A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41F65"/>
    <w:multiLevelType w:val="hybridMultilevel"/>
    <w:tmpl w:val="2CBC7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B0557A"/>
    <w:multiLevelType w:val="hybridMultilevel"/>
    <w:tmpl w:val="F3D6DCC8"/>
    <w:lvl w:ilvl="0" w:tplc="9A8A4FC0">
      <w:start w:val="1"/>
      <w:numFmt w:val="decimal"/>
      <w:lvlText w:val="%1."/>
      <w:lvlJc w:val="left"/>
      <w:pPr>
        <w:tabs>
          <w:tab w:val="num" w:pos="0"/>
        </w:tabs>
        <w:ind w:left="0" w:hanging="360"/>
      </w:pPr>
    </w:lvl>
    <w:lvl w:ilvl="1" w:tplc="FB92CCD6" w:tentative="1">
      <w:start w:val="1"/>
      <w:numFmt w:val="decimal"/>
      <w:lvlText w:val="%2."/>
      <w:lvlJc w:val="left"/>
      <w:pPr>
        <w:tabs>
          <w:tab w:val="num" w:pos="720"/>
        </w:tabs>
        <w:ind w:left="720" w:hanging="360"/>
      </w:pPr>
    </w:lvl>
    <w:lvl w:ilvl="2" w:tplc="AB7ADFE2" w:tentative="1">
      <w:start w:val="1"/>
      <w:numFmt w:val="decimal"/>
      <w:lvlText w:val="%3."/>
      <w:lvlJc w:val="left"/>
      <w:pPr>
        <w:tabs>
          <w:tab w:val="num" w:pos="1440"/>
        </w:tabs>
        <w:ind w:left="1440" w:hanging="360"/>
      </w:pPr>
    </w:lvl>
    <w:lvl w:ilvl="3" w:tplc="9AE4C4B6" w:tentative="1">
      <w:start w:val="1"/>
      <w:numFmt w:val="decimal"/>
      <w:lvlText w:val="%4."/>
      <w:lvlJc w:val="left"/>
      <w:pPr>
        <w:tabs>
          <w:tab w:val="num" w:pos="2160"/>
        </w:tabs>
        <w:ind w:left="2160" w:hanging="360"/>
      </w:pPr>
    </w:lvl>
    <w:lvl w:ilvl="4" w:tplc="30D4AA52" w:tentative="1">
      <w:start w:val="1"/>
      <w:numFmt w:val="decimal"/>
      <w:lvlText w:val="%5."/>
      <w:lvlJc w:val="left"/>
      <w:pPr>
        <w:tabs>
          <w:tab w:val="num" w:pos="2880"/>
        </w:tabs>
        <w:ind w:left="2880" w:hanging="360"/>
      </w:pPr>
    </w:lvl>
    <w:lvl w:ilvl="5" w:tplc="8D28B030" w:tentative="1">
      <w:start w:val="1"/>
      <w:numFmt w:val="decimal"/>
      <w:lvlText w:val="%6."/>
      <w:lvlJc w:val="left"/>
      <w:pPr>
        <w:tabs>
          <w:tab w:val="num" w:pos="3600"/>
        </w:tabs>
        <w:ind w:left="3600" w:hanging="360"/>
      </w:pPr>
    </w:lvl>
    <w:lvl w:ilvl="6" w:tplc="913425C8" w:tentative="1">
      <w:start w:val="1"/>
      <w:numFmt w:val="decimal"/>
      <w:lvlText w:val="%7."/>
      <w:lvlJc w:val="left"/>
      <w:pPr>
        <w:tabs>
          <w:tab w:val="num" w:pos="4320"/>
        </w:tabs>
        <w:ind w:left="4320" w:hanging="360"/>
      </w:pPr>
    </w:lvl>
    <w:lvl w:ilvl="7" w:tplc="EA4CE868" w:tentative="1">
      <w:start w:val="1"/>
      <w:numFmt w:val="decimal"/>
      <w:lvlText w:val="%8."/>
      <w:lvlJc w:val="left"/>
      <w:pPr>
        <w:tabs>
          <w:tab w:val="num" w:pos="5040"/>
        </w:tabs>
        <w:ind w:left="5040" w:hanging="360"/>
      </w:pPr>
    </w:lvl>
    <w:lvl w:ilvl="8" w:tplc="8A1CF268" w:tentative="1">
      <w:start w:val="1"/>
      <w:numFmt w:val="decimal"/>
      <w:lvlText w:val="%9."/>
      <w:lvlJc w:val="left"/>
      <w:pPr>
        <w:tabs>
          <w:tab w:val="num" w:pos="5760"/>
        </w:tabs>
        <w:ind w:left="5760" w:hanging="360"/>
      </w:pPr>
    </w:lvl>
  </w:abstractNum>
  <w:abstractNum w:abstractNumId="7" w15:restartNumberingAfterBreak="0">
    <w:nsid w:val="18B46D44"/>
    <w:multiLevelType w:val="hybridMultilevel"/>
    <w:tmpl w:val="252C6660"/>
    <w:lvl w:ilvl="0" w:tplc="E0A0F2D6">
      <w:start w:val="1"/>
      <w:numFmt w:val="decimal"/>
      <w:lvlText w:val="%1."/>
      <w:lvlJc w:val="left"/>
      <w:pPr>
        <w:tabs>
          <w:tab w:val="num" w:pos="720"/>
        </w:tabs>
        <w:ind w:left="720" w:hanging="360"/>
      </w:pPr>
    </w:lvl>
    <w:lvl w:ilvl="1" w:tplc="C39A9996" w:tentative="1">
      <w:start w:val="1"/>
      <w:numFmt w:val="decimal"/>
      <w:lvlText w:val="%2."/>
      <w:lvlJc w:val="left"/>
      <w:pPr>
        <w:tabs>
          <w:tab w:val="num" w:pos="1440"/>
        </w:tabs>
        <w:ind w:left="1440" w:hanging="360"/>
      </w:pPr>
    </w:lvl>
    <w:lvl w:ilvl="2" w:tplc="A6045BD8" w:tentative="1">
      <w:start w:val="1"/>
      <w:numFmt w:val="decimal"/>
      <w:lvlText w:val="%3."/>
      <w:lvlJc w:val="left"/>
      <w:pPr>
        <w:tabs>
          <w:tab w:val="num" w:pos="2160"/>
        </w:tabs>
        <w:ind w:left="2160" w:hanging="360"/>
      </w:pPr>
    </w:lvl>
    <w:lvl w:ilvl="3" w:tplc="0B529EFA" w:tentative="1">
      <w:start w:val="1"/>
      <w:numFmt w:val="decimal"/>
      <w:lvlText w:val="%4."/>
      <w:lvlJc w:val="left"/>
      <w:pPr>
        <w:tabs>
          <w:tab w:val="num" w:pos="2880"/>
        </w:tabs>
        <w:ind w:left="2880" w:hanging="360"/>
      </w:pPr>
    </w:lvl>
    <w:lvl w:ilvl="4" w:tplc="502883BC" w:tentative="1">
      <w:start w:val="1"/>
      <w:numFmt w:val="decimal"/>
      <w:lvlText w:val="%5."/>
      <w:lvlJc w:val="left"/>
      <w:pPr>
        <w:tabs>
          <w:tab w:val="num" w:pos="3600"/>
        </w:tabs>
        <w:ind w:left="3600" w:hanging="360"/>
      </w:pPr>
    </w:lvl>
    <w:lvl w:ilvl="5" w:tplc="3068631A" w:tentative="1">
      <w:start w:val="1"/>
      <w:numFmt w:val="decimal"/>
      <w:lvlText w:val="%6."/>
      <w:lvlJc w:val="left"/>
      <w:pPr>
        <w:tabs>
          <w:tab w:val="num" w:pos="4320"/>
        </w:tabs>
        <w:ind w:left="4320" w:hanging="360"/>
      </w:pPr>
    </w:lvl>
    <w:lvl w:ilvl="6" w:tplc="424E1D32" w:tentative="1">
      <w:start w:val="1"/>
      <w:numFmt w:val="decimal"/>
      <w:lvlText w:val="%7."/>
      <w:lvlJc w:val="left"/>
      <w:pPr>
        <w:tabs>
          <w:tab w:val="num" w:pos="5040"/>
        </w:tabs>
        <w:ind w:left="5040" w:hanging="360"/>
      </w:pPr>
    </w:lvl>
    <w:lvl w:ilvl="7" w:tplc="6C30EF9C" w:tentative="1">
      <w:start w:val="1"/>
      <w:numFmt w:val="decimal"/>
      <w:lvlText w:val="%8."/>
      <w:lvlJc w:val="left"/>
      <w:pPr>
        <w:tabs>
          <w:tab w:val="num" w:pos="5760"/>
        </w:tabs>
        <w:ind w:left="5760" w:hanging="360"/>
      </w:pPr>
    </w:lvl>
    <w:lvl w:ilvl="8" w:tplc="EC148448" w:tentative="1">
      <w:start w:val="1"/>
      <w:numFmt w:val="decimal"/>
      <w:lvlText w:val="%9."/>
      <w:lvlJc w:val="left"/>
      <w:pPr>
        <w:tabs>
          <w:tab w:val="num" w:pos="6480"/>
        </w:tabs>
        <w:ind w:left="6480" w:hanging="360"/>
      </w:pPr>
    </w:lvl>
  </w:abstractNum>
  <w:abstractNum w:abstractNumId="8" w15:restartNumberingAfterBreak="0">
    <w:nsid w:val="1E4C0571"/>
    <w:multiLevelType w:val="hybridMultilevel"/>
    <w:tmpl w:val="838AE42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B34162"/>
    <w:multiLevelType w:val="hybridMultilevel"/>
    <w:tmpl w:val="384A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E0C55"/>
    <w:multiLevelType w:val="hybridMultilevel"/>
    <w:tmpl w:val="79E85F9C"/>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1" w15:restartNumberingAfterBreak="0">
    <w:nsid w:val="2278203D"/>
    <w:multiLevelType w:val="hybridMultilevel"/>
    <w:tmpl w:val="D3A87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8945D6"/>
    <w:multiLevelType w:val="hybridMultilevel"/>
    <w:tmpl w:val="CDC47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8C45B2"/>
    <w:multiLevelType w:val="hybridMultilevel"/>
    <w:tmpl w:val="18A0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375A9"/>
    <w:multiLevelType w:val="hybridMultilevel"/>
    <w:tmpl w:val="4E023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5121DA"/>
    <w:multiLevelType w:val="hybridMultilevel"/>
    <w:tmpl w:val="C1FA4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4B509F"/>
    <w:multiLevelType w:val="hybridMultilevel"/>
    <w:tmpl w:val="B3CC356C"/>
    <w:lvl w:ilvl="0" w:tplc="04090001">
      <w:start w:val="1"/>
      <w:numFmt w:val="bullet"/>
      <w:lvlText w:val=""/>
      <w:lvlJc w:val="left"/>
      <w:pPr>
        <w:ind w:left="2160" w:hanging="72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34E912B9"/>
    <w:multiLevelType w:val="hybridMultilevel"/>
    <w:tmpl w:val="0B80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A072E"/>
    <w:multiLevelType w:val="hybridMultilevel"/>
    <w:tmpl w:val="1C460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96FD7"/>
    <w:multiLevelType w:val="hybridMultilevel"/>
    <w:tmpl w:val="5172E2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1D21A2"/>
    <w:multiLevelType w:val="hybridMultilevel"/>
    <w:tmpl w:val="46803420"/>
    <w:lvl w:ilvl="0" w:tplc="39A83E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C8605D"/>
    <w:multiLevelType w:val="hybridMultilevel"/>
    <w:tmpl w:val="FFCAA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E1498"/>
    <w:multiLevelType w:val="hybridMultilevel"/>
    <w:tmpl w:val="9C260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727B08"/>
    <w:multiLevelType w:val="multilevel"/>
    <w:tmpl w:val="89D8A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803768"/>
    <w:multiLevelType w:val="hybridMultilevel"/>
    <w:tmpl w:val="90D4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DA2AE6"/>
    <w:multiLevelType w:val="hybridMultilevel"/>
    <w:tmpl w:val="0E506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161041"/>
    <w:multiLevelType w:val="hybridMultilevel"/>
    <w:tmpl w:val="6E3C6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D85019"/>
    <w:multiLevelType w:val="hybridMultilevel"/>
    <w:tmpl w:val="13248F6C"/>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345755"/>
    <w:multiLevelType w:val="hybridMultilevel"/>
    <w:tmpl w:val="5726C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AC70E6"/>
    <w:multiLevelType w:val="hybridMultilevel"/>
    <w:tmpl w:val="AE86B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312343"/>
    <w:multiLevelType w:val="multilevel"/>
    <w:tmpl w:val="0888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FB365D"/>
    <w:multiLevelType w:val="hybridMultilevel"/>
    <w:tmpl w:val="77EC3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6D85336"/>
    <w:multiLevelType w:val="multilevel"/>
    <w:tmpl w:val="12E8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A53276"/>
    <w:multiLevelType w:val="hybridMultilevel"/>
    <w:tmpl w:val="12CA4A32"/>
    <w:lvl w:ilvl="0" w:tplc="D33E735E">
      <w:start w:val="1"/>
      <w:numFmt w:val="bullet"/>
      <w:lvlText w:val=""/>
      <w:lvlJc w:val="left"/>
      <w:pPr>
        <w:tabs>
          <w:tab w:val="num" w:pos="360"/>
        </w:tabs>
        <w:ind w:left="360" w:hanging="360"/>
      </w:pPr>
      <w:rPr>
        <w:rFonts w:ascii="Wingdings" w:hAnsi="Wingdings" w:hint="default"/>
      </w:rPr>
    </w:lvl>
    <w:lvl w:ilvl="1" w:tplc="3ACC1964">
      <w:start w:val="1"/>
      <w:numFmt w:val="bullet"/>
      <w:lvlText w:val=""/>
      <w:lvlJc w:val="left"/>
      <w:pPr>
        <w:tabs>
          <w:tab w:val="num" w:pos="1080"/>
        </w:tabs>
        <w:ind w:left="1080" w:hanging="360"/>
      </w:pPr>
      <w:rPr>
        <w:rFonts w:ascii="Wingdings" w:hAnsi="Wingdings" w:hint="default"/>
      </w:rPr>
    </w:lvl>
    <w:lvl w:ilvl="2" w:tplc="908E2B2E">
      <w:start w:val="1"/>
      <w:numFmt w:val="bullet"/>
      <w:lvlText w:val=""/>
      <w:lvlJc w:val="left"/>
      <w:pPr>
        <w:tabs>
          <w:tab w:val="num" w:pos="1800"/>
        </w:tabs>
        <w:ind w:left="1800" w:hanging="360"/>
      </w:pPr>
      <w:rPr>
        <w:rFonts w:ascii="Wingdings" w:hAnsi="Wingdings" w:hint="default"/>
      </w:rPr>
    </w:lvl>
    <w:lvl w:ilvl="3" w:tplc="EF02CD22">
      <w:start w:val="1"/>
      <w:numFmt w:val="bullet"/>
      <w:lvlText w:val=""/>
      <w:lvlJc w:val="left"/>
      <w:pPr>
        <w:tabs>
          <w:tab w:val="num" w:pos="2520"/>
        </w:tabs>
        <w:ind w:left="2520" w:hanging="360"/>
      </w:pPr>
      <w:rPr>
        <w:rFonts w:ascii="Wingdings" w:hAnsi="Wingdings" w:hint="default"/>
      </w:rPr>
    </w:lvl>
    <w:lvl w:ilvl="4" w:tplc="0ABACEAE">
      <w:start w:val="1"/>
      <w:numFmt w:val="bullet"/>
      <w:lvlText w:val=""/>
      <w:lvlJc w:val="left"/>
      <w:pPr>
        <w:tabs>
          <w:tab w:val="num" w:pos="3240"/>
        </w:tabs>
        <w:ind w:left="3240" w:hanging="360"/>
      </w:pPr>
      <w:rPr>
        <w:rFonts w:ascii="Wingdings" w:hAnsi="Wingdings" w:hint="default"/>
      </w:rPr>
    </w:lvl>
    <w:lvl w:ilvl="5" w:tplc="962E0C78">
      <w:start w:val="1"/>
      <w:numFmt w:val="bullet"/>
      <w:lvlText w:val=""/>
      <w:lvlJc w:val="left"/>
      <w:pPr>
        <w:tabs>
          <w:tab w:val="num" w:pos="3960"/>
        </w:tabs>
        <w:ind w:left="3960" w:hanging="360"/>
      </w:pPr>
      <w:rPr>
        <w:rFonts w:ascii="Wingdings" w:hAnsi="Wingdings" w:hint="default"/>
      </w:rPr>
    </w:lvl>
    <w:lvl w:ilvl="6" w:tplc="C6A409EE">
      <w:start w:val="1"/>
      <w:numFmt w:val="bullet"/>
      <w:lvlText w:val=""/>
      <w:lvlJc w:val="left"/>
      <w:pPr>
        <w:tabs>
          <w:tab w:val="num" w:pos="4680"/>
        </w:tabs>
        <w:ind w:left="4680" w:hanging="360"/>
      </w:pPr>
      <w:rPr>
        <w:rFonts w:ascii="Wingdings" w:hAnsi="Wingdings" w:hint="default"/>
      </w:rPr>
    </w:lvl>
    <w:lvl w:ilvl="7" w:tplc="4A980F5A">
      <w:start w:val="1"/>
      <w:numFmt w:val="bullet"/>
      <w:lvlText w:val=""/>
      <w:lvlJc w:val="left"/>
      <w:pPr>
        <w:tabs>
          <w:tab w:val="num" w:pos="5400"/>
        </w:tabs>
        <w:ind w:left="5400" w:hanging="360"/>
      </w:pPr>
      <w:rPr>
        <w:rFonts w:ascii="Wingdings" w:hAnsi="Wingdings" w:hint="default"/>
      </w:rPr>
    </w:lvl>
    <w:lvl w:ilvl="8" w:tplc="511ADC80">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E6C1FDE"/>
    <w:multiLevelType w:val="hybridMultilevel"/>
    <w:tmpl w:val="88BC1A50"/>
    <w:lvl w:ilvl="0" w:tplc="A9048ED8">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2F5BAF"/>
    <w:multiLevelType w:val="hybridMultilevel"/>
    <w:tmpl w:val="5792D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7A1309"/>
    <w:multiLevelType w:val="hybridMultilevel"/>
    <w:tmpl w:val="F41C8D7C"/>
    <w:lvl w:ilvl="0" w:tplc="A9048ED8">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9AF3F38"/>
    <w:multiLevelType w:val="hybridMultilevel"/>
    <w:tmpl w:val="02E69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C60E90"/>
    <w:multiLevelType w:val="hybridMultilevel"/>
    <w:tmpl w:val="D7067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0018CE"/>
    <w:multiLevelType w:val="hybridMultilevel"/>
    <w:tmpl w:val="5E5C4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2F5FE8"/>
    <w:multiLevelType w:val="hybridMultilevel"/>
    <w:tmpl w:val="5172E25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21F5803"/>
    <w:multiLevelType w:val="hybridMultilevel"/>
    <w:tmpl w:val="42622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EA164A"/>
    <w:multiLevelType w:val="hybridMultilevel"/>
    <w:tmpl w:val="6F06A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857014"/>
    <w:multiLevelType w:val="multilevel"/>
    <w:tmpl w:val="F01052CE"/>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4" w15:restartNumberingAfterBreak="0">
    <w:nsid w:val="757A1206"/>
    <w:multiLevelType w:val="hybridMultilevel"/>
    <w:tmpl w:val="3C3C50EA"/>
    <w:lvl w:ilvl="0" w:tplc="A9048ED8">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5B337C0"/>
    <w:multiLevelType w:val="hybridMultilevel"/>
    <w:tmpl w:val="15549AB6"/>
    <w:lvl w:ilvl="0" w:tplc="AE162020">
      <w:start w:val="1"/>
      <w:numFmt w:val="decimal"/>
      <w:lvlText w:val="%1."/>
      <w:lvlJc w:val="left"/>
      <w:pPr>
        <w:tabs>
          <w:tab w:val="num" w:pos="720"/>
        </w:tabs>
        <w:ind w:left="720" w:hanging="360"/>
      </w:pPr>
    </w:lvl>
    <w:lvl w:ilvl="1" w:tplc="EF44CAC8" w:tentative="1">
      <w:start w:val="1"/>
      <w:numFmt w:val="decimal"/>
      <w:lvlText w:val="%2."/>
      <w:lvlJc w:val="left"/>
      <w:pPr>
        <w:tabs>
          <w:tab w:val="num" w:pos="1440"/>
        </w:tabs>
        <w:ind w:left="1440" w:hanging="360"/>
      </w:pPr>
    </w:lvl>
    <w:lvl w:ilvl="2" w:tplc="F82AEF0E" w:tentative="1">
      <w:start w:val="1"/>
      <w:numFmt w:val="decimal"/>
      <w:lvlText w:val="%3."/>
      <w:lvlJc w:val="left"/>
      <w:pPr>
        <w:tabs>
          <w:tab w:val="num" w:pos="2160"/>
        </w:tabs>
        <w:ind w:left="2160" w:hanging="360"/>
      </w:pPr>
    </w:lvl>
    <w:lvl w:ilvl="3" w:tplc="8E6EB074" w:tentative="1">
      <w:start w:val="1"/>
      <w:numFmt w:val="decimal"/>
      <w:lvlText w:val="%4."/>
      <w:lvlJc w:val="left"/>
      <w:pPr>
        <w:tabs>
          <w:tab w:val="num" w:pos="2880"/>
        </w:tabs>
        <w:ind w:left="2880" w:hanging="360"/>
      </w:pPr>
    </w:lvl>
    <w:lvl w:ilvl="4" w:tplc="DC9A8020" w:tentative="1">
      <w:start w:val="1"/>
      <w:numFmt w:val="decimal"/>
      <w:lvlText w:val="%5."/>
      <w:lvlJc w:val="left"/>
      <w:pPr>
        <w:tabs>
          <w:tab w:val="num" w:pos="3600"/>
        </w:tabs>
        <w:ind w:left="3600" w:hanging="360"/>
      </w:pPr>
    </w:lvl>
    <w:lvl w:ilvl="5" w:tplc="E3747136" w:tentative="1">
      <w:start w:val="1"/>
      <w:numFmt w:val="decimal"/>
      <w:lvlText w:val="%6."/>
      <w:lvlJc w:val="left"/>
      <w:pPr>
        <w:tabs>
          <w:tab w:val="num" w:pos="4320"/>
        </w:tabs>
        <w:ind w:left="4320" w:hanging="360"/>
      </w:pPr>
    </w:lvl>
    <w:lvl w:ilvl="6" w:tplc="B582E2A6" w:tentative="1">
      <w:start w:val="1"/>
      <w:numFmt w:val="decimal"/>
      <w:lvlText w:val="%7."/>
      <w:lvlJc w:val="left"/>
      <w:pPr>
        <w:tabs>
          <w:tab w:val="num" w:pos="5040"/>
        </w:tabs>
        <w:ind w:left="5040" w:hanging="360"/>
      </w:pPr>
    </w:lvl>
    <w:lvl w:ilvl="7" w:tplc="93B64C42" w:tentative="1">
      <w:start w:val="1"/>
      <w:numFmt w:val="decimal"/>
      <w:lvlText w:val="%8."/>
      <w:lvlJc w:val="left"/>
      <w:pPr>
        <w:tabs>
          <w:tab w:val="num" w:pos="5760"/>
        </w:tabs>
        <w:ind w:left="5760" w:hanging="360"/>
      </w:pPr>
    </w:lvl>
    <w:lvl w:ilvl="8" w:tplc="F91AF7F4" w:tentative="1">
      <w:start w:val="1"/>
      <w:numFmt w:val="decimal"/>
      <w:lvlText w:val="%9."/>
      <w:lvlJc w:val="left"/>
      <w:pPr>
        <w:tabs>
          <w:tab w:val="num" w:pos="6480"/>
        </w:tabs>
        <w:ind w:left="6480" w:hanging="360"/>
      </w:pPr>
    </w:lvl>
  </w:abstractNum>
  <w:abstractNum w:abstractNumId="46" w15:restartNumberingAfterBreak="0">
    <w:nsid w:val="75DF4010"/>
    <w:multiLevelType w:val="hybridMultilevel"/>
    <w:tmpl w:val="E6222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AE2270"/>
    <w:multiLevelType w:val="hybridMultilevel"/>
    <w:tmpl w:val="CF769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4949883">
    <w:abstractNumId w:val="24"/>
  </w:num>
  <w:num w:numId="2" w16cid:durableId="1601141717">
    <w:abstractNumId w:val="42"/>
  </w:num>
  <w:num w:numId="3" w16cid:durableId="27685449">
    <w:abstractNumId w:val="1"/>
  </w:num>
  <w:num w:numId="4" w16cid:durableId="1217544967">
    <w:abstractNumId w:val="13"/>
  </w:num>
  <w:num w:numId="5" w16cid:durableId="120198259">
    <w:abstractNumId w:val="14"/>
  </w:num>
  <w:num w:numId="6" w16cid:durableId="1441225058">
    <w:abstractNumId w:val="41"/>
  </w:num>
  <w:num w:numId="7" w16cid:durableId="732122183">
    <w:abstractNumId w:val="35"/>
  </w:num>
  <w:num w:numId="8" w16cid:durableId="846946179">
    <w:abstractNumId w:val="3"/>
  </w:num>
  <w:num w:numId="9" w16cid:durableId="1890605562">
    <w:abstractNumId w:val="29"/>
  </w:num>
  <w:num w:numId="10" w16cid:durableId="1374841872">
    <w:abstractNumId w:val="37"/>
  </w:num>
  <w:num w:numId="11" w16cid:durableId="1676959478">
    <w:abstractNumId w:val="21"/>
  </w:num>
  <w:num w:numId="12" w16cid:durableId="2140761391">
    <w:abstractNumId w:val="4"/>
  </w:num>
  <w:num w:numId="13" w16cid:durableId="964699570">
    <w:abstractNumId w:val="39"/>
  </w:num>
  <w:num w:numId="14" w16cid:durableId="885871879">
    <w:abstractNumId w:val="46"/>
  </w:num>
  <w:num w:numId="15" w16cid:durableId="530916243">
    <w:abstractNumId w:val="6"/>
  </w:num>
  <w:num w:numId="16" w16cid:durableId="1884445415">
    <w:abstractNumId w:val="28"/>
  </w:num>
  <w:num w:numId="17" w16cid:durableId="770711057">
    <w:abstractNumId w:val="18"/>
  </w:num>
  <w:num w:numId="18" w16cid:durableId="1555384377">
    <w:abstractNumId w:val="38"/>
  </w:num>
  <w:num w:numId="19" w16cid:durableId="554046962">
    <w:abstractNumId w:val="7"/>
  </w:num>
  <w:num w:numId="20" w16cid:durableId="592133191">
    <w:abstractNumId w:val="22"/>
  </w:num>
  <w:num w:numId="21" w16cid:durableId="2142070613">
    <w:abstractNumId w:val="45"/>
  </w:num>
  <w:num w:numId="22" w16cid:durableId="1263806668">
    <w:abstractNumId w:val="0"/>
  </w:num>
  <w:num w:numId="23" w16cid:durableId="1856995117">
    <w:abstractNumId w:val="17"/>
  </w:num>
  <w:num w:numId="24" w16cid:durableId="567690569">
    <w:abstractNumId w:val="33"/>
  </w:num>
  <w:num w:numId="25" w16cid:durableId="1124886264">
    <w:abstractNumId w:val="20"/>
  </w:num>
  <w:num w:numId="26" w16cid:durableId="18969215">
    <w:abstractNumId w:val="47"/>
  </w:num>
  <w:num w:numId="27" w16cid:durableId="1230920850">
    <w:abstractNumId w:val="2"/>
  </w:num>
  <w:num w:numId="28" w16cid:durableId="402021703">
    <w:abstractNumId w:val="8"/>
  </w:num>
  <w:num w:numId="29" w16cid:durableId="194468424">
    <w:abstractNumId w:val="30"/>
  </w:num>
  <w:num w:numId="30" w16cid:durableId="1269511664">
    <w:abstractNumId w:val="32"/>
  </w:num>
  <w:num w:numId="31" w16cid:durableId="1996106349">
    <w:abstractNumId w:val="23"/>
  </w:num>
  <w:num w:numId="32" w16cid:durableId="1562449981">
    <w:abstractNumId w:val="31"/>
  </w:num>
  <w:num w:numId="33" w16cid:durableId="1616642054">
    <w:abstractNumId w:val="5"/>
  </w:num>
  <w:num w:numId="34" w16cid:durableId="418795340">
    <w:abstractNumId w:val="34"/>
  </w:num>
  <w:num w:numId="35" w16cid:durableId="413861330">
    <w:abstractNumId w:val="44"/>
  </w:num>
  <w:num w:numId="36" w16cid:durableId="354617113">
    <w:abstractNumId w:val="36"/>
  </w:num>
  <w:num w:numId="37" w16cid:durableId="764883316">
    <w:abstractNumId w:val="16"/>
  </w:num>
  <w:num w:numId="38" w16cid:durableId="972246708">
    <w:abstractNumId w:val="9"/>
  </w:num>
  <w:num w:numId="39" w16cid:durableId="60177479">
    <w:abstractNumId w:val="11"/>
  </w:num>
  <w:num w:numId="40" w16cid:durableId="1293563488">
    <w:abstractNumId w:val="26"/>
  </w:num>
  <w:num w:numId="41" w16cid:durableId="1171022271">
    <w:abstractNumId w:val="12"/>
  </w:num>
  <w:num w:numId="42" w16cid:durableId="783384155">
    <w:abstractNumId w:val="27"/>
  </w:num>
  <w:num w:numId="43" w16cid:durableId="1994986087">
    <w:abstractNumId w:val="10"/>
  </w:num>
  <w:num w:numId="44" w16cid:durableId="1017269491">
    <w:abstractNumId w:val="25"/>
  </w:num>
  <w:num w:numId="45" w16cid:durableId="145364499">
    <w:abstractNumId w:val="43"/>
  </w:num>
  <w:num w:numId="46" w16cid:durableId="177889550">
    <w:abstractNumId w:val="19"/>
  </w:num>
  <w:num w:numId="47" w16cid:durableId="701788206">
    <w:abstractNumId w:val="15"/>
  </w:num>
  <w:num w:numId="48" w16cid:durableId="6595575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C1NDY1AzMMDCyUdJSCU4uLM/PzQAosawFnzz86LAAAAA=="/>
  </w:docVars>
  <w:rsids>
    <w:rsidRoot w:val="00982631"/>
    <w:rsid w:val="00003195"/>
    <w:rsid w:val="0000370C"/>
    <w:rsid w:val="00007EBD"/>
    <w:rsid w:val="00013FE6"/>
    <w:rsid w:val="0002648E"/>
    <w:rsid w:val="000328F3"/>
    <w:rsid w:val="00040734"/>
    <w:rsid w:val="000600F5"/>
    <w:rsid w:val="00083728"/>
    <w:rsid w:val="0009048E"/>
    <w:rsid w:val="000B51A9"/>
    <w:rsid w:val="000C4E41"/>
    <w:rsid w:val="000C6A22"/>
    <w:rsid w:val="000C7115"/>
    <w:rsid w:val="000D5493"/>
    <w:rsid w:val="000D5ABD"/>
    <w:rsid w:val="000E2145"/>
    <w:rsid w:val="000F7025"/>
    <w:rsid w:val="00107AD8"/>
    <w:rsid w:val="00113261"/>
    <w:rsid w:val="001228E8"/>
    <w:rsid w:val="001238C6"/>
    <w:rsid w:val="0013709B"/>
    <w:rsid w:val="001A60DE"/>
    <w:rsid w:val="001A6377"/>
    <w:rsid w:val="001C4461"/>
    <w:rsid w:val="001D4275"/>
    <w:rsid w:val="001E4EDC"/>
    <w:rsid w:val="001F0B31"/>
    <w:rsid w:val="00201667"/>
    <w:rsid w:val="00205065"/>
    <w:rsid w:val="002119E0"/>
    <w:rsid w:val="00233554"/>
    <w:rsid w:val="00233E85"/>
    <w:rsid w:val="00256546"/>
    <w:rsid w:val="00261977"/>
    <w:rsid w:val="0027797D"/>
    <w:rsid w:val="0028605C"/>
    <w:rsid w:val="00287543"/>
    <w:rsid w:val="00295DCA"/>
    <w:rsid w:val="00296F94"/>
    <w:rsid w:val="002C5D9E"/>
    <w:rsid w:val="002D0CAD"/>
    <w:rsid w:val="002E7002"/>
    <w:rsid w:val="002F04B5"/>
    <w:rsid w:val="002F31A5"/>
    <w:rsid w:val="002F3D0D"/>
    <w:rsid w:val="002F40F4"/>
    <w:rsid w:val="00300E75"/>
    <w:rsid w:val="0030677F"/>
    <w:rsid w:val="00306CD4"/>
    <w:rsid w:val="00311CAF"/>
    <w:rsid w:val="00313336"/>
    <w:rsid w:val="00333BBC"/>
    <w:rsid w:val="00341D18"/>
    <w:rsid w:val="0035576A"/>
    <w:rsid w:val="00361487"/>
    <w:rsid w:val="00364D90"/>
    <w:rsid w:val="00366C99"/>
    <w:rsid w:val="00370085"/>
    <w:rsid w:val="003A5E6A"/>
    <w:rsid w:val="003B1947"/>
    <w:rsid w:val="003B3115"/>
    <w:rsid w:val="003B5984"/>
    <w:rsid w:val="003C74B8"/>
    <w:rsid w:val="003E5BBC"/>
    <w:rsid w:val="004310FE"/>
    <w:rsid w:val="00432B1E"/>
    <w:rsid w:val="004507AC"/>
    <w:rsid w:val="00470999"/>
    <w:rsid w:val="004739B1"/>
    <w:rsid w:val="00480B74"/>
    <w:rsid w:val="004B203A"/>
    <w:rsid w:val="004B4C52"/>
    <w:rsid w:val="004B5127"/>
    <w:rsid w:val="004C1BC0"/>
    <w:rsid w:val="004D3F9F"/>
    <w:rsid w:val="004E1A49"/>
    <w:rsid w:val="004F605C"/>
    <w:rsid w:val="0051562F"/>
    <w:rsid w:val="00520183"/>
    <w:rsid w:val="0052098C"/>
    <w:rsid w:val="00525D5E"/>
    <w:rsid w:val="00526F1A"/>
    <w:rsid w:val="00530E95"/>
    <w:rsid w:val="00535DBA"/>
    <w:rsid w:val="0054300C"/>
    <w:rsid w:val="00547303"/>
    <w:rsid w:val="00551373"/>
    <w:rsid w:val="00557DB8"/>
    <w:rsid w:val="00560A26"/>
    <w:rsid w:val="00564B46"/>
    <w:rsid w:val="00567CDD"/>
    <w:rsid w:val="005703B1"/>
    <w:rsid w:val="0057171F"/>
    <w:rsid w:val="005A4981"/>
    <w:rsid w:val="005B125E"/>
    <w:rsid w:val="005B24C5"/>
    <w:rsid w:val="005C31D1"/>
    <w:rsid w:val="005C3996"/>
    <w:rsid w:val="005E112C"/>
    <w:rsid w:val="005E2D63"/>
    <w:rsid w:val="005E4798"/>
    <w:rsid w:val="0060133B"/>
    <w:rsid w:val="006057B2"/>
    <w:rsid w:val="00624A98"/>
    <w:rsid w:val="00643C93"/>
    <w:rsid w:val="006606A2"/>
    <w:rsid w:val="006625F1"/>
    <w:rsid w:val="006638B9"/>
    <w:rsid w:val="0066474D"/>
    <w:rsid w:val="00670C16"/>
    <w:rsid w:val="00670E42"/>
    <w:rsid w:val="0067682D"/>
    <w:rsid w:val="00677188"/>
    <w:rsid w:val="00693850"/>
    <w:rsid w:val="006C6B8F"/>
    <w:rsid w:val="006D2D40"/>
    <w:rsid w:val="006D42C9"/>
    <w:rsid w:val="007070BD"/>
    <w:rsid w:val="0071349D"/>
    <w:rsid w:val="0071584C"/>
    <w:rsid w:val="00723A2F"/>
    <w:rsid w:val="0075037B"/>
    <w:rsid w:val="00771D61"/>
    <w:rsid w:val="00773AFB"/>
    <w:rsid w:val="007A7981"/>
    <w:rsid w:val="007B72BA"/>
    <w:rsid w:val="007E0169"/>
    <w:rsid w:val="007E221A"/>
    <w:rsid w:val="007E6C32"/>
    <w:rsid w:val="007F6556"/>
    <w:rsid w:val="00800E65"/>
    <w:rsid w:val="008051D8"/>
    <w:rsid w:val="00810952"/>
    <w:rsid w:val="0081191D"/>
    <w:rsid w:val="00820024"/>
    <w:rsid w:val="00820521"/>
    <w:rsid w:val="00821CF9"/>
    <w:rsid w:val="00831DFD"/>
    <w:rsid w:val="008430EF"/>
    <w:rsid w:val="0087275D"/>
    <w:rsid w:val="008819E8"/>
    <w:rsid w:val="008820AF"/>
    <w:rsid w:val="00884938"/>
    <w:rsid w:val="00884F7F"/>
    <w:rsid w:val="00885A7D"/>
    <w:rsid w:val="00885D30"/>
    <w:rsid w:val="00896BA9"/>
    <w:rsid w:val="008B19E4"/>
    <w:rsid w:val="008B6348"/>
    <w:rsid w:val="008C3238"/>
    <w:rsid w:val="008C47B6"/>
    <w:rsid w:val="008C67B3"/>
    <w:rsid w:val="008C7082"/>
    <w:rsid w:val="008C7499"/>
    <w:rsid w:val="008D0636"/>
    <w:rsid w:val="008D2D27"/>
    <w:rsid w:val="008D3A07"/>
    <w:rsid w:val="008D401A"/>
    <w:rsid w:val="008D5A47"/>
    <w:rsid w:val="008D619F"/>
    <w:rsid w:val="008E5B0C"/>
    <w:rsid w:val="008F3048"/>
    <w:rsid w:val="008F739D"/>
    <w:rsid w:val="008F7DE7"/>
    <w:rsid w:val="00903391"/>
    <w:rsid w:val="00917BB2"/>
    <w:rsid w:val="009234C2"/>
    <w:rsid w:val="00924E2A"/>
    <w:rsid w:val="00940DCF"/>
    <w:rsid w:val="009566D6"/>
    <w:rsid w:val="00960580"/>
    <w:rsid w:val="0097728E"/>
    <w:rsid w:val="00982631"/>
    <w:rsid w:val="0098317C"/>
    <w:rsid w:val="0098743E"/>
    <w:rsid w:val="0099125A"/>
    <w:rsid w:val="009A4F7C"/>
    <w:rsid w:val="009B44E5"/>
    <w:rsid w:val="009C7A6A"/>
    <w:rsid w:val="009D0E46"/>
    <w:rsid w:val="009D1955"/>
    <w:rsid w:val="009D2791"/>
    <w:rsid w:val="009D4444"/>
    <w:rsid w:val="009E0D20"/>
    <w:rsid w:val="009E3864"/>
    <w:rsid w:val="00A00C62"/>
    <w:rsid w:val="00A44979"/>
    <w:rsid w:val="00A46B58"/>
    <w:rsid w:val="00A60251"/>
    <w:rsid w:val="00A626AE"/>
    <w:rsid w:val="00A840F4"/>
    <w:rsid w:val="00AA0CDC"/>
    <w:rsid w:val="00AA6D6C"/>
    <w:rsid w:val="00AE5722"/>
    <w:rsid w:val="00AE5E5C"/>
    <w:rsid w:val="00AE6A19"/>
    <w:rsid w:val="00AF1F3D"/>
    <w:rsid w:val="00B04801"/>
    <w:rsid w:val="00B30EF5"/>
    <w:rsid w:val="00B42A8D"/>
    <w:rsid w:val="00B72B46"/>
    <w:rsid w:val="00B868D5"/>
    <w:rsid w:val="00B96E52"/>
    <w:rsid w:val="00B97F62"/>
    <w:rsid w:val="00BA23B1"/>
    <w:rsid w:val="00BD0049"/>
    <w:rsid w:val="00BD7004"/>
    <w:rsid w:val="00BE24D6"/>
    <w:rsid w:val="00BE781F"/>
    <w:rsid w:val="00BF0645"/>
    <w:rsid w:val="00BF570E"/>
    <w:rsid w:val="00C0363B"/>
    <w:rsid w:val="00C07C55"/>
    <w:rsid w:val="00C12C95"/>
    <w:rsid w:val="00C30096"/>
    <w:rsid w:val="00C624F7"/>
    <w:rsid w:val="00C62EB3"/>
    <w:rsid w:val="00C66CC5"/>
    <w:rsid w:val="00C757C6"/>
    <w:rsid w:val="00C92148"/>
    <w:rsid w:val="00C973A4"/>
    <w:rsid w:val="00CA6DD9"/>
    <w:rsid w:val="00CC52B0"/>
    <w:rsid w:val="00CC6379"/>
    <w:rsid w:val="00CD102D"/>
    <w:rsid w:val="00CD3861"/>
    <w:rsid w:val="00CE3EFC"/>
    <w:rsid w:val="00CF079F"/>
    <w:rsid w:val="00D046D5"/>
    <w:rsid w:val="00D1680A"/>
    <w:rsid w:val="00D20AA7"/>
    <w:rsid w:val="00D272D9"/>
    <w:rsid w:val="00D34C25"/>
    <w:rsid w:val="00D453CD"/>
    <w:rsid w:val="00D62D6A"/>
    <w:rsid w:val="00D700EF"/>
    <w:rsid w:val="00D834A8"/>
    <w:rsid w:val="00D91A10"/>
    <w:rsid w:val="00DB55E1"/>
    <w:rsid w:val="00DD6049"/>
    <w:rsid w:val="00E00345"/>
    <w:rsid w:val="00E1551D"/>
    <w:rsid w:val="00E2188C"/>
    <w:rsid w:val="00E24040"/>
    <w:rsid w:val="00E25AD4"/>
    <w:rsid w:val="00E52814"/>
    <w:rsid w:val="00E54640"/>
    <w:rsid w:val="00E55499"/>
    <w:rsid w:val="00E6758B"/>
    <w:rsid w:val="00E72CB8"/>
    <w:rsid w:val="00E77770"/>
    <w:rsid w:val="00E94CA1"/>
    <w:rsid w:val="00EA05B0"/>
    <w:rsid w:val="00EA59A1"/>
    <w:rsid w:val="00EB0C6F"/>
    <w:rsid w:val="00ED6832"/>
    <w:rsid w:val="00EF2574"/>
    <w:rsid w:val="00EF636A"/>
    <w:rsid w:val="00F12FB5"/>
    <w:rsid w:val="00F16851"/>
    <w:rsid w:val="00F17529"/>
    <w:rsid w:val="00F342DB"/>
    <w:rsid w:val="00F36FB3"/>
    <w:rsid w:val="00F410EC"/>
    <w:rsid w:val="00F44C11"/>
    <w:rsid w:val="00F44F6A"/>
    <w:rsid w:val="00F47610"/>
    <w:rsid w:val="00F6126A"/>
    <w:rsid w:val="00F819C9"/>
    <w:rsid w:val="00FA3C20"/>
    <w:rsid w:val="00FB6552"/>
    <w:rsid w:val="00FC14C3"/>
    <w:rsid w:val="00FE0B3F"/>
    <w:rsid w:val="00FE2679"/>
    <w:rsid w:val="00FE44F0"/>
    <w:rsid w:val="00FF12B0"/>
    <w:rsid w:val="00FF2D01"/>
    <w:rsid w:val="02EE2F13"/>
    <w:rsid w:val="031B8FD7"/>
    <w:rsid w:val="03325BB9"/>
    <w:rsid w:val="0386DFB6"/>
    <w:rsid w:val="0397214D"/>
    <w:rsid w:val="040401A8"/>
    <w:rsid w:val="059FD209"/>
    <w:rsid w:val="07C483D8"/>
    <w:rsid w:val="09B1E68D"/>
    <w:rsid w:val="0A9BC271"/>
    <w:rsid w:val="0DC4C1E9"/>
    <w:rsid w:val="0DD82D6C"/>
    <w:rsid w:val="0E962DE0"/>
    <w:rsid w:val="0EE4E2A0"/>
    <w:rsid w:val="0F3552A4"/>
    <w:rsid w:val="10517F92"/>
    <w:rsid w:val="107FD3D8"/>
    <w:rsid w:val="11259AC2"/>
    <w:rsid w:val="11D5BC28"/>
    <w:rsid w:val="1385ED29"/>
    <w:rsid w:val="1488D745"/>
    <w:rsid w:val="14A62DA7"/>
    <w:rsid w:val="15CF2651"/>
    <w:rsid w:val="1809ED28"/>
    <w:rsid w:val="181AF1A6"/>
    <w:rsid w:val="1A1298E1"/>
    <w:rsid w:val="1AB40698"/>
    <w:rsid w:val="1C4F20F4"/>
    <w:rsid w:val="1D898CFA"/>
    <w:rsid w:val="1FA1D3EE"/>
    <w:rsid w:val="20A51A59"/>
    <w:rsid w:val="20E76DA3"/>
    <w:rsid w:val="22133698"/>
    <w:rsid w:val="22A42A04"/>
    <w:rsid w:val="2393BFC1"/>
    <w:rsid w:val="2411B1A3"/>
    <w:rsid w:val="265F0F63"/>
    <w:rsid w:val="27890802"/>
    <w:rsid w:val="28AAA9AF"/>
    <w:rsid w:val="2972CC79"/>
    <w:rsid w:val="2CF2FCF1"/>
    <w:rsid w:val="2D590BC9"/>
    <w:rsid w:val="2D7E1AD2"/>
    <w:rsid w:val="2F9AAE8E"/>
    <w:rsid w:val="2FA4FD90"/>
    <w:rsid w:val="301A550F"/>
    <w:rsid w:val="30D4DA02"/>
    <w:rsid w:val="3140CDF1"/>
    <w:rsid w:val="31F0FA51"/>
    <w:rsid w:val="32278C69"/>
    <w:rsid w:val="33447B6F"/>
    <w:rsid w:val="33C81119"/>
    <w:rsid w:val="3700BC19"/>
    <w:rsid w:val="37615996"/>
    <w:rsid w:val="394BDFD6"/>
    <w:rsid w:val="3AC02648"/>
    <w:rsid w:val="3B5306BB"/>
    <w:rsid w:val="3BE75A5F"/>
    <w:rsid w:val="3FAA17EF"/>
    <w:rsid w:val="41B99D1F"/>
    <w:rsid w:val="41E63B09"/>
    <w:rsid w:val="43CE6C74"/>
    <w:rsid w:val="43E2BA6C"/>
    <w:rsid w:val="44342BBB"/>
    <w:rsid w:val="447EE7D0"/>
    <w:rsid w:val="44DE1AB6"/>
    <w:rsid w:val="451EA614"/>
    <w:rsid w:val="45ADCABF"/>
    <w:rsid w:val="465410D2"/>
    <w:rsid w:val="483F3EF0"/>
    <w:rsid w:val="49DB0F51"/>
    <w:rsid w:val="4B5DFA52"/>
    <w:rsid w:val="4BD86E97"/>
    <w:rsid w:val="4C6E836C"/>
    <w:rsid w:val="4C889AF7"/>
    <w:rsid w:val="4CF0F0F0"/>
    <w:rsid w:val="4D707455"/>
    <w:rsid w:val="4D743EF8"/>
    <w:rsid w:val="4E0024AA"/>
    <w:rsid w:val="4E24C567"/>
    <w:rsid w:val="4E5203BB"/>
    <w:rsid w:val="4F100F59"/>
    <w:rsid w:val="4FE65FEF"/>
    <w:rsid w:val="51694AE2"/>
    <w:rsid w:val="51E400BF"/>
    <w:rsid w:val="529556C7"/>
    <w:rsid w:val="5339B6F0"/>
    <w:rsid w:val="53A44457"/>
    <w:rsid w:val="53CA92C0"/>
    <w:rsid w:val="578DDE93"/>
    <w:rsid w:val="57FC3B9C"/>
    <w:rsid w:val="5A52C200"/>
    <w:rsid w:val="5B6DB3AF"/>
    <w:rsid w:val="5BE3427F"/>
    <w:rsid w:val="5BEE9261"/>
    <w:rsid w:val="5BF67FE7"/>
    <w:rsid w:val="5D0DCAA3"/>
    <w:rsid w:val="5E60927F"/>
    <w:rsid w:val="5E84ECA1"/>
    <w:rsid w:val="5FBD6540"/>
    <w:rsid w:val="608BC208"/>
    <w:rsid w:val="60946773"/>
    <w:rsid w:val="611797B6"/>
    <w:rsid w:val="62763F9A"/>
    <w:rsid w:val="6327FB50"/>
    <w:rsid w:val="64693222"/>
    <w:rsid w:val="659D622D"/>
    <w:rsid w:val="65EB08D9"/>
    <w:rsid w:val="663F8167"/>
    <w:rsid w:val="66FA19D1"/>
    <w:rsid w:val="67CED0B4"/>
    <w:rsid w:val="69FE703D"/>
    <w:rsid w:val="6AF16C2B"/>
    <w:rsid w:val="6BB9677F"/>
    <w:rsid w:val="6C780546"/>
    <w:rsid w:val="6CDF50C1"/>
    <w:rsid w:val="6D21DB55"/>
    <w:rsid w:val="6D76AED3"/>
    <w:rsid w:val="6DA87412"/>
    <w:rsid w:val="6E3F7815"/>
    <w:rsid w:val="6F8051BD"/>
    <w:rsid w:val="6FC27A28"/>
    <w:rsid w:val="6FCC7578"/>
    <w:rsid w:val="7016F183"/>
    <w:rsid w:val="712F9D0D"/>
    <w:rsid w:val="715E4A89"/>
    <w:rsid w:val="72A65E65"/>
    <w:rsid w:val="7307A6F5"/>
    <w:rsid w:val="74A19E82"/>
    <w:rsid w:val="74F7ACB5"/>
    <w:rsid w:val="7525D0A4"/>
    <w:rsid w:val="78EF1271"/>
    <w:rsid w:val="7B3785AA"/>
    <w:rsid w:val="7BAF385C"/>
    <w:rsid w:val="7C7C446B"/>
    <w:rsid w:val="7E800A15"/>
    <w:rsid w:val="7EDBFB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98470"/>
  <w15:chartTrackingRefBased/>
  <w15:docId w15:val="{B28AE531-AB39-4F35-A54F-16733C77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30E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rsid w:val="004E1A49"/>
    <w:pPr>
      <w:keepNext/>
      <w:keepLines/>
      <w:spacing w:before="40" w:after="0" w:line="240" w:lineRule="auto"/>
      <w:outlineLvl w:val="2"/>
    </w:pPr>
    <w:rPr>
      <w:rFonts w:ascii="Times New Roman" w:eastAsiaTheme="majorEastAsia" w:hAnsi="Times New Roman" w:cstheme="majorBidi"/>
      <w:b/>
      <w:color w:val="1F3763" w:themeColor="accent1" w:themeShade="7F"/>
      <w:sz w:val="24"/>
      <w:szCs w:val="24"/>
      <w:u w:val="single"/>
    </w:rPr>
  </w:style>
  <w:style w:type="paragraph" w:styleId="Heading4">
    <w:name w:val="heading 4"/>
    <w:basedOn w:val="Normal"/>
    <w:next w:val="Normal"/>
    <w:link w:val="Heading4Char"/>
    <w:autoRedefine/>
    <w:uiPriority w:val="9"/>
    <w:unhideWhenUsed/>
    <w:qFormat/>
    <w:rsid w:val="004E1A49"/>
    <w:pPr>
      <w:keepNext/>
      <w:keepLines/>
      <w:spacing w:before="40" w:after="0" w:line="240" w:lineRule="auto"/>
      <w:outlineLvl w:val="3"/>
    </w:pPr>
    <w:rPr>
      <w:rFonts w:ascii="Times New Roman" w:eastAsiaTheme="majorEastAsia" w:hAnsi="Times New Roman" w:cstheme="majorBidi"/>
      <w:b/>
      <w:i/>
      <w:iC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82631"/>
    <w:rPr>
      <w:i/>
      <w:iCs/>
    </w:rPr>
  </w:style>
  <w:style w:type="paragraph" w:styleId="ListParagraph">
    <w:name w:val="List Paragraph"/>
    <w:basedOn w:val="Normal"/>
    <w:uiPriority w:val="34"/>
    <w:qFormat/>
    <w:rsid w:val="00982631"/>
    <w:pPr>
      <w:ind w:left="720"/>
      <w:contextualSpacing/>
    </w:pPr>
  </w:style>
  <w:style w:type="character" w:styleId="Hyperlink">
    <w:name w:val="Hyperlink"/>
    <w:basedOn w:val="DefaultParagraphFont"/>
    <w:uiPriority w:val="99"/>
    <w:unhideWhenUsed/>
    <w:rsid w:val="00370085"/>
    <w:rPr>
      <w:color w:val="0563C1" w:themeColor="hyperlink"/>
      <w:u w:val="single"/>
    </w:rPr>
  </w:style>
  <w:style w:type="character" w:customStyle="1" w:styleId="UnresolvedMention1">
    <w:name w:val="Unresolved Mention1"/>
    <w:basedOn w:val="DefaultParagraphFont"/>
    <w:uiPriority w:val="99"/>
    <w:semiHidden/>
    <w:unhideWhenUsed/>
    <w:rsid w:val="00370085"/>
    <w:rPr>
      <w:color w:val="605E5C"/>
      <w:shd w:val="clear" w:color="auto" w:fill="E1DFDD"/>
    </w:rPr>
  </w:style>
  <w:style w:type="paragraph" w:styleId="FootnoteText">
    <w:name w:val="footnote text"/>
    <w:basedOn w:val="Normal"/>
    <w:link w:val="FootnoteTextChar"/>
    <w:uiPriority w:val="99"/>
    <w:semiHidden/>
    <w:unhideWhenUsed/>
    <w:rsid w:val="008849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4938"/>
    <w:rPr>
      <w:sz w:val="20"/>
      <w:szCs w:val="20"/>
    </w:rPr>
  </w:style>
  <w:style w:type="character" w:styleId="FootnoteReference">
    <w:name w:val="footnote reference"/>
    <w:basedOn w:val="DefaultParagraphFont"/>
    <w:uiPriority w:val="99"/>
    <w:semiHidden/>
    <w:unhideWhenUsed/>
    <w:rsid w:val="00884938"/>
    <w:rPr>
      <w:vertAlign w:val="superscript"/>
    </w:rPr>
  </w:style>
  <w:style w:type="paragraph" w:styleId="Header">
    <w:name w:val="header"/>
    <w:basedOn w:val="Normal"/>
    <w:link w:val="HeaderChar"/>
    <w:uiPriority w:val="99"/>
    <w:unhideWhenUsed/>
    <w:rsid w:val="00F44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F6A"/>
  </w:style>
  <w:style w:type="paragraph" w:styleId="Footer">
    <w:name w:val="footer"/>
    <w:basedOn w:val="Normal"/>
    <w:link w:val="FooterChar"/>
    <w:uiPriority w:val="99"/>
    <w:unhideWhenUsed/>
    <w:rsid w:val="00F44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F6A"/>
  </w:style>
  <w:style w:type="paragraph" w:styleId="BalloonText">
    <w:name w:val="Balloon Text"/>
    <w:basedOn w:val="Normal"/>
    <w:link w:val="BalloonTextChar"/>
    <w:uiPriority w:val="99"/>
    <w:semiHidden/>
    <w:unhideWhenUsed/>
    <w:rsid w:val="00670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E42"/>
    <w:rPr>
      <w:rFonts w:ascii="Segoe UI" w:hAnsi="Segoe UI" w:cs="Segoe UI"/>
      <w:sz w:val="18"/>
      <w:szCs w:val="18"/>
    </w:rPr>
  </w:style>
  <w:style w:type="character" w:customStyle="1" w:styleId="Heading3Char">
    <w:name w:val="Heading 3 Char"/>
    <w:basedOn w:val="DefaultParagraphFont"/>
    <w:link w:val="Heading3"/>
    <w:uiPriority w:val="9"/>
    <w:rsid w:val="004E1A49"/>
    <w:rPr>
      <w:rFonts w:ascii="Times New Roman" w:eastAsiaTheme="majorEastAsia" w:hAnsi="Times New Roman" w:cstheme="majorBidi"/>
      <w:b/>
      <w:color w:val="1F3763" w:themeColor="accent1" w:themeShade="7F"/>
      <w:sz w:val="24"/>
      <w:szCs w:val="24"/>
      <w:u w:val="single"/>
    </w:rPr>
  </w:style>
  <w:style w:type="character" w:customStyle="1" w:styleId="Heading4Char">
    <w:name w:val="Heading 4 Char"/>
    <w:basedOn w:val="DefaultParagraphFont"/>
    <w:link w:val="Heading4"/>
    <w:uiPriority w:val="9"/>
    <w:rsid w:val="004E1A49"/>
    <w:rPr>
      <w:rFonts w:ascii="Times New Roman" w:eastAsiaTheme="majorEastAsia" w:hAnsi="Times New Roman" w:cstheme="majorBidi"/>
      <w:b/>
      <w:i/>
      <w:iCs/>
      <w:color w:val="2F5496" w:themeColor="accent1" w:themeShade="BF"/>
      <w:sz w:val="24"/>
    </w:rPr>
  </w:style>
  <w:style w:type="paragraph" w:styleId="NoSpacing">
    <w:name w:val="No Spacing"/>
    <w:link w:val="NoSpacingChar"/>
    <w:uiPriority w:val="1"/>
    <w:qFormat/>
    <w:rsid w:val="004E1A49"/>
    <w:pPr>
      <w:spacing w:after="0" w:line="240" w:lineRule="auto"/>
    </w:pPr>
  </w:style>
  <w:style w:type="character" w:customStyle="1" w:styleId="NoSpacingChar">
    <w:name w:val="No Spacing Char"/>
    <w:basedOn w:val="DefaultParagraphFont"/>
    <w:link w:val="NoSpacing"/>
    <w:uiPriority w:val="1"/>
    <w:rsid w:val="004E1A49"/>
  </w:style>
  <w:style w:type="character" w:styleId="UnresolvedMention">
    <w:name w:val="Unresolved Mention"/>
    <w:basedOn w:val="DefaultParagraphFont"/>
    <w:uiPriority w:val="99"/>
    <w:semiHidden/>
    <w:unhideWhenUsed/>
    <w:rsid w:val="00B30EF5"/>
    <w:rPr>
      <w:color w:val="605E5C"/>
      <w:shd w:val="clear" w:color="auto" w:fill="E1DFDD"/>
    </w:rPr>
  </w:style>
  <w:style w:type="character" w:customStyle="1" w:styleId="Heading2Char">
    <w:name w:val="Heading 2 Char"/>
    <w:basedOn w:val="DefaultParagraphFont"/>
    <w:link w:val="Heading2"/>
    <w:uiPriority w:val="9"/>
    <w:semiHidden/>
    <w:rsid w:val="00B30EF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D272D9"/>
    <w:rPr>
      <w:sz w:val="16"/>
      <w:szCs w:val="16"/>
    </w:rPr>
  </w:style>
  <w:style w:type="paragraph" w:styleId="CommentText">
    <w:name w:val="annotation text"/>
    <w:basedOn w:val="Normal"/>
    <w:link w:val="CommentTextChar"/>
    <w:uiPriority w:val="99"/>
    <w:unhideWhenUsed/>
    <w:rsid w:val="00D272D9"/>
    <w:pPr>
      <w:spacing w:line="240" w:lineRule="auto"/>
    </w:pPr>
    <w:rPr>
      <w:sz w:val="20"/>
      <w:szCs w:val="20"/>
    </w:rPr>
  </w:style>
  <w:style w:type="character" w:customStyle="1" w:styleId="CommentTextChar">
    <w:name w:val="Comment Text Char"/>
    <w:basedOn w:val="DefaultParagraphFont"/>
    <w:link w:val="CommentText"/>
    <w:uiPriority w:val="99"/>
    <w:rsid w:val="00D272D9"/>
    <w:rPr>
      <w:sz w:val="20"/>
      <w:szCs w:val="20"/>
    </w:rPr>
  </w:style>
  <w:style w:type="paragraph" w:styleId="CommentSubject">
    <w:name w:val="annotation subject"/>
    <w:basedOn w:val="CommentText"/>
    <w:next w:val="CommentText"/>
    <w:link w:val="CommentSubjectChar"/>
    <w:uiPriority w:val="99"/>
    <w:semiHidden/>
    <w:unhideWhenUsed/>
    <w:rsid w:val="00D272D9"/>
    <w:rPr>
      <w:b/>
      <w:bCs/>
    </w:rPr>
  </w:style>
  <w:style w:type="character" w:customStyle="1" w:styleId="CommentSubjectChar">
    <w:name w:val="Comment Subject Char"/>
    <w:basedOn w:val="CommentTextChar"/>
    <w:link w:val="CommentSubject"/>
    <w:uiPriority w:val="99"/>
    <w:semiHidden/>
    <w:rsid w:val="00D272D9"/>
    <w:rPr>
      <w:b/>
      <w:bCs/>
      <w:sz w:val="20"/>
      <w:szCs w:val="20"/>
    </w:rPr>
  </w:style>
  <w:style w:type="paragraph" w:styleId="Revision">
    <w:name w:val="Revision"/>
    <w:hidden/>
    <w:uiPriority w:val="99"/>
    <w:semiHidden/>
    <w:rsid w:val="00B048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4072">
      <w:bodyDiv w:val="1"/>
      <w:marLeft w:val="0"/>
      <w:marRight w:val="0"/>
      <w:marTop w:val="0"/>
      <w:marBottom w:val="0"/>
      <w:divBdr>
        <w:top w:val="none" w:sz="0" w:space="0" w:color="auto"/>
        <w:left w:val="none" w:sz="0" w:space="0" w:color="auto"/>
        <w:bottom w:val="none" w:sz="0" w:space="0" w:color="auto"/>
        <w:right w:val="none" w:sz="0" w:space="0" w:color="auto"/>
      </w:divBdr>
      <w:divsChild>
        <w:div w:id="390271579">
          <w:marLeft w:val="360"/>
          <w:marRight w:val="0"/>
          <w:marTop w:val="0"/>
          <w:marBottom w:val="0"/>
          <w:divBdr>
            <w:top w:val="none" w:sz="0" w:space="0" w:color="auto"/>
            <w:left w:val="none" w:sz="0" w:space="0" w:color="auto"/>
            <w:bottom w:val="none" w:sz="0" w:space="0" w:color="auto"/>
            <w:right w:val="none" w:sz="0" w:space="0" w:color="auto"/>
          </w:divBdr>
        </w:div>
        <w:div w:id="920142867">
          <w:marLeft w:val="360"/>
          <w:marRight w:val="0"/>
          <w:marTop w:val="0"/>
          <w:marBottom w:val="0"/>
          <w:divBdr>
            <w:top w:val="none" w:sz="0" w:space="0" w:color="auto"/>
            <w:left w:val="none" w:sz="0" w:space="0" w:color="auto"/>
            <w:bottom w:val="none" w:sz="0" w:space="0" w:color="auto"/>
            <w:right w:val="none" w:sz="0" w:space="0" w:color="auto"/>
          </w:divBdr>
        </w:div>
        <w:div w:id="1790393046">
          <w:marLeft w:val="360"/>
          <w:marRight w:val="0"/>
          <w:marTop w:val="0"/>
          <w:marBottom w:val="0"/>
          <w:divBdr>
            <w:top w:val="none" w:sz="0" w:space="0" w:color="auto"/>
            <w:left w:val="none" w:sz="0" w:space="0" w:color="auto"/>
            <w:bottom w:val="none" w:sz="0" w:space="0" w:color="auto"/>
            <w:right w:val="none" w:sz="0" w:space="0" w:color="auto"/>
          </w:divBdr>
        </w:div>
        <w:div w:id="1946187602">
          <w:marLeft w:val="360"/>
          <w:marRight w:val="0"/>
          <w:marTop w:val="0"/>
          <w:marBottom w:val="0"/>
          <w:divBdr>
            <w:top w:val="none" w:sz="0" w:space="0" w:color="auto"/>
            <w:left w:val="none" w:sz="0" w:space="0" w:color="auto"/>
            <w:bottom w:val="none" w:sz="0" w:space="0" w:color="auto"/>
            <w:right w:val="none" w:sz="0" w:space="0" w:color="auto"/>
          </w:divBdr>
        </w:div>
        <w:div w:id="1962414531">
          <w:marLeft w:val="360"/>
          <w:marRight w:val="0"/>
          <w:marTop w:val="0"/>
          <w:marBottom w:val="0"/>
          <w:divBdr>
            <w:top w:val="none" w:sz="0" w:space="0" w:color="auto"/>
            <w:left w:val="none" w:sz="0" w:space="0" w:color="auto"/>
            <w:bottom w:val="none" w:sz="0" w:space="0" w:color="auto"/>
            <w:right w:val="none" w:sz="0" w:space="0" w:color="auto"/>
          </w:divBdr>
        </w:div>
      </w:divsChild>
    </w:div>
    <w:div w:id="579141726">
      <w:bodyDiv w:val="1"/>
      <w:marLeft w:val="0"/>
      <w:marRight w:val="0"/>
      <w:marTop w:val="0"/>
      <w:marBottom w:val="0"/>
      <w:divBdr>
        <w:top w:val="none" w:sz="0" w:space="0" w:color="auto"/>
        <w:left w:val="none" w:sz="0" w:space="0" w:color="auto"/>
        <w:bottom w:val="none" w:sz="0" w:space="0" w:color="auto"/>
        <w:right w:val="none" w:sz="0" w:space="0" w:color="auto"/>
      </w:divBdr>
      <w:divsChild>
        <w:div w:id="381097602">
          <w:marLeft w:val="360"/>
          <w:marRight w:val="0"/>
          <w:marTop w:val="0"/>
          <w:marBottom w:val="0"/>
          <w:divBdr>
            <w:top w:val="none" w:sz="0" w:space="0" w:color="auto"/>
            <w:left w:val="none" w:sz="0" w:space="0" w:color="auto"/>
            <w:bottom w:val="none" w:sz="0" w:space="0" w:color="auto"/>
            <w:right w:val="none" w:sz="0" w:space="0" w:color="auto"/>
          </w:divBdr>
        </w:div>
        <w:div w:id="844784660">
          <w:marLeft w:val="360"/>
          <w:marRight w:val="0"/>
          <w:marTop w:val="0"/>
          <w:marBottom w:val="0"/>
          <w:divBdr>
            <w:top w:val="none" w:sz="0" w:space="0" w:color="auto"/>
            <w:left w:val="none" w:sz="0" w:space="0" w:color="auto"/>
            <w:bottom w:val="none" w:sz="0" w:space="0" w:color="auto"/>
            <w:right w:val="none" w:sz="0" w:space="0" w:color="auto"/>
          </w:divBdr>
        </w:div>
        <w:div w:id="894851504">
          <w:marLeft w:val="360"/>
          <w:marRight w:val="0"/>
          <w:marTop w:val="0"/>
          <w:marBottom w:val="0"/>
          <w:divBdr>
            <w:top w:val="none" w:sz="0" w:space="0" w:color="auto"/>
            <w:left w:val="none" w:sz="0" w:space="0" w:color="auto"/>
            <w:bottom w:val="none" w:sz="0" w:space="0" w:color="auto"/>
            <w:right w:val="none" w:sz="0" w:space="0" w:color="auto"/>
          </w:divBdr>
        </w:div>
        <w:div w:id="1442846258">
          <w:marLeft w:val="360"/>
          <w:marRight w:val="0"/>
          <w:marTop w:val="0"/>
          <w:marBottom w:val="0"/>
          <w:divBdr>
            <w:top w:val="none" w:sz="0" w:space="0" w:color="auto"/>
            <w:left w:val="none" w:sz="0" w:space="0" w:color="auto"/>
            <w:bottom w:val="none" w:sz="0" w:space="0" w:color="auto"/>
            <w:right w:val="none" w:sz="0" w:space="0" w:color="auto"/>
          </w:divBdr>
        </w:div>
        <w:div w:id="1499539362">
          <w:marLeft w:val="360"/>
          <w:marRight w:val="0"/>
          <w:marTop w:val="0"/>
          <w:marBottom w:val="0"/>
          <w:divBdr>
            <w:top w:val="none" w:sz="0" w:space="0" w:color="auto"/>
            <w:left w:val="none" w:sz="0" w:space="0" w:color="auto"/>
            <w:bottom w:val="none" w:sz="0" w:space="0" w:color="auto"/>
            <w:right w:val="none" w:sz="0" w:space="0" w:color="auto"/>
          </w:divBdr>
        </w:div>
        <w:div w:id="1728987882">
          <w:marLeft w:val="360"/>
          <w:marRight w:val="0"/>
          <w:marTop w:val="0"/>
          <w:marBottom w:val="160"/>
          <w:divBdr>
            <w:top w:val="none" w:sz="0" w:space="0" w:color="auto"/>
            <w:left w:val="none" w:sz="0" w:space="0" w:color="auto"/>
            <w:bottom w:val="none" w:sz="0" w:space="0" w:color="auto"/>
            <w:right w:val="none" w:sz="0" w:space="0" w:color="auto"/>
          </w:divBdr>
        </w:div>
      </w:divsChild>
    </w:div>
    <w:div w:id="877354062">
      <w:bodyDiv w:val="1"/>
      <w:marLeft w:val="0"/>
      <w:marRight w:val="0"/>
      <w:marTop w:val="0"/>
      <w:marBottom w:val="0"/>
      <w:divBdr>
        <w:top w:val="none" w:sz="0" w:space="0" w:color="auto"/>
        <w:left w:val="none" w:sz="0" w:space="0" w:color="auto"/>
        <w:bottom w:val="none" w:sz="0" w:space="0" w:color="auto"/>
        <w:right w:val="none" w:sz="0" w:space="0" w:color="auto"/>
      </w:divBdr>
      <w:divsChild>
        <w:div w:id="517887808">
          <w:marLeft w:val="547"/>
          <w:marRight w:val="0"/>
          <w:marTop w:val="0"/>
          <w:marBottom w:val="0"/>
          <w:divBdr>
            <w:top w:val="none" w:sz="0" w:space="0" w:color="auto"/>
            <w:left w:val="none" w:sz="0" w:space="0" w:color="auto"/>
            <w:bottom w:val="none" w:sz="0" w:space="0" w:color="auto"/>
            <w:right w:val="none" w:sz="0" w:space="0" w:color="auto"/>
          </w:divBdr>
        </w:div>
        <w:div w:id="541793662">
          <w:marLeft w:val="547"/>
          <w:marRight w:val="0"/>
          <w:marTop w:val="0"/>
          <w:marBottom w:val="0"/>
          <w:divBdr>
            <w:top w:val="none" w:sz="0" w:space="0" w:color="auto"/>
            <w:left w:val="none" w:sz="0" w:space="0" w:color="auto"/>
            <w:bottom w:val="none" w:sz="0" w:space="0" w:color="auto"/>
            <w:right w:val="none" w:sz="0" w:space="0" w:color="auto"/>
          </w:divBdr>
        </w:div>
        <w:div w:id="931087695">
          <w:marLeft w:val="547"/>
          <w:marRight w:val="0"/>
          <w:marTop w:val="0"/>
          <w:marBottom w:val="0"/>
          <w:divBdr>
            <w:top w:val="none" w:sz="0" w:space="0" w:color="auto"/>
            <w:left w:val="none" w:sz="0" w:space="0" w:color="auto"/>
            <w:bottom w:val="none" w:sz="0" w:space="0" w:color="auto"/>
            <w:right w:val="none" w:sz="0" w:space="0" w:color="auto"/>
          </w:divBdr>
        </w:div>
        <w:div w:id="1316108035">
          <w:marLeft w:val="547"/>
          <w:marRight w:val="0"/>
          <w:marTop w:val="0"/>
          <w:marBottom w:val="0"/>
          <w:divBdr>
            <w:top w:val="none" w:sz="0" w:space="0" w:color="auto"/>
            <w:left w:val="none" w:sz="0" w:space="0" w:color="auto"/>
            <w:bottom w:val="none" w:sz="0" w:space="0" w:color="auto"/>
            <w:right w:val="none" w:sz="0" w:space="0" w:color="auto"/>
          </w:divBdr>
        </w:div>
        <w:div w:id="1840274079">
          <w:marLeft w:val="547"/>
          <w:marRight w:val="0"/>
          <w:marTop w:val="0"/>
          <w:marBottom w:val="0"/>
          <w:divBdr>
            <w:top w:val="none" w:sz="0" w:space="0" w:color="auto"/>
            <w:left w:val="none" w:sz="0" w:space="0" w:color="auto"/>
            <w:bottom w:val="none" w:sz="0" w:space="0" w:color="auto"/>
            <w:right w:val="none" w:sz="0" w:space="0" w:color="auto"/>
          </w:divBdr>
        </w:div>
        <w:div w:id="1910774046">
          <w:marLeft w:val="547"/>
          <w:marRight w:val="0"/>
          <w:marTop w:val="0"/>
          <w:marBottom w:val="0"/>
          <w:divBdr>
            <w:top w:val="none" w:sz="0" w:space="0" w:color="auto"/>
            <w:left w:val="none" w:sz="0" w:space="0" w:color="auto"/>
            <w:bottom w:val="none" w:sz="0" w:space="0" w:color="auto"/>
            <w:right w:val="none" w:sz="0" w:space="0" w:color="auto"/>
          </w:divBdr>
        </w:div>
      </w:divsChild>
    </w:div>
    <w:div w:id="995569197">
      <w:bodyDiv w:val="1"/>
      <w:marLeft w:val="0"/>
      <w:marRight w:val="0"/>
      <w:marTop w:val="0"/>
      <w:marBottom w:val="0"/>
      <w:divBdr>
        <w:top w:val="none" w:sz="0" w:space="0" w:color="auto"/>
        <w:left w:val="none" w:sz="0" w:space="0" w:color="auto"/>
        <w:bottom w:val="none" w:sz="0" w:space="0" w:color="auto"/>
        <w:right w:val="none" w:sz="0" w:space="0" w:color="auto"/>
      </w:divBdr>
      <w:divsChild>
        <w:div w:id="1027484386">
          <w:marLeft w:val="0"/>
          <w:marRight w:val="0"/>
          <w:marTop w:val="0"/>
          <w:marBottom w:val="0"/>
          <w:divBdr>
            <w:top w:val="none" w:sz="0" w:space="0" w:color="auto"/>
            <w:left w:val="none" w:sz="0" w:space="0" w:color="auto"/>
            <w:bottom w:val="none" w:sz="0" w:space="0" w:color="auto"/>
            <w:right w:val="none" w:sz="0" w:space="0" w:color="auto"/>
          </w:divBdr>
          <w:divsChild>
            <w:div w:id="314067504">
              <w:marLeft w:val="0"/>
              <w:marRight w:val="0"/>
              <w:marTop w:val="0"/>
              <w:marBottom w:val="0"/>
              <w:divBdr>
                <w:top w:val="none" w:sz="0" w:space="0" w:color="auto"/>
                <w:left w:val="none" w:sz="0" w:space="0" w:color="auto"/>
                <w:bottom w:val="none" w:sz="0" w:space="0" w:color="auto"/>
                <w:right w:val="none" w:sz="0" w:space="0" w:color="auto"/>
              </w:divBdr>
              <w:divsChild>
                <w:div w:id="1915504672">
                  <w:marLeft w:val="0"/>
                  <w:marRight w:val="0"/>
                  <w:marTop w:val="0"/>
                  <w:marBottom w:val="0"/>
                  <w:divBdr>
                    <w:top w:val="none" w:sz="0" w:space="0" w:color="auto"/>
                    <w:left w:val="none" w:sz="0" w:space="0" w:color="auto"/>
                    <w:bottom w:val="none" w:sz="0" w:space="0" w:color="auto"/>
                    <w:right w:val="none" w:sz="0" w:space="0" w:color="auto"/>
                  </w:divBdr>
                  <w:divsChild>
                    <w:div w:id="4685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885900">
      <w:bodyDiv w:val="1"/>
      <w:marLeft w:val="0"/>
      <w:marRight w:val="0"/>
      <w:marTop w:val="0"/>
      <w:marBottom w:val="0"/>
      <w:divBdr>
        <w:top w:val="none" w:sz="0" w:space="0" w:color="auto"/>
        <w:left w:val="none" w:sz="0" w:space="0" w:color="auto"/>
        <w:bottom w:val="none" w:sz="0" w:space="0" w:color="auto"/>
        <w:right w:val="none" w:sz="0" w:space="0" w:color="auto"/>
      </w:divBdr>
      <w:divsChild>
        <w:div w:id="813255986">
          <w:marLeft w:val="547"/>
          <w:marRight w:val="0"/>
          <w:marTop w:val="0"/>
          <w:marBottom w:val="0"/>
          <w:divBdr>
            <w:top w:val="none" w:sz="0" w:space="0" w:color="auto"/>
            <w:left w:val="none" w:sz="0" w:space="0" w:color="auto"/>
            <w:bottom w:val="none" w:sz="0" w:space="0" w:color="auto"/>
            <w:right w:val="none" w:sz="0" w:space="0" w:color="auto"/>
          </w:divBdr>
        </w:div>
        <w:div w:id="951861516">
          <w:marLeft w:val="547"/>
          <w:marRight w:val="0"/>
          <w:marTop w:val="0"/>
          <w:marBottom w:val="0"/>
          <w:divBdr>
            <w:top w:val="none" w:sz="0" w:space="0" w:color="auto"/>
            <w:left w:val="none" w:sz="0" w:space="0" w:color="auto"/>
            <w:bottom w:val="none" w:sz="0" w:space="0" w:color="auto"/>
            <w:right w:val="none" w:sz="0" w:space="0" w:color="auto"/>
          </w:divBdr>
        </w:div>
        <w:div w:id="965040680">
          <w:marLeft w:val="547"/>
          <w:marRight w:val="0"/>
          <w:marTop w:val="0"/>
          <w:marBottom w:val="0"/>
          <w:divBdr>
            <w:top w:val="none" w:sz="0" w:space="0" w:color="auto"/>
            <w:left w:val="none" w:sz="0" w:space="0" w:color="auto"/>
            <w:bottom w:val="none" w:sz="0" w:space="0" w:color="auto"/>
            <w:right w:val="none" w:sz="0" w:space="0" w:color="auto"/>
          </w:divBdr>
        </w:div>
        <w:div w:id="1413506391">
          <w:marLeft w:val="547"/>
          <w:marRight w:val="0"/>
          <w:marTop w:val="0"/>
          <w:marBottom w:val="160"/>
          <w:divBdr>
            <w:top w:val="none" w:sz="0" w:space="0" w:color="auto"/>
            <w:left w:val="none" w:sz="0" w:space="0" w:color="auto"/>
            <w:bottom w:val="none" w:sz="0" w:space="0" w:color="auto"/>
            <w:right w:val="none" w:sz="0" w:space="0" w:color="auto"/>
          </w:divBdr>
        </w:div>
        <w:div w:id="1525023336">
          <w:marLeft w:val="547"/>
          <w:marRight w:val="0"/>
          <w:marTop w:val="0"/>
          <w:marBottom w:val="0"/>
          <w:divBdr>
            <w:top w:val="none" w:sz="0" w:space="0" w:color="auto"/>
            <w:left w:val="none" w:sz="0" w:space="0" w:color="auto"/>
            <w:bottom w:val="none" w:sz="0" w:space="0" w:color="auto"/>
            <w:right w:val="none" w:sz="0" w:space="0" w:color="auto"/>
          </w:divBdr>
        </w:div>
      </w:divsChild>
    </w:div>
    <w:div w:id="1689914249">
      <w:bodyDiv w:val="1"/>
      <w:marLeft w:val="0"/>
      <w:marRight w:val="0"/>
      <w:marTop w:val="0"/>
      <w:marBottom w:val="0"/>
      <w:divBdr>
        <w:top w:val="none" w:sz="0" w:space="0" w:color="auto"/>
        <w:left w:val="none" w:sz="0" w:space="0" w:color="auto"/>
        <w:bottom w:val="none" w:sz="0" w:space="0" w:color="auto"/>
        <w:right w:val="none" w:sz="0" w:space="0" w:color="auto"/>
      </w:divBdr>
    </w:div>
    <w:div w:id="1759866788">
      <w:bodyDiv w:val="1"/>
      <w:marLeft w:val="0"/>
      <w:marRight w:val="0"/>
      <w:marTop w:val="0"/>
      <w:marBottom w:val="0"/>
      <w:divBdr>
        <w:top w:val="none" w:sz="0" w:space="0" w:color="auto"/>
        <w:left w:val="none" w:sz="0" w:space="0" w:color="auto"/>
        <w:bottom w:val="none" w:sz="0" w:space="0" w:color="auto"/>
        <w:right w:val="none" w:sz="0" w:space="0" w:color="auto"/>
      </w:divBdr>
      <w:divsChild>
        <w:div w:id="91126681">
          <w:marLeft w:val="547"/>
          <w:marRight w:val="0"/>
          <w:marTop w:val="0"/>
          <w:marBottom w:val="0"/>
          <w:divBdr>
            <w:top w:val="none" w:sz="0" w:space="0" w:color="auto"/>
            <w:left w:val="none" w:sz="0" w:space="0" w:color="auto"/>
            <w:bottom w:val="none" w:sz="0" w:space="0" w:color="auto"/>
            <w:right w:val="none" w:sz="0" w:space="0" w:color="auto"/>
          </w:divBdr>
        </w:div>
        <w:div w:id="144132691">
          <w:marLeft w:val="547"/>
          <w:marRight w:val="0"/>
          <w:marTop w:val="0"/>
          <w:marBottom w:val="0"/>
          <w:divBdr>
            <w:top w:val="none" w:sz="0" w:space="0" w:color="auto"/>
            <w:left w:val="none" w:sz="0" w:space="0" w:color="auto"/>
            <w:bottom w:val="none" w:sz="0" w:space="0" w:color="auto"/>
            <w:right w:val="none" w:sz="0" w:space="0" w:color="auto"/>
          </w:divBdr>
        </w:div>
        <w:div w:id="289166743">
          <w:marLeft w:val="547"/>
          <w:marRight w:val="0"/>
          <w:marTop w:val="0"/>
          <w:marBottom w:val="0"/>
          <w:divBdr>
            <w:top w:val="none" w:sz="0" w:space="0" w:color="auto"/>
            <w:left w:val="none" w:sz="0" w:space="0" w:color="auto"/>
            <w:bottom w:val="none" w:sz="0" w:space="0" w:color="auto"/>
            <w:right w:val="none" w:sz="0" w:space="0" w:color="auto"/>
          </w:divBdr>
        </w:div>
        <w:div w:id="366220609">
          <w:marLeft w:val="547"/>
          <w:marRight w:val="0"/>
          <w:marTop w:val="0"/>
          <w:marBottom w:val="0"/>
          <w:divBdr>
            <w:top w:val="none" w:sz="0" w:space="0" w:color="auto"/>
            <w:left w:val="none" w:sz="0" w:space="0" w:color="auto"/>
            <w:bottom w:val="none" w:sz="0" w:space="0" w:color="auto"/>
            <w:right w:val="none" w:sz="0" w:space="0" w:color="auto"/>
          </w:divBdr>
        </w:div>
        <w:div w:id="575089618">
          <w:marLeft w:val="547"/>
          <w:marRight w:val="0"/>
          <w:marTop w:val="0"/>
          <w:marBottom w:val="0"/>
          <w:divBdr>
            <w:top w:val="none" w:sz="0" w:space="0" w:color="auto"/>
            <w:left w:val="none" w:sz="0" w:space="0" w:color="auto"/>
            <w:bottom w:val="none" w:sz="0" w:space="0" w:color="auto"/>
            <w:right w:val="none" w:sz="0" w:space="0" w:color="auto"/>
          </w:divBdr>
        </w:div>
      </w:divsChild>
    </w:div>
    <w:div w:id="1948997835">
      <w:bodyDiv w:val="1"/>
      <w:marLeft w:val="0"/>
      <w:marRight w:val="0"/>
      <w:marTop w:val="0"/>
      <w:marBottom w:val="0"/>
      <w:divBdr>
        <w:top w:val="none" w:sz="0" w:space="0" w:color="auto"/>
        <w:left w:val="none" w:sz="0" w:space="0" w:color="auto"/>
        <w:bottom w:val="none" w:sz="0" w:space="0" w:color="auto"/>
        <w:right w:val="none" w:sz="0" w:space="0" w:color="auto"/>
      </w:divBdr>
      <w:divsChild>
        <w:div w:id="1171141332">
          <w:marLeft w:val="1166"/>
          <w:marRight w:val="0"/>
          <w:marTop w:val="0"/>
          <w:marBottom w:val="0"/>
          <w:divBdr>
            <w:top w:val="none" w:sz="0" w:space="0" w:color="auto"/>
            <w:left w:val="none" w:sz="0" w:space="0" w:color="auto"/>
            <w:bottom w:val="none" w:sz="0" w:space="0" w:color="auto"/>
            <w:right w:val="none" w:sz="0" w:space="0" w:color="auto"/>
          </w:divBdr>
        </w:div>
        <w:div w:id="147799552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8cf536-5087-4e2e-9775-1a57525d9f73">
      <UserInfo>
        <DisplayName>Boeninger, Candace</DisplayName>
        <AccountId>47</AccountId>
        <AccountType/>
      </UserInfo>
      <UserInfo>
        <DisplayName>Hartman, Katie</DisplayName>
        <AccountId>21</AccountId>
        <AccountType/>
      </UserInfo>
      <UserInfo>
        <DisplayName>Benton, Debra (she/her/hers)</DisplayName>
        <AccountId>41</AccountId>
        <AccountType/>
      </UserInfo>
      <UserInfo>
        <DisplayName>Callahan, Robert</DisplayName>
        <AccountId>37</AccountId>
        <AccountType/>
      </UserInfo>
      <UserInfo>
        <DisplayName>Taylor, Loralyn</DisplayName>
        <AccountId>40</AccountId>
        <AccountType/>
      </UserInfo>
      <UserInfo>
        <DisplayName>Miller, Valerie</DisplayName>
        <AccountId>48</AccountId>
        <AccountType/>
      </UserInfo>
      <UserInfo>
        <DisplayName>Eisworth, Todd</DisplayName>
        <AccountId>13</AccountId>
        <AccountType/>
      </UserInfo>
    </SharedWithUsers>
    <CultureName xmlns="b3aad61c-f62b-48c8-b28d-be439671971e" xsi:nil="true"/>
    <Students xmlns="b3aad61c-f62b-48c8-b28d-be439671971e">
      <UserInfo>
        <DisplayName/>
        <AccountId xsi:nil="true"/>
        <AccountType/>
      </UserInfo>
    </Students>
    <Student_Groups xmlns="b3aad61c-f62b-48c8-b28d-be439671971e">
      <UserInfo>
        <DisplayName/>
        <AccountId xsi:nil="true"/>
        <AccountType/>
      </UserInfo>
    </Student_Groups>
    <LMS_Mappings xmlns="b3aad61c-f62b-48c8-b28d-be439671971e" xsi:nil="true"/>
    <Invited_Students xmlns="b3aad61c-f62b-48c8-b28d-be439671971e" xsi:nil="true"/>
    <Teams_Channel_Section_Location xmlns="b3aad61c-f62b-48c8-b28d-be439671971e" xsi:nil="true"/>
    <Math_Settings xmlns="b3aad61c-f62b-48c8-b28d-be439671971e" xsi:nil="true"/>
    <Has_Teacher_Only_SectionGroup xmlns="b3aad61c-f62b-48c8-b28d-be439671971e" xsi:nil="true"/>
    <DefaultSectionNames xmlns="b3aad61c-f62b-48c8-b28d-be439671971e" xsi:nil="true"/>
    <Is_Collaboration_Space_Locked xmlns="b3aad61c-f62b-48c8-b28d-be439671971e" xsi:nil="true"/>
    <Templates xmlns="b3aad61c-f62b-48c8-b28d-be439671971e" xsi:nil="true"/>
    <Self_Registration_Enabled xmlns="b3aad61c-f62b-48c8-b28d-be439671971e" xsi:nil="true"/>
    <FolderType xmlns="b3aad61c-f62b-48c8-b28d-be439671971e" xsi:nil="true"/>
    <Distribution_Groups xmlns="b3aad61c-f62b-48c8-b28d-be439671971e" xsi:nil="true"/>
    <NotebookType xmlns="b3aad61c-f62b-48c8-b28d-be439671971e" xsi:nil="true"/>
    <Teachers xmlns="b3aad61c-f62b-48c8-b28d-be439671971e">
      <UserInfo>
        <DisplayName/>
        <AccountId xsi:nil="true"/>
        <AccountType/>
      </UserInfo>
    </Teachers>
    <AppVersion xmlns="b3aad61c-f62b-48c8-b28d-be439671971e" xsi:nil="true"/>
    <TeamsChannelId xmlns="b3aad61c-f62b-48c8-b28d-be439671971e" xsi:nil="true"/>
    <_activity xmlns="b3aad61c-f62b-48c8-b28d-be439671971e" xsi:nil="true"/>
    <Owner xmlns="b3aad61c-f62b-48c8-b28d-be439671971e">
      <UserInfo>
        <DisplayName/>
        <AccountId xsi:nil="true"/>
        <AccountType/>
      </UserInfo>
    </Owner>
    <Invited_Teachers xmlns="b3aad61c-f62b-48c8-b28d-be439671971e" xsi:nil="true"/>
    <IsNotebookLocked xmlns="b3aad61c-f62b-48c8-b28d-be439671971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BB5297148FE2E4486C14F9E5C5C4467" ma:contentTypeVersion="39" ma:contentTypeDescription="Create a new document." ma:contentTypeScope="" ma:versionID="b6171c7bb4bf1351c797eb4adf5d601b">
  <xsd:schema xmlns:xsd="http://www.w3.org/2001/XMLSchema" xmlns:xs="http://www.w3.org/2001/XMLSchema" xmlns:p="http://schemas.microsoft.com/office/2006/metadata/properties" xmlns:ns3="b3aad61c-f62b-48c8-b28d-be439671971e" xmlns:ns4="ac8cf536-5087-4e2e-9775-1a57525d9f73" targetNamespace="http://schemas.microsoft.com/office/2006/metadata/properties" ma:root="true" ma:fieldsID="6dd980a066a0f50244e38ad33bb298e2" ns3:_="" ns4:_="">
    <xsd:import namespace="b3aad61c-f62b-48c8-b28d-be439671971e"/>
    <xsd:import namespace="ac8cf536-5087-4e2e-9775-1a57525d9f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ad61c-f62b-48c8-b28d-be4396719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MediaLengthInSeconds" ma:hidden="true" ma:internalName="MediaLengthInSeconds" ma:readOnly="true">
      <xsd:simpleType>
        <xsd:restriction base="dms:Unknown"/>
      </xsd:simpleType>
    </xsd:element>
    <xsd:element name="_activity" ma:index="43" nillable="true" ma:displayName="_activity" ma:hidden="true" ma:internalName="_activity">
      <xsd:simpleType>
        <xsd:restriction base="dms:Note"/>
      </xsd:simpleType>
    </xsd:element>
    <xsd:element name="MediaServiceObjectDetectorVersions" ma:index="44" nillable="true" ma:displayName="MediaServiceObjectDetectorVersions" ma:description="" ma:hidden="true" ma:indexed="true" ma:internalName="MediaServiceObjectDetectorVersions" ma:readOnly="true">
      <xsd:simpleType>
        <xsd:restriction base="dms:Text"/>
      </xsd:simpleType>
    </xsd:element>
    <xsd:element name="MediaServiceSystemTags" ma:index="45" nillable="true" ma:displayName="MediaServiceSystemTags" ma:hidden="true" ma:internalName="MediaServiceSystemTags" ma:readOnly="true">
      <xsd:simpleType>
        <xsd:restriction base="dms:Note"/>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8cf536-5087-4e2e-9775-1a57525d9f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1ADBF7-F9BA-4393-A1F6-F4D9FC4195CF}">
  <ds:schemaRefs>
    <ds:schemaRef ds:uri="http://schemas.microsoft.com/office/2006/metadata/properties"/>
    <ds:schemaRef ds:uri="http://schemas.microsoft.com/office/infopath/2007/PartnerControls"/>
    <ds:schemaRef ds:uri="ac8cf536-5087-4e2e-9775-1a57525d9f73"/>
    <ds:schemaRef ds:uri="b3aad61c-f62b-48c8-b28d-be439671971e"/>
  </ds:schemaRefs>
</ds:datastoreItem>
</file>

<file path=customXml/itemProps2.xml><?xml version="1.0" encoding="utf-8"?>
<ds:datastoreItem xmlns:ds="http://schemas.openxmlformats.org/officeDocument/2006/customXml" ds:itemID="{5F4C2FCF-3B43-4295-BB4C-B100B280CEE8}">
  <ds:schemaRefs>
    <ds:schemaRef ds:uri="http://schemas.openxmlformats.org/officeDocument/2006/bibliography"/>
  </ds:schemaRefs>
</ds:datastoreItem>
</file>

<file path=customXml/itemProps3.xml><?xml version="1.0" encoding="utf-8"?>
<ds:datastoreItem xmlns:ds="http://schemas.openxmlformats.org/officeDocument/2006/customXml" ds:itemID="{6833064E-A64D-4298-B0BD-25F9E041C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ad61c-f62b-48c8-b28d-be439671971e"/>
    <ds:schemaRef ds:uri="ac8cf536-5087-4e2e-9775-1a57525d9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98530C-FA6F-4472-AC77-C5651B2B5B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eisworth@ohio.edu</dc:creator>
  <cp:keywords/>
  <dc:description/>
  <cp:lastModifiedBy>Brock, Angela</cp:lastModifiedBy>
  <cp:revision>2</cp:revision>
  <cp:lastPrinted>2023-11-28T20:40:00Z</cp:lastPrinted>
  <dcterms:created xsi:type="dcterms:W3CDTF">2024-02-08T15:50:00Z</dcterms:created>
  <dcterms:modified xsi:type="dcterms:W3CDTF">2024-02-08T15:50:00Z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0x0101005BB5297148FE2E4486C14F9E5C5C4467</vt:lpwstr>
  </property>
  <property fmtid="{D5CDD505-2E9C-101B-9397-08002B2CF9AE}" pid="3" name="MediaServiceImageTags">
    <vt:lpwstr/>
  </property>
</Properties>
</file>