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9D" w:rsidRPr="002D13CE" w:rsidRDefault="00EF419D" w:rsidP="00EF419D">
      <w:pPr>
        <w:spacing w:line="240" w:lineRule="auto"/>
        <w:contextualSpacing/>
        <w:jc w:val="center"/>
        <w:rPr>
          <w:rFonts w:ascii="Arial Narrow" w:hAnsi="Arial Narrow"/>
          <w:b/>
        </w:rPr>
      </w:pPr>
      <w:bookmarkStart w:id="0" w:name="_GoBack"/>
      <w:bookmarkEnd w:id="0"/>
      <w:r w:rsidRPr="002D13CE">
        <w:rPr>
          <w:rFonts w:ascii="Arial Narrow" w:hAnsi="Arial Narrow"/>
          <w:b/>
        </w:rPr>
        <w:t>Top Reasons W</w:t>
      </w:r>
      <w:r>
        <w:rPr>
          <w:rFonts w:ascii="Arial Narrow" w:hAnsi="Arial Narrow"/>
          <w:b/>
        </w:rPr>
        <w:t>hy ICC Returns Courses</w:t>
      </w:r>
    </w:p>
    <w:p w:rsidR="00EF419D" w:rsidRPr="002D13CE" w:rsidRDefault="00EF419D" w:rsidP="00EF419D">
      <w:pPr>
        <w:spacing w:line="240" w:lineRule="auto"/>
        <w:contextualSpacing/>
        <w:jc w:val="center"/>
        <w:rPr>
          <w:rFonts w:ascii="Arial Narrow" w:hAnsi="Arial Narrow"/>
          <w:b/>
        </w:rPr>
      </w:pPr>
    </w:p>
    <w:p w:rsidR="00EF419D" w:rsidRDefault="00EF419D" w:rsidP="00EF419D">
      <w:pPr>
        <w:spacing w:line="240" w:lineRule="auto"/>
        <w:contextualSpacing/>
        <w:jc w:val="center"/>
        <w:rPr>
          <w:rFonts w:ascii="Arial Narrow" w:hAnsi="Arial Narrow"/>
          <w:b/>
          <w:i/>
        </w:rPr>
      </w:pPr>
      <w:r w:rsidRPr="002D13CE">
        <w:rPr>
          <w:rFonts w:ascii="Arial Narrow" w:hAnsi="Arial Narrow"/>
          <w:b/>
          <w:i/>
        </w:rPr>
        <w:t xml:space="preserve">Note:  These are </w:t>
      </w:r>
      <w:r w:rsidRPr="00DA39FF">
        <w:rPr>
          <w:rFonts w:ascii="Arial Narrow" w:hAnsi="Arial Narrow"/>
          <w:b/>
          <w:i/>
          <w:u w:val="single"/>
        </w:rPr>
        <w:t>common reasons</w:t>
      </w:r>
      <w:r w:rsidRPr="002D13CE">
        <w:rPr>
          <w:rFonts w:ascii="Arial Narrow" w:hAnsi="Arial Narrow"/>
          <w:b/>
          <w:i/>
        </w:rPr>
        <w:t xml:space="preserve"> for course returns, but not an exhaustive listing.</w:t>
      </w:r>
      <w:r>
        <w:rPr>
          <w:rFonts w:ascii="Arial Narrow" w:hAnsi="Arial Narrow"/>
          <w:b/>
          <w:i/>
        </w:rPr>
        <w:t xml:space="preserve">  </w:t>
      </w:r>
    </w:p>
    <w:p w:rsidR="00EF419D" w:rsidRPr="002D13CE" w:rsidRDefault="00EF419D" w:rsidP="00656D64">
      <w:pPr>
        <w:spacing w:line="240" w:lineRule="auto"/>
        <w:contextualSpacing/>
        <w:rPr>
          <w:rFonts w:ascii="Arial Narrow" w:hAnsi="Arial Narrow"/>
          <w:b/>
          <w:i/>
        </w:rPr>
      </w:pPr>
    </w:p>
    <w:p w:rsidR="00EF419D" w:rsidRPr="002D13CE" w:rsidRDefault="00EF419D" w:rsidP="00EF419D">
      <w:pPr>
        <w:spacing w:line="240" w:lineRule="auto"/>
        <w:contextualSpacing/>
        <w:jc w:val="center"/>
        <w:rPr>
          <w:rFonts w:ascii="Arial Narrow" w:hAnsi="Arial Narrow"/>
          <w:b/>
          <w:i/>
        </w:rPr>
      </w:pPr>
    </w:p>
    <w:tbl>
      <w:tblPr>
        <w:tblStyle w:val="TableGrid"/>
        <w:tblW w:w="9990" w:type="dxa"/>
        <w:tblInd w:w="-432" w:type="dxa"/>
        <w:tblLook w:val="04A0" w:firstRow="1" w:lastRow="0" w:firstColumn="1" w:lastColumn="0" w:noHBand="0" w:noVBand="1"/>
      </w:tblPr>
      <w:tblGrid>
        <w:gridCol w:w="4050"/>
        <w:gridCol w:w="5940"/>
      </w:tblGrid>
      <w:tr w:rsidR="00EF419D" w:rsidRPr="002D13CE" w:rsidTr="00EF419D">
        <w:tc>
          <w:tcPr>
            <w:tcW w:w="4050" w:type="dxa"/>
          </w:tcPr>
          <w:p w:rsidR="00EF419D" w:rsidRPr="002D13CE" w:rsidRDefault="00EF419D" w:rsidP="006C4D72">
            <w:pPr>
              <w:rPr>
                <w:rFonts w:ascii="Arial Narrow" w:hAnsi="Arial Narrow"/>
                <w:b/>
              </w:rPr>
            </w:pPr>
            <w:r w:rsidRPr="002D13CE">
              <w:rPr>
                <w:rFonts w:ascii="Arial Narrow" w:hAnsi="Arial Narrow"/>
                <w:b/>
              </w:rPr>
              <w:t>REASON FOR RETURN</w:t>
            </w:r>
          </w:p>
        </w:tc>
        <w:tc>
          <w:tcPr>
            <w:tcW w:w="5940" w:type="dxa"/>
          </w:tcPr>
          <w:p w:rsidR="00EF419D" w:rsidRPr="002D13CE" w:rsidRDefault="00EF419D" w:rsidP="006C4D72">
            <w:pPr>
              <w:rPr>
                <w:rFonts w:ascii="Arial Narrow" w:hAnsi="Arial Narrow"/>
                <w:b/>
              </w:rPr>
            </w:pPr>
            <w:r w:rsidRPr="002D13CE">
              <w:rPr>
                <w:rFonts w:ascii="Arial Narrow" w:hAnsi="Arial Narrow"/>
                <w:b/>
              </w:rPr>
              <w:t>HOW TO REMEDY</w:t>
            </w:r>
          </w:p>
        </w:tc>
      </w:tr>
      <w:tr w:rsidR="00EF419D" w:rsidRPr="002D13CE" w:rsidTr="00EF419D">
        <w:tc>
          <w:tcPr>
            <w:tcW w:w="4050" w:type="dxa"/>
          </w:tcPr>
          <w:p w:rsidR="00EF419D" w:rsidRPr="002D13CE" w:rsidRDefault="00EF419D" w:rsidP="006C4D72">
            <w:pPr>
              <w:rPr>
                <w:rFonts w:ascii="Arial Narrow" w:hAnsi="Arial Narrow"/>
              </w:rPr>
            </w:pPr>
            <w:r w:rsidRPr="002D13CE">
              <w:rPr>
                <w:rFonts w:ascii="Arial Narrow" w:hAnsi="Arial Narrow"/>
              </w:rPr>
              <w:t>Course Change:  The “course change explanation” is not properly filled out</w:t>
            </w:r>
          </w:p>
        </w:tc>
        <w:tc>
          <w:tcPr>
            <w:tcW w:w="5940" w:type="dxa"/>
          </w:tcPr>
          <w:p w:rsidR="00EF419D" w:rsidRPr="002D13CE" w:rsidRDefault="00EF419D" w:rsidP="006C4D72">
            <w:pPr>
              <w:rPr>
                <w:rFonts w:ascii="Arial Narrow" w:hAnsi="Arial Narrow"/>
              </w:rPr>
            </w:pPr>
            <w:r w:rsidRPr="002D13CE">
              <w:rPr>
                <w:rFonts w:ascii="Arial Narrow" w:hAnsi="Arial Narrow"/>
              </w:rPr>
              <w:t>For each change you are making to a course, note 1) what you are changing, and 2) why you are making that change.  Please be as specific as possible so the committee has a good understanding of the changes you are requesting and the reasons why you are making them.</w:t>
            </w:r>
          </w:p>
        </w:tc>
      </w:tr>
      <w:tr w:rsidR="00EF419D" w:rsidRPr="002D13CE" w:rsidTr="00EF419D">
        <w:tc>
          <w:tcPr>
            <w:tcW w:w="4050" w:type="dxa"/>
          </w:tcPr>
          <w:p w:rsidR="00EF419D" w:rsidRPr="002D13CE" w:rsidRDefault="00EF419D" w:rsidP="006C4D72">
            <w:pPr>
              <w:rPr>
                <w:rFonts w:ascii="Arial Narrow" w:hAnsi="Arial Narrow"/>
              </w:rPr>
            </w:pPr>
            <w:r w:rsidRPr="002D13CE">
              <w:rPr>
                <w:rFonts w:ascii="Arial Narrow" w:hAnsi="Arial Narrow"/>
              </w:rPr>
              <w:t>Prerequisite text and prerequisite list do not match</w:t>
            </w:r>
            <w:r>
              <w:rPr>
                <w:rFonts w:ascii="Arial Narrow" w:hAnsi="Arial Narrow"/>
              </w:rPr>
              <w:t xml:space="preserve"> </w:t>
            </w:r>
          </w:p>
        </w:tc>
        <w:tc>
          <w:tcPr>
            <w:tcW w:w="5940" w:type="dxa"/>
          </w:tcPr>
          <w:p w:rsidR="00EF419D" w:rsidRPr="002D13CE" w:rsidRDefault="00EF419D" w:rsidP="006C4D72">
            <w:pPr>
              <w:rPr>
                <w:rFonts w:ascii="Arial Narrow" w:hAnsi="Arial Narrow"/>
              </w:rPr>
            </w:pPr>
            <w:r w:rsidRPr="002D13CE">
              <w:rPr>
                <w:rFonts w:ascii="Arial Narrow" w:hAnsi="Arial Narrow"/>
              </w:rPr>
              <w:t>If a prerequisite course is listed as an option (e.g., CSD 1080 or 2050) then the prerequisite list must include each course and indicate “no – not required.”  If a prerequisite course must be taken (not an option among other courses), then the prerequisite list must include the course as “yes – required”</w:t>
            </w:r>
          </w:p>
        </w:tc>
      </w:tr>
      <w:tr w:rsidR="00EF419D" w:rsidRPr="002D13CE" w:rsidTr="00EF419D">
        <w:tc>
          <w:tcPr>
            <w:tcW w:w="4050" w:type="dxa"/>
          </w:tcPr>
          <w:p w:rsidR="00EF419D" w:rsidRPr="002D13CE" w:rsidRDefault="00EF419D" w:rsidP="006C4D72">
            <w:pPr>
              <w:rPr>
                <w:rFonts w:ascii="Arial Narrow" w:hAnsi="Arial Narrow"/>
              </w:rPr>
            </w:pPr>
            <w:r w:rsidRPr="002D13CE">
              <w:rPr>
                <w:rFonts w:ascii="Arial Narrow" w:hAnsi="Arial Narrow"/>
              </w:rPr>
              <w:t>Student learning outcomes are not measurable</w:t>
            </w:r>
          </w:p>
        </w:tc>
        <w:tc>
          <w:tcPr>
            <w:tcW w:w="5940" w:type="dxa"/>
          </w:tcPr>
          <w:p w:rsidR="00EF419D" w:rsidRPr="002D13CE" w:rsidRDefault="00EF419D" w:rsidP="006C4D72">
            <w:pPr>
              <w:rPr>
                <w:rFonts w:ascii="Arial Narrow" w:hAnsi="Arial Narrow"/>
              </w:rPr>
            </w:pPr>
            <w:r w:rsidRPr="002D13CE">
              <w:rPr>
                <w:rFonts w:ascii="Arial Narrow" w:hAnsi="Arial Narrow"/>
              </w:rPr>
              <w:t>If you are making changes to the outcomes or creating a new course, please see Appendix D of this guide for assistance.</w:t>
            </w:r>
          </w:p>
        </w:tc>
      </w:tr>
      <w:tr w:rsidR="00EF419D" w:rsidRPr="002D13CE" w:rsidTr="00EF419D">
        <w:tc>
          <w:tcPr>
            <w:tcW w:w="4050" w:type="dxa"/>
          </w:tcPr>
          <w:p w:rsidR="00EF419D" w:rsidRPr="002D13CE" w:rsidRDefault="00EF419D" w:rsidP="006C4D72">
            <w:pPr>
              <w:rPr>
                <w:rFonts w:ascii="Arial Narrow" w:hAnsi="Arial Narrow"/>
              </w:rPr>
            </w:pPr>
            <w:r w:rsidRPr="002D13CE">
              <w:rPr>
                <w:rFonts w:ascii="Arial Narrow" w:hAnsi="Arial Narrow"/>
              </w:rPr>
              <w:t>Typos</w:t>
            </w:r>
          </w:p>
        </w:tc>
        <w:tc>
          <w:tcPr>
            <w:tcW w:w="5940" w:type="dxa"/>
          </w:tcPr>
          <w:p w:rsidR="00EF419D" w:rsidRPr="002D13CE" w:rsidRDefault="00EF419D" w:rsidP="006C4D72">
            <w:pPr>
              <w:rPr>
                <w:rFonts w:ascii="Arial Narrow" w:hAnsi="Arial Narrow"/>
              </w:rPr>
            </w:pPr>
            <w:r w:rsidRPr="002D13CE">
              <w:rPr>
                <w:rFonts w:ascii="Arial Narrow" w:hAnsi="Arial Narrow"/>
              </w:rPr>
              <w:t>Wh</w:t>
            </w:r>
            <w:r w:rsidR="00DA39FF">
              <w:rPr>
                <w:rFonts w:ascii="Arial Narrow" w:hAnsi="Arial Narrow"/>
              </w:rPr>
              <w:t xml:space="preserve">ile accuracy is expected </w:t>
            </w:r>
            <w:r w:rsidRPr="002D13CE">
              <w:rPr>
                <w:rFonts w:ascii="Arial Narrow" w:hAnsi="Arial Narrow"/>
              </w:rPr>
              <w:t>on all fields on the course proposal forms, carefully proofread the course short name, long name, course description, and prerequisite text for typos (as these are all published aspects of the course).</w:t>
            </w:r>
          </w:p>
        </w:tc>
      </w:tr>
      <w:tr w:rsidR="00EF419D" w:rsidRPr="002D13CE" w:rsidTr="00EF419D">
        <w:tc>
          <w:tcPr>
            <w:tcW w:w="4050" w:type="dxa"/>
          </w:tcPr>
          <w:p w:rsidR="00EF419D" w:rsidRPr="002D13CE" w:rsidRDefault="00EF419D" w:rsidP="006C4D72">
            <w:pPr>
              <w:rPr>
                <w:rFonts w:ascii="Arial Narrow" w:hAnsi="Arial Narrow"/>
              </w:rPr>
            </w:pPr>
            <w:r w:rsidRPr="002D13CE">
              <w:rPr>
                <w:rFonts w:ascii="Arial Narrow" w:hAnsi="Arial Narrow"/>
              </w:rPr>
              <w:t>Summative experience</w:t>
            </w:r>
          </w:p>
          <w:p w:rsidR="00EF419D" w:rsidRPr="002D13CE" w:rsidRDefault="00EF419D" w:rsidP="006C4D72">
            <w:pPr>
              <w:rPr>
                <w:rFonts w:ascii="Arial Narrow" w:hAnsi="Arial Narrow"/>
              </w:rPr>
            </w:pPr>
          </w:p>
        </w:tc>
        <w:tc>
          <w:tcPr>
            <w:tcW w:w="5940" w:type="dxa"/>
          </w:tcPr>
          <w:p w:rsidR="00EF419D" w:rsidRPr="002D13CE" w:rsidRDefault="00EF419D" w:rsidP="006C4D72">
            <w:pPr>
              <w:rPr>
                <w:rFonts w:ascii="Arial Narrow" w:hAnsi="Arial Narrow"/>
              </w:rPr>
            </w:pPr>
            <w:r w:rsidRPr="002D13CE">
              <w:rPr>
                <w:rFonts w:ascii="Arial Narrow" w:hAnsi="Arial Narrow"/>
              </w:rPr>
              <w:t xml:space="preserve">Please indicate the summative experience in the “summative experience” field, </w:t>
            </w:r>
            <w:r w:rsidRPr="002D13CE">
              <w:rPr>
                <w:rFonts w:ascii="Arial Narrow" w:hAnsi="Arial Narrow"/>
                <w:i/>
              </w:rPr>
              <w:t xml:space="preserve">even if it is already listed in the key grade factors for the course.  </w:t>
            </w:r>
            <w:r w:rsidRPr="002D13CE">
              <w:rPr>
                <w:rFonts w:ascii="Arial Narrow" w:hAnsi="Arial Narrow"/>
              </w:rPr>
              <w:t xml:space="preserve"> A summative experience is the final culminating product for the cours</w:t>
            </w:r>
            <w:r>
              <w:rPr>
                <w:rFonts w:ascii="Arial Narrow" w:hAnsi="Arial Narrow"/>
              </w:rPr>
              <w:t xml:space="preserve">e.  A formal final exam (written in class) is required in all courses with letter grades unless the instructor substitutes another </w:t>
            </w:r>
            <w:r w:rsidRPr="00C32770">
              <w:rPr>
                <w:rFonts w:ascii="Arial Narrow" w:hAnsi="Arial Narrow"/>
              </w:rPr>
              <w:t xml:space="preserve">method </w:t>
            </w:r>
            <w:r>
              <w:rPr>
                <w:rFonts w:ascii="Arial Narrow" w:hAnsi="Arial Narrow"/>
              </w:rPr>
              <w:t xml:space="preserve">of evaluation (e.g., </w:t>
            </w:r>
            <w:r w:rsidRPr="00C32770">
              <w:rPr>
                <w:rFonts w:ascii="Arial Narrow" w:hAnsi="Arial Narrow"/>
              </w:rPr>
              <w:t>project).</w:t>
            </w:r>
            <w:r>
              <w:rPr>
                <w:rFonts w:ascii="Arial Narrow" w:hAnsi="Arial Narrow"/>
              </w:rPr>
              <w:t xml:space="preserve">  </w:t>
            </w:r>
          </w:p>
        </w:tc>
      </w:tr>
      <w:tr w:rsidR="00EF419D" w:rsidRPr="002D13CE" w:rsidTr="00EF419D">
        <w:trPr>
          <w:trHeight w:val="926"/>
        </w:trPr>
        <w:tc>
          <w:tcPr>
            <w:tcW w:w="4050" w:type="dxa"/>
          </w:tcPr>
          <w:p w:rsidR="00EF419D" w:rsidRPr="002D13CE" w:rsidRDefault="00EF419D" w:rsidP="006C4D72">
            <w:pPr>
              <w:rPr>
                <w:rFonts w:ascii="Arial Narrow" w:hAnsi="Arial Narrow"/>
              </w:rPr>
            </w:pPr>
            <w:r w:rsidRPr="002D13CE">
              <w:rPr>
                <w:rFonts w:ascii="Arial Narrow" w:hAnsi="Arial Narrow"/>
              </w:rPr>
              <w:t xml:space="preserve">Course components </w:t>
            </w:r>
          </w:p>
          <w:p w:rsidR="00EF419D" w:rsidRPr="002D13CE" w:rsidRDefault="00EF419D" w:rsidP="006C4D72">
            <w:pPr>
              <w:rPr>
                <w:rFonts w:ascii="Arial Narrow" w:hAnsi="Arial Narrow"/>
              </w:rPr>
            </w:pPr>
          </w:p>
        </w:tc>
        <w:tc>
          <w:tcPr>
            <w:tcW w:w="5940" w:type="dxa"/>
          </w:tcPr>
          <w:p w:rsidR="00EF419D" w:rsidRPr="002D13CE" w:rsidRDefault="00EF419D" w:rsidP="006C4D72">
            <w:pPr>
              <w:rPr>
                <w:rFonts w:ascii="Arial Narrow" w:hAnsi="Arial Narrow"/>
              </w:rPr>
            </w:pPr>
            <w:r w:rsidRPr="002D13CE">
              <w:rPr>
                <w:rFonts w:ascii="Arial Narrow" w:hAnsi="Arial Narrow"/>
              </w:rPr>
              <w:t>If more than one component is selected for a course, each component will be scheduled separately (this is common for courses that have lecture and lab sections). Multiple components should not be used if there is not a defined separate section for the secondary component.</w:t>
            </w:r>
          </w:p>
        </w:tc>
      </w:tr>
      <w:tr w:rsidR="00EF419D" w:rsidRPr="002D13CE" w:rsidTr="00EF419D">
        <w:trPr>
          <w:trHeight w:val="3059"/>
        </w:trPr>
        <w:tc>
          <w:tcPr>
            <w:tcW w:w="4050" w:type="dxa"/>
          </w:tcPr>
          <w:p w:rsidR="00EF419D" w:rsidRPr="002D13CE" w:rsidRDefault="00EF419D" w:rsidP="006C4D72">
            <w:pPr>
              <w:rPr>
                <w:rFonts w:ascii="Arial Narrow" w:hAnsi="Arial Narrow"/>
              </w:rPr>
            </w:pPr>
            <w:r>
              <w:rPr>
                <w:rFonts w:ascii="Arial Narrow" w:hAnsi="Arial Narrow"/>
              </w:rPr>
              <w:t>Course short and long name</w:t>
            </w:r>
          </w:p>
          <w:p w:rsidR="00EF419D" w:rsidRPr="002D13CE" w:rsidRDefault="00EF419D" w:rsidP="006C4D72">
            <w:pPr>
              <w:rPr>
                <w:rFonts w:ascii="Arial Narrow" w:hAnsi="Arial Narrow"/>
              </w:rPr>
            </w:pPr>
          </w:p>
        </w:tc>
        <w:tc>
          <w:tcPr>
            <w:tcW w:w="5940" w:type="dxa"/>
          </w:tcPr>
          <w:p w:rsidR="00EF419D" w:rsidRDefault="00EF419D" w:rsidP="006C4D72">
            <w:pPr>
              <w:autoSpaceDE w:val="0"/>
              <w:autoSpaceDN w:val="0"/>
              <w:adjustRightInd w:val="0"/>
              <w:rPr>
                <w:rFonts w:ascii="Arial Narrow" w:hAnsi="Arial Narrow" w:cs="Arial"/>
              </w:rPr>
            </w:pPr>
            <w:r>
              <w:rPr>
                <w:rFonts w:ascii="Arial Narrow" w:hAnsi="Arial Narrow" w:cs="Arial"/>
              </w:rPr>
              <w:t>-</w:t>
            </w:r>
            <w:r w:rsidRPr="002D13CE">
              <w:rPr>
                <w:rFonts w:ascii="Arial Narrow" w:hAnsi="Arial Narrow" w:cs="Arial"/>
              </w:rPr>
              <w:t xml:space="preserve">Abbreviate words in short </w:t>
            </w:r>
            <w:r>
              <w:rPr>
                <w:rFonts w:ascii="Arial Narrow" w:hAnsi="Arial Narrow" w:cs="Arial"/>
              </w:rPr>
              <w:t xml:space="preserve">name </w:t>
            </w:r>
            <w:r w:rsidRPr="002D13CE">
              <w:rPr>
                <w:rFonts w:ascii="Arial Narrow" w:hAnsi="Arial Narrow" w:cs="Arial"/>
              </w:rPr>
              <w:t xml:space="preserve">so they may be easily deciphered.  Please use standard abbreviations whenever </w:t>
            </w:r>
            <w:r>
              <w:rPr>
                <w:rFonts w:ascii="Arial Narrow" w:hAnsi="Arial Narrow" w:cs="Arial"/>
              </w:rPr>
              <w:t>possible (many are listed see Appendix B in this guide).  Avoid odd abbreviations of words.</w:t>
            </w:r>
          </w:p>
          <w:p w:rsidR="00EF419D" w:rsidRPr="002D13CE" w:rsidRDefault="00EF419D" w:rsidP="006C4D72">
            <w:pPr>
              <w:autoSpaceDE w:val="0"/>
              <w:autoSpaceDN w:val="0"/>
              <w:adjustRightInd w:val="0"/>
              <w:rPr>
                <w:rFonts w:ascii="Arial Narrow" w:hAnsi="Arial Narrow" w:cs="Arial"/>
              </w:rPr>
            </w:pPr>
            <w:r>
              <w:rPr>
                <w:rFonts w:ascii="Arial Narrow" w:hAnsi="Arial Narrow" w:cs="Arial"/>
              </w:rPr>
              <w:t>-</w:t>
            </w:r>
            <w:r w:rsidRPr="002D13CE">
              <w:rPr>
                <w:rFonts w:ascii="Arial Narrow" w:hAnsi="Arial Narrow" w:cs="Arial"/>
              </w:rPr>
              <w:t xml:space="preserve">Delete small words (such as </w:t>
            </w:r>
            <w:proofErr w:type="spellStart"/>
            <w:r w:rsidRPr="002D13CE">
              <w:rPr>
                <w:rFonts w:ascii="Arial Narrow" w:hAnsi="Arial Narrow" w:cs="Arial"/>
              </w:rPr>
              <w:t>of</w:t>
            </w:r>
            <w:proofErr w:type="spellEnd"/>
            <w:r w:rsidRPr="002D13CE">
              <w:rPr>
                <w:rFonts w:ascii="Arial Narrow" w:hAnsi="Arial Narrow" w:cs="Arial"/>
              </w:rPr>
              <w:t xml:space="preserve">, and, the, etc.) </w:t>
            </w:r>
            <w:r w:rsidRPr="002D13CE">
              <w:rPr>
                <w:rFonts w:ascii="Arial Narrow" w:hAnsi="Arial Narrow" w:cs="Arial"/>
                <w:u w:val="single"/>
              </w:rPr>
              <w:t>before</w:t>
            </w:r>
            <w:r w:rsidRPr="002D13CE">
              <w:rPr>
                <w:rFonts w:ascii="Arial Narrow" w:hAnsi="Arial Narrow" w:cs="Arial"/>
              </w:rPr>
              <w:t xml:space="preserve"> trying to abbreviate more essential words in the course short name</w:t>
            </w:r>
          </w:p>
          <w:p w:rsidR="00EF419D" w:rsidRPr="002D13CE" w:rsidRDefault="00EF419D" w:rsidP="006C4D72">
            <w:pPr>
              <w:autoSpaceDE w:val="0"/>
              <w:autoSpaceDN w:val="0"/>
              <w:adjustRightInd w:val="0"/>
              <w:rPr>
                <w:rFonts w:ascii="Arial Narrow" w:hAnsi="Arial Narrow" w:cs="Arial"/>
              </w:rPr>
            </w:pPr>
            <w:r>
              <w:rPr>
                <w:rFonts w:ascii="Arial Narrow" w:hAnsi="Arial Narrow" w:cs="Arial"/>
              </w:rPr>
              <w:t>-</w:t>
            </w:r>
            <w:r w:rsidRPr="002D13CE">
              <w:rPr>
                <w:rFonts w:ascii="Arial Narrow" w:hAnsi="Arial Narrow" w:cs="Arial"/>
              </w:rPr>
              <w:t>Make sure the first letter in each key content word in the course name (short and long) is capitalized.</w:t>
            </w:r>
          </w:p>
          <w:p w:rsidR="00EF419D" w:rsidRDefault="00EF419D" w:rsidP="006C4D72">
            <w:pPr>
              <w:autoSpaceDE w:val="0"/>
              <w:autoSpaceDN w:val="0"/>
              <w:adjustRightInd w:val="0"/>
              <w:rPr>
                <w:rFonts w:ascii="Arial Narrow" w:hAnsi="Arial Narrow" w:cs="Arial"/>
              </w:rPr>
            </w:pPr>
            <w:r>
              <w:rPr>
                <w:rFonts w:ascii="Arial Narrow" w:hAnsi="Arial Narrow" w:cs="Arial"/>
              </w:rPr>
              <w:t>-</w:t>
            </w:r>
            <w:r w:rsidRPr="002D13CE">
              <w:rPr>
                <w:rFonts w:ascii="Arial Narrow" w:hAnsi="Arial Narrow" w:cs="Arial"/>
              </w:rPr>
              <w:t xml:space="preserve">Do not use punctuation marks unless it is crucial to the meaning of the course name.  </w:t>
            </w:r>
          </w:p>
          <w:p w:rsidR="00EF419D" w:rsidRPr="002D13CE" w:rsidRDefault="00EF419D" w:rsidP="006C4D72">
            <w:pPr>
              <w:autoSpaceDE w:val="0"/>
              <w:autoSpaceDN w:val="0"/>
              <w:adjustRightInd w:val="0"/>
              <w:rPr>
                <w:rFonts w:ascii="Arial Narrow" w:hAnsi="Arial Narrow" w:cs="Arial"/>
              </w:rPr>
            </w:pPr>
            <w:r>
              <w:rPr>
                <w:rFonts w:ascii="Arial Narrow" w:hAnsi="Arial Narrow" w:cs="Arial"/>
              </w:rPr>
              <w:t>-</w:t>
            </w:r>
            <w:r w:rsidRPr="002D13CE">
              <w:rPr>
                <w:rFonts w:ascii="Arial Narrow" w:hAnsi="Arial Narrow" w:cs="Arial"/>
              </w:rPr>
              <w:t>An ampersand (</w:t>
            </w:r>
            <w:r>
              <w:rPr>
                <w:rFonts w:ascii="Arial Narrow" w:hAnsi="Arial Narrow" w:cs="Arial"/>
              </w:rPr>
              <w:t>&amp;) is acceptable to join words in short or long name.</w:t>
            </w:r>
          </w:p>
          <w:p w:rsidR="00EF419D" w:rsidRPr="002D13CE" w:rsidRDefault="00EF419D" w:rsidP="006C4D72">
            <w:pPr>
              <w:autoSpaceDE w:val="0"/>
              <w:autoSpaceDN w:val="0"/>
              <w:adjustRightInd w:val="0"/>
              <w:rPr>
                <w:rFonts w:ascii="Arial Narrow" w:hAnsi="Arial Narrow" w:cs="Arial"/>
              </w:rPr>
            </w:pPr>
            <w:r>
              <w:rPr>
                <w:rFonts w:ascii="Arial Narrow" w:hAnsi="Arial Narrow" w:cs="Arial"/>
              </w:rPr>
              <w:t>-</w:t>
            </w:r>
            <w:r w:rsidRPr="002D13CE">
              <w:rPr>
                <w:rFonts w:ascii="Arial Narrow" w:hAnsi="Arial Narrow" w:cs="Arial"/>
              </w:rPr>
              <w:t>Acronyms specific to a discipline or that someone outside the academic department would not know or understand should not be used.</w:t>
            </w:r>
          </w:p>
          <w:p w:rsidR="00EF419D" w:rsidRPr="002D13CE" w:rsidRDefault="00EF419D" w:rsidP="006C4D72">
            <w:pPr>
              <w:autoSpaceDE w:val="0"/>
              <w:autoSpaceDN w:val="0"/>
              <w:adjustRightInd w:val="0"/>
              <w:rPr>
                <w:rFonts w:ascii="Arial Narrow" w:hAnsi="Arial Narrow"/>
              </w:rPr>
            </w:pPr>
          </w:p>
        </w:tc>
      </w:tr>
    </w:tbl>
    <w:p w:rsidR="008A7FA9" w:rsidRDefault="008A7FA9" w:rsidP="008A7FA9">
      <w:pPr>
        <w:pStyle w:val="Default"/>
        <w:rPr>
          <w:sz w:val="20"/>
          <w:szCs w:val="20"/>
        </w:rPr>
      </w:pPr>
    </w:p>
    <w:p w:rsidR="00A03E8F" w:rsidRPr="008A7FA9" w:rsidRDefault="008A7FA9" w:rsidP="008A7FA9">
      <w:pPr>
        <w:pStyle w:val="Default"/>
        <w:rPr>
          <w:sz w:val="20"/>
          <w:szCs w:val="20"/>
        </w:rPr>
      </w:pPr>
      <w:r>
        <w:rPr>
          <w:sz w:val="20"/>
          <w:szCs w:val="20"/>
        </w:rPr>
        <w:t xml:space="preserve">March, 2015:  </w:t>
      </w:r>
      <w:r w:rsidRPr="008A7FA9">
        <w:rPr>
          <w:sz w:val="20"/>
          <w:szCs w:val="20"/>
        </w:rPr>
        <w:t xml:space="preserve">Added to </w:t>
      </w:r>
      <w:r w:rsidRPr="008A7FA9">
        <w:rPr>
          <w:bCs/>
          <w:i/>
          <w:sz w:val="20"/>
          <w:szCs w:val="20"/>
        </w:rPr>
        <w:t>Guidelines for Submission of New Course Proposals and Course Changes</w:t>
      </w:r>
      <w:r>
        <w:rPr>
          <w:bCs/>
          <w:i/>
          <w:sz w:val="20"/>
          <w:szCs w:val="20"/>
        </w:rPr>
        <w:t xml:space="preserve"> </w:t>
      </w:r>
    </w:p>
    <w:p w:rsidR="008A7FA9" w:rsidRPr="008A7FA9" w:rsidRDefault="008A7FA9">
      <w:pPr>
        <w:pStyle w:val="Default"/>
        <w:rPr>
          <w:sz w:val="20"/>
          <w:szCs w:val="20"/>
        </w:rPr>
      </w:pPr>
    </w:p>
    <w:sectPr w:rsidR="008A7FA9" w:rsidRPr="008A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9D"/>
    <w:rsid w:val="00045961"/>
    <w:rsid w:val="00116398"/>
    <w:rsid w:val="00243110"/>
    <w:rsid w:val="00656D64"/>
    <w:rsid w:val="008A7FA9"/>
    <w:rsid w:val="00A03E8F"/>
    <w:rsid w:val="00DA39FF"/>
    <w:rsid w:val="00E31503"/>
    <w:rsid w:val="00E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Sally Marinellie</dc:creator>
  <cp:lastModifiedBy>Laura Tuck</cp:lastModifiedBy>
  <cp:revision>2</cp:revision>
  <dcterms:created xsi:type="dcterms:W3CDTF">2015-03-17T12:59:00Z</dcterms:created>
  <dcterms:modified xsi:type="dcterms:W3CDTF">2015-03-17T12:59:00Z</dcterms:modified>
</cp:coreProperties>
</file>