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32" w:rsidRPr="005D6232" w:rsidRDefault="00751FA7" w:rsidP="005D6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93C76">
        <w:rPr>
          <w:rFonts w:ascii="Times New Roman" w:eastAsia="Times New Roman" w:hAnsi="Times New Roman" w:cs="Times New Roman"/>
          <w:i/>
          <w:sz w:val="24"/>
          <w:szCs w:val="24"/>
        </w:rPr>
        <w:t>Education: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Ph.D. Communication Studies,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 xml:space="preserve"> Ohio University, Athens; M.S. Journalism, West Virginia University, Morgantown; B.S. Journalism and Speech, West Virginia University, Morgantown.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br/>
      </w:r>
      <w:r w:rsidR="005D6232" w:rsidRPr="00693C76">
        <w:rPr>
          <w:rFonts w:ascii="Times New Roman" w:eastAsia="Times New Roman" w:hAnsi="Times New Roman" w:cs="Times New Roman"/>
          <w:i/>
          <w:sz w:val="24"/>
          <w:szCs w:val="24"/>
        </w:rPr>
        <w:br/>
        <w:t>Professional Experience: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 xml:space="preserve"> Over 38 years as a public broadcasting/media professional. West Virginia Public Broadcasting in Morg</w:t>
      </w:r>
      <w:r>
        <w:rPr>
          <w:rFonts w:ascii="Times New Roman" w:eastAsia="Times New Roman" w:hAnsi="Times New Roman" w:cs="Times New Roman"/>
          <w:sz w:val="24"/>
          <w:szCs w:val="24"/>
        </w:rPr>
        <w:t>antown, WNPB-TV, (1972-1997) – Writer/A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 xml:space="preserve">nnouncer, Continuity Chief, Community Relations Manager, Director of Public Information and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>raphic Design, General Manager. In 1993, first African-American female named general manager of a public television station in the U.S. Served as Director and General Manager of the WOUB Center for Public Media at Ohio University (1997-2011). Led stations through strategic planning, reorganization, and change, including WOUB’s conversion from analog to digital television. Garnered myriad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national, regional, and local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 xml:space="preserve"> awards, and produced and hosted both radio and television programs. Consultant to other public broadcasting stations and student mentor.</w:t>
      </w:r>
      <w:r w:rsidR="005D6232">
        <w:rPr>
          <w:rFonts w:ascii="Times New Roman" w:eastAsia="Times New Roman" w:hAnsi="Times New Roman" w:cs="Times New Roman"/>
          <w:sz w:val="24"/>
          <w:szCs w:val="24"/>
        </w:rPr>
        <w:t xml:space="preserve"> In 2013, named Director and General Manager Emerita, WOUB Center for Public Media, by the Ohio University Board of Trustees.</w:t>
      </w:r>
    </w:p>
    <w:p w:rsidR="00261D81" w:rsidRDefault="005D6232" w:rsidP="005D62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C76">
        <w:rPr>
          <w:rFonts w:ascii="Times New Roman" w:eastAsia="Times New Roman" w:hAnsi="Times New Roman" w:cs="Times New Roman"/>
          <w:i/>
          <w:sz w:val="24"/>
          <w:szCs w:val="24"/>
        </w:rPr>
        <w:t>Acad</w:t>
      </w:r>
      <w:r w:rsidR="00693C76">
        <w:rPr>
          <w:rFonts w:ascii="Times New Roman" w:eastAsia="Times New Roman" w:hAnsi="Times New Roman" w:cs="Times New Roman"/>
          <w:i/>
          <w:sz w:val="24"/>
          <w:szCs w:val="24"/>
        </w:rPr>
        <w:t xml:space="preserve">emic Experience: </w:t>
      </w:r>
    </w:p>
    <w:p w:rsidR="00261D81" w:rsidRDefault="005D6232" w:rsidP="00261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81">
        <w:rPr>
          <w:rFonts w:ascii="Times New Roman" w:eastAsia="Times New Roman" w:hAnsi="Times New Roman" w:cs="Times New Roman"/>
          <w:sz w:val="24"/>
          <w:szCs w:val="24"/>
        </w:rPr>
        <w:t>West Virginia University Perley I. Reed School of Journalism – Media Issues and Ethics, Introduction to Mass C</w:t>
      </w:r>
      <w:r w:rsidR="00261D81">
        <w:rPr>
          <w:rFonts w:ascii="Times New Roman" w:eastAsia="Times New Roman" w:hAnsi="Times New Roman" w:cs="Times New Roman"/>
          <w:sz w:val="24"/>
          <w:szCs w:val="24"/>
        </w:rPr>
        <w:t>ommunication, Public Relations</w:t>
      </w:r>
    </w:p>
    <w:p w:rsidR="005D6232" w:rsidRPr="00261D81" w:rsidRDefault="005D6232" w:rsidP="00261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81">
        <w:rPr>
          <w:rFonts w:ascii="Times New Roman" w:eastAsia="Times New Roman" w:hAnsi="Times New Roman" w:cs="Times New Roman"/>
          <w:sz w:val="24"/>
          <w:szCs w:val="24"/>
        </w:rPr>
        <w:t xml:space="preserve">Ohio University School of Media Arts and Studies – Public Telecommunications, Media Management, Leadership for the Media Industries, Gender Leadership in Media, Women and </w:t>
      </w:r>
      <w:r w:rsidR="00261D81">
        <w:rPr>
          <w:rFonts w:ascii="Times New Roman" w:eastAsia="Times New Roman" w:hAnsi="Times New Roman" w:cs="Times New Roman"/>
          <w:sz w:val="24"/>
          <w:szCs w:val="24"/>
        </w:rPr>
        <w:t>the Media, Public Media in the Digital Environment</w:t>
      </w:r>
    </w:p>
    <w:p w:rsidR="005D6232" w:rsidRPr="00261D81" w:rsidRDefault="005D6232" w:rsidP="00261D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81">
        <w:rPr>
          <w:rFonts w:ascii="Times New Roman" w:eastAsia="Times New Roman" w:hAnsi="Times New Roman" w:cs="Times New Roman"/>
          <w:sz w:val="24"/>
          <w:szCs w:val="24"/>
        </w:rPr>
        <w:t>Ohio University School of Communication Studies – Advanced Presentations, Cross-Cultural Communication, Advanced Organizational Communication, Women and Health Communication.</w:t>
      </w:r>
      <w:r w:rsidRPr="00261D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61D81" w:rsidRPr="00261D81" w:rsidRDefault="00261D81" w:rsidP="00261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81">
        <w:rPr>
          <w:rFonts w:ascii="Times New Roman" w:eastAsia="Times New Roman" w:hAnsi="Times New Roman" w:cs="Times New Roman"/>
          <w:i/>
          <w:sz w:val="24"/>
          <w:szCs w:val="24"/>
        </w:rPr>
        <w:t>Current Associations:</w:t>
      </w:r>
      <w:r w:rsidRPr="00261D81">
        <w:rPr>
          <w:rFonts w:ascii="Times New Roman" w:eastAsia="Times New Roman" w:hAnsi="Times New Roman" w:cs="Times New Roman"/>
          <w:sz w:val="24"/>
          <w:szCs w:val="24"/>
        </w:rPr>
        <w:br/>
        <w:t>National Communication Association</w:t>
      </w:r>
      <w:r w:rsidRPr="00261D81">
        <w:rPr>
          <w:rFonts w:ascii="Times New Roman" w:eastAsia="Times New Roman" w:hAnsi="Times New Roman" w:cs="Times New Roman"/>
          <w:sz w:val="24"/>
          <w:szCs w:val="24"/>
        </w:rPr>
        <w:br/>
        <w:t>Athens City Commission on Disabilities</w:t>
      </w:r>
      <w:r w:rsidRPr="00261D81">
        <w:rPr>
          <w:rFonts w:ascii="Times New Roman" w:eastAsia="Times New Roman" w:hAnsi="Times New Roman" w:cs="Times New Roman"/>
          <w:sz w:val="24"/>
          <w:szCs w:val="24"/>
        </w:rPr>
        <w:br/>
        <w:t>Presidential Advisory Council on Disability and Accessibility Planning, Ohio University</w:t>
      </w:r>
    </w:p>
    <w:p w:rsidR="00261D81" w:rsidRPr="00261D81" w:rsidRDefault="00261D81" w:rsidP="00261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81">
        <w:rPr>
          <w:rFonts w:ascii="Times New Roman" w:eastAsia="Times New Roman" w:hAnsi="Times New Roman" w:cs="Times New Roman"/>
          <w:sz w:val="24"/>
          <w:szCs w:val="24"/>
        </w:rPr>
        <w:t>Diversity Alumni Advisory Board, Ohio University</w:t>
      </w:r>
    </w:p>
    <w:p w:rsidR="00261D81" w:rsidRPr="00261D81" w:rsidRDefault="00261D81" w:rsidP="00261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D81">
        <w:rPr>
          <w:rFonts w:ascii="Times New Roman" w:eastAsia="Times New Roman" w:hAnsi="Times New Roman" w:cs="Times New Roman"/>
          <w:sz w:val="24"/>
          <w:szCs w:val="24"/>
        </w:rPr>
        <w:t>Women in Philanthropy Program Planning Committee, Ohio University</w:t>
      </w:r>
      <w:r w:rsidRPr="00261D81">
        <w:rPr>
          <w:rFonts w:ascii="Times New Roman" w:eastAsia="Times New Roman" w:hAnsi="Times New Roman" w:cs="Times New Roman"/>
          <w:sz w:val="24"/>
          <w:szCs w:val="24"/>
        </w:rPr>
        <w:br/>
        <w:t>Advisor, Refreshing Waters Ministries, Ohio University</w:t>
      </w:r>
    </w:p>
    <w:p w:rsidR="00261D81" w:rsidRDefault="00261D81" w:rsidP="002D18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D18EA" w:rsidRPr="00693C76" w:rsidRDefault="002D18EA" w:rsidP="002D18E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93C76">
        <w:rPr>
          <w:rFonts w:ascii="Times New Roman" w:eastAsia="Times New Roman" w:hAnsi="Times New Roman" w:cs="Times New Roman"/>
          <w:i/>
          <w:sz w:val="24"/>
          <w:szCs w:val="24"/>
        </w:rPr>
        <w:t>Past Public Media Associations:</w:t>
      </w:r>
    </w:p>
    <w:p w:rsidR="002D18EA" w:rsidRDefault="002D18EA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Trustees, Association of Public Television Stations</w:t>
      </w:r>
    </w:p>
    <w:p w:rsidR="002D18EA" w:rsidRDefault="002D18EA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Executive Committee, University Licensee Association</w:t>
      </w:r>
    </w:p>
    <w:p w:rsidR="002D18EA" w:rsidRDefault="002D18EA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Directors, National Educational Telecommunications Association</w:t>
      </w:r>
    </w:p>
    <w:p w:rsidR="002D18EA" w:rsidRDefault="002D18EA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Chair, PBS Advertising and Promotion Advisory Committee</w:t>
      </w:r>
    </w:p>
    <w:p w:rsidR="002D18EA" w:rsidRDefault="002D18EA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Chair, Southern Educational Communication Association Public Information Committee</w:t>
      </w:r>
    </w:p>
    <w:p w:rsidR="00693C76" w:rsidRDefault="00693C76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Member, National Black Programming Consortium Board</w:t>
      </w:r>
    </w:p>
    <w:p w:rsidR="00693C76" w:rsidRDefault="00693C76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Member, Womenfuture.com National Media Advisory Board</w:t>
      </w:r>
    </w:p>
    <w:p w:rsidR="00693C76" w:rsidRDefault="00693C76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Advisor, Children’s Television Workshop</w:t>
      </w:r>
      <w:r w:rsidR="00261D81">
        <w:rPr>
          <w:rFonts w:ascii="Times New Roman" w:eastAsia="Times New Roman" w:hAnsi="Times New Roman" w:cs="Times New Roman"/>
          <w:sz w:val="24"/>
          <w:szCs w:val="24"/>
        </w:rPr>
        <w:t xml:space="preserve"> (Sesame Street)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 Affairs Committee</w:t>
      </w:r>
    </w:p>
    <w:p w:rsidR="00693C76" w:rsidRDefault="00693C76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Advisor, The Magic School Bus Promotion Committee</w:t>
      </w:r>
    </w:p>
    <w:p w:rsidR="005D5AF4" w:rsidRDefault="005D5AF4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 and Secretary, Ohio Educational Television Stations</w:t>
      </w:r>
    </w:p>
    <w:p w:rsidR="00BF70B5" w:rsidRDefault="005D6232" w:rsidP="002D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4D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br/>
        <w:t>Publications:</w:t>
      </w:r>
      <w:r w:rsidRPr="005D6232">
        <w:rPr>
          <w:rFonts w:ascii="Times New Roman" w:eastAsia="Times New Roman" w:hAnsi="Times New Roman" w:cs="Times New Roman"/>
          <w:sz w:val="24"/>
          <w:szCs w:val="24"/>
        </w:rPr>
        <w:t xml:space="preserve"> Article in College Planning and Management</w:t>
      </w:r>
      <w:r>
        <w:rPr>
          <w:rFonts w:ascii="Times New Roman" w:eastAsia="Times New Roman" w:hAnsi="Times New Roman" w:cs="Times New Roman"/>
          <w:sz w:val="24"/>
          <w:szCs w:val="24"/>
        </w:rPr>
        <w:t>, “</w:t>
      </w:r>
      <w:r w:rsidR="00BF70B5">
        <w:rPr>
          <w:rFonts w:ascii="Times New Roman" w:eastAsia="Times New Roman" w:hAnsi="Times New Roman" w:cs="Times New Roman"/>
          <w:sz w:val="24"/>
          <w:szCs w:val="24"/>
        </w:rPr>
        <w:t xml:space="preserve">Architecture and the ADA: </w:t>
      </w:r>
      <w:r>
        <w:rPr>
          <w:rFonts w:ascii="Times New Roman" w:eastAsia="Times New Roman" w:hAnsi="Times New Roman" w:cs="Times New Roman"/>
          <w:sz w:val="24"/>
          <w:szCs w:val="24"/>
        </w:rPr>
        <w:t>One Size Does Not Fit All”</w:t>
      </w:r>
      <w:r w:rsidRPr="005D6232">
        <w:rPr>
          <w:rFonts w:ascii="Times New Roman" w:eastAsia="Times New Roman" w:hAnsi="Times New Roman" w:cs="Times New Roman"/>
          <w:sz w:val="24"/>
          <w:szCs w:val="24"/>
        </w:rPr>
        <w:t xml:space="preserve">; Chapter in </w:t>
      </w:r>
      <w:r w:rsidRPr="005D6232">
        <w:rPr>
          <w:rFonts w:ascii="Times New Roman" w:eastAsia="Times New Roman" w:hAnsi="Times New Roman" w:cs="Times New Roman"/>
          <w:i/>
          <w:sz w:val="24"/>
          <w:szCs w:val="24"/>
        </w:rPr>
        <w:t>Women of Color and Leadership: Taking Their Rightful Place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“Leadership Through the Lens of Disability and Identity”</w:t>
      </w:r>
      <w:r w:rsidRPr="005D6232">
        <w:rPr>
          <w:rFonts w:ascii="Times New Roman" w:eastAsia="Times New Roman" w:hAnsi="Times New Roman" w:cs="Times New Roman"/>
          <w:sz w:val="24"/>
          <w:szCs w:val="24"/>
        </w:rPr>
        <w:t>; Co-Author of a Paper, Education Leadership Conference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F70B5">
        <w:rPr>
          <w:rFonts w:ascii="Times New Roman" w:eastAsia="Times New Roman" w:hAnsi="Times New Roman" w:cs="Times New Roman"/>
          <w:sz w:val="24"/>
          <w:szCs w:val="24"/>
        </w:rPr>
        <w:t>“Let’s Educate Our Girls: The Case Study of Patkia, Afghanistan</w:t>
      </w:r>
      <w:r w:rsidR="00DC04D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DC04DD">
        <w:rPr>
          <w:rFonts w:ascii="Times New Roman" w:eastAsia="Times New Roman" w:hAnsi="Times New Roman" w:cs="Times New Roman"/>
          <w:sz w:val="24"/>
          <w:szCs w:val="24"/>
        </w:rPr>
        <w:t xml:space="preserve"> “Identity: Lost, Found, and (Re)constructed Through Healing Narratives: An Autoethnography of </w:t>
      </w:r>
      <w:r w:rsidR="002B7D14">
        <w:rPr>
          <w:rFonts w:ascii="Times New Roman" w:eastAsia="Times New Roman" w:hAnsi="Times New Roman" w:cs="Times New Roman"/>
          <w:sz w:val="24"/>
          <w:szCs w:val="24"/>
        </w:rPr>
        <w:t>Tragedy</w:t>
      </w:r>
      <w:r w:rsidR="00DC04DD">
        <w:rPr>
          <w:rFonts w:ascii="Times New Roman" w:eastAsia="Times New Roman" w:hAnsi="Times New Roman" w:cs="Times New Roman"/>
          <w:sz w:val="24"/>
          <w:szCs w:val="24"/>
        </w:rPr>
        <w:t>, Travail, and Triumph” (dissertation, 2007).</w:t>
      </w:r>
    </w:p>
    <w:p w:rsidR="00BF70B5" w:rsidRPr="00BF70B5" w:rsidRDefault="00BF70B5" w:rsidP="00BF70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5D6232" w:rsidRDefault="00BF70B5" w:rsidP="00261D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0B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Publications Edited</w:t>
      </w:r>
      <w:r w:rsidRPr="00983E23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BF70B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Boone, D. W. K. (2010). </w:t>
      </w:r>
      <w:r w:rsidRPr="00BF70B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My journey’s bread: An African American’s missionary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journeys in West Africa </w:t>
      </w:r>
      <w:r w:rsidRPr="00DC04DD">
        <w:rPr>
          <w:rFonts w:ascii="Times New Roman" w:eastAsia="Times New Roman" w:hAnsi="Times New Roman" w:cs="Times New Roman"/>
          <w:color w:val="000000"/>
          <w:sz w:val="24"/>
          <w:szCs w:val="20"/>
        </w:rPr>
        <w:t>and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BF70B5">
        <w:rPr>
          <w:rFonts w:ascii="Times New Roman" w:eastAsia="Times New Roman" w:hAnsi="Times New Roman" w:cs="Times New Roman"/>
          <w:color w:val="000000"/>
          <w:sz w:val="24"/>
          <w:szCs w:val="20"/>
        </w:rPr>
        <w:t>Watts, Gary L.</w:t>
      </w:r>
      <w:r w:rsidRPr="00BF70B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</w:t>
      </w:r>
      <w:r w:rsidRPr="00BF70B5">
        <w:rPr>
          <w:rFonts w:ascii="Times New Roman" w:eastAsia="Times New Roman" w:hAnsi="Times New Roman" w:cs="Times New Roman"/>
          <w:color w:val="000000"/>
          <w:sz w:val="24"/>
          <w:szCs w:val="20"/>
        </w:rPr>
        <w:t>(2012).</w:t>
      </w:r>
      <w:r w:rsidRPr="00BF70B5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 xml:space="preserve"> 100 marketing trade secrets for any business. </w:t>
      </w:r>
      <w:r w:rsidRPr="00BF70B5">
        <w:rPr>
          <w:rFonts w:ascii="Times New Roman" w:eastAsia="Times New Roman" w:hAnsi="Times New Roman" w:cs="Times New Roman"/>
          <w:color w:val="000000"/>
          <w:sz w:val="24"/>
          <w:szCs w:val="20"/>
        </w:rPr>
        <w:t>Amazon.com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br/>
      </w:r>
      <w:r w:rsidR="005D6232" w:rsidRPr="005D6232">
        <w:rPr>
          <w:rFonts w:ascii="Times New Roman" w:eastAsia="Times New Roman" w:hAnsi="Times New Roman" w:cs="Times New Roman"/>
          <w:i/>
          <w:sz w:val="24"/>
          <w:szCs w:val="24"/>
        </w:rPr>
        <w:br/>
        <w:t>Select Awards and Honors: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 xml:space="preserve"> Telly Award, narration, Wandering Souls: Tet ’68 Remembered; Ohio University Outstanding Administrator Award; Inducted, WV All Black High Schools Academic Hall of Fame;</w:t>
      </w:r>
      <w:r w:rsidR="00DA48D9">
        <w:rPr>
          <w:rFonts w:ascii="Times New Roman" w:eastAsia="Times New Roman" w:hAnsi="Times New Roman" w:cs="Times New Roman"/>
          <w:sz w:val="24"/>
          <w:szCs w:val="24"/>
        </w:rPr>
        <w:t xml:space="preserve"> Guest Coach, Ohio University Athletics;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 xml:space="preserve"> P. I. Reed School of Journalism Award for Professional Achievement, West Virginia University (WVU); Award of Promotional Excellence, Southern Educational Communications Association; Professional Award, West Virginia Women’s Commission; Most Loyal Mountaineer, WVU; Dr. Neil S. Bucklew Social Justice Award, WVU; Outstanding Grassroots Advocate, Association of Public Television Stations; Crystal Award, WV Pub</w:t>
      </w:r>
      <w:r w:rsidR="00DC04DD">
        <w:rPr>
          <w:rFonts w:ascii="Times New Roman" w:eastAsia="Times New Roman" w:hAnsi="Times New Roman" w:cs="Times New Roman"/>
          <w:sz w:val="24"/>
          <w:szCs w:val="24"/>
        </w:rPr>
        <w:t>lic Relations Society. Speaker, presenter</w:t>
      </w:r>
      <w:r w:rsidR="002B7D1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B7D14" w:rsidRPr="005D6232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 xml:space="preserve"> panelist for numerous national, state, and l</w:t>
      </w:r>
      <w:r w:rsidR="005D6232">
        <w:rPr>
          <w:rFonts w:ascii="Times New Roman" w:eastAsia="Times New Roman" w:hAnsi="Times New Roman" w:cs="Times New Roman"/>
          <w:sz w:val="24"/>
          <w:szCs w:val="24"/>
        </w:rPr>
        <w:t xml:space="preserve">ocal public broadcasting conferences, meetings, and 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t>seminars.</w:t>
      </w:r>
      <w:r w:rsidR="00DC04DD">
        <w:rPr>
          <w:rFonts w:ascii="Times New Roman" w:eastAsia="Times New Roman" w:hAnsi="Times New Roman" w:cs="Times New Roman"/>
          <w:sz w:val="24"/>
          <w:szCs w:val="24"/>
        </w:rPr>
        <w:t xml:space="preserve"> Guest lecturer for university classes.</w:t>
      </w:r>
      <w:r w:rsidR="005D6232" w:rsidRPr="005D6232">
        <w:rPr>
          <w:rFonts w:ascii="Times New Roman" w:eastAsia="Times New Roman" w:hAnsi="Times New Roman" w:cs="Times New Roman"/>
          <w:sz w:val="24"/>
          <w:szCs w:val="24"/>
        </w:rPr>
        <w:br/>
      </w:r>
      <w:r w:rsidR="005D6232" w:rsidRPr="005D6232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693C76" w:rsidRPr="00693C76" w:rsidRDefault="00693C76" w:rsidP="005D623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6232" w:rsidRPr="005D6232" w:rsidRDefault="005D6232" w:rsidP="005D62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7605" w:rsidRDefault="00EC7605"/>
    <w:sectPr w:rsidR="00EC7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A40"/>
    <w:multiLevelType w:val="hybridMultilevel"/>
    <w:tmpl w:val="B75E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232"/>
    <w:rsid w:val="000C37AE"/>
    <w:rsid w:val="00261D81"/>
    <w:rsid w:val="002B7D14"/>
    <w:rsid w:val="002D18EA"/>
    <w:rsid w:val="00395C57"/>
    <w:rsid w:val="0049657E"/>
    <w:rsid w:val="005D5AF4"/>
    <w:rsid w:val="005D6232"/>
    <w:rsid w:val="005F23D1"/>
    <w:rsid w:val="00693C76"/>
    <w:rsid w:val="00751FA7"/>
    <w:rsid w:val="009147F7"/>
    <w:rsid w:val="00983E23"/>
    <w:rsid w:val="00BF70B5"/>
    <w:rsid w:val="00DA48D9"/>
    <w:rsid w:val="00DC04DD"/>
    <w:rsid w:val="00E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6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2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6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2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D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Lewis</dc:creator>
  <cp:lastModifiedBy>Miller, Jerry</cp:lastModifiedBy>
  <cp:revision>7</cp:revision>
  <dcterms:created xsi:type="dcterms:W3CDTF">2013-10-29T04:59:00Z</dcterms:created>
  <dcterms:modified xsi:type="dcterms:W3CDTF">2013-11-26T15:14:00Z</dcterms:modified>
</cp:coreProperties>
</file>