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24C8" w:rsidRDefault="00CE24C8" w:rsidP="00CE24C8">
      <w:pPr>
        <w:pStyle w:val="NormalWeb"/>
        <w:shd w:val="clear" w:color="auto" w:fill="FFFFFF"/>
        <w:rPr>
          <w:rFonts w:ascii="Verdana" w:hAnsi="Verdana"/>
          <w:color w:val="000000"/>
          <w:sz w:val="18"/>
          <w:szCs w:val="18"/>
        </w:rPr>
      </w:pPr>
      <w:r>
        <w:rPr>
          <w:rStyle w:val="Strong"/>
          <w:rFonts w:ascii="Verdana" w:hAnsi="Verdana"/>
          <w:color w:val="000000"/>
          <w:sz w:val="24"/>
          <w:szCs w:val="24"/>
        </w:rPr>
        <w:t>Policy on the Academic Preparation of Chemical Engineering Graduate Students</w:t>
      </w:r>
    </w:p>
    <w:p w:rsidR="00CE24C8" w:rsidRDefault="00CE24C8" w:rsidP="00CE24C8">
      <w:pPr>
        <w:pStyle w:val="NormalWeb"/>
        <w:shd w:val="clear" w:color="auto" w:fill="FFFFFF"/>
        <w:rPr>
          <w:rFonts w:ascii="Verdana" w:hAnsi="Verdana"/>
          <w:color w:val="000000"/>
          <w:sz w:val="18"/>
          <w:szCs w:val="18"/>
        </w:rPr>
      </w:pPr>
      <w:r>
        <w:rPr>
          <w:rFonts w:ascii="Verdana" w:hAnsi="Verdana"/>
          <w:color w:val="000000"/>
          <w:sz w:val="18"/>
          <w:szCs w:val="18"/>
        </w:rPr>
        <w:t> </w:t>
      </w:r>
    </w:p>
    <w:p w:rsidR="00CE24C8" w:rsidRDefault="00CE24C8" w:rsidP="00CE24C8">
      <w:pPr>
        <w:pStyle w:val="NormalWeb"/>
        <w:shd w:val="clear" w:color="auto" w:fill="FFFFFF"/>
        <w:rPr>
          <w:rFonts w:ascii="Verdana" w:hAnsi="Verdana"/>
          <w:color w:val="000000"/>
          <w:sz w:val="18"/>
          <w:szCs w:val="18"/>
        </w:rPr>
      </w:pPr>
      <w:r>
        <w:rPr>
          <w:rFonts w:ascii="Verdana" w:hAnsi="Verdana"/>
          <w:color w:val="000000"/>
          <w:sz w:val="18"/>
          <w:szCs w:val="18"/>
        </w:rPr>
        <w:br/>
      </w:r>
      <w:r>
        <w:rPr>
          <w:rFonts w:ascii="Verdana" w:hAnsi="Verdana"/>
          <w:color w:val="000000"/>
        </w:rPr>
        <w:t>The preparation of entering students in computer programming and in the statistical analysis of experimental data is uneven. Poor preparation in computer programming</w:t>
      </w:r>
      <w:r>
        <w:rPr>
          <w:rStyle w:val="apple-converted-space"/>
          <w:rFonts w:ascii="Verdana" w:hAnsi="Verdana"/>
          <w:color w:val="000000"/>
        </w:rPr>
        <w:t> </w:t>
      </w:r>
      <w:r>
        <w:rPr>
          <w:rFonts w:ascii="Verdana" w:hAnsi="Verdana"/>
          <w:color w:val="000000"/>
        </w:rPr>
        <w:t xml:space="preserve">affects their success in the core course </w:t>
      </w:r>
      <w:proofErr w:type="spellStart"/>
      <w:r>
        <w:rPr>
          <w:rFonts w:ascii="Verdana" w:hAnsi="Verdana"/>
          <w:color w:val="000000"/>
        </w:rPr>
        <w:t>ChE</w:t>
      </w:r>
      <w:proofErr w:type="spellEnd"/>
      <w:r>
        <w:rPr>
          <w:rFonts w:ascii="Verdana" w:hAnsi="Verdana"/>
          <w:color w:val="000000"/>
        </w:rPr>
        <w:t xml:space="preserve"> 6100. Poor preparation in statistics</w:t>
      </w:r>
      <w:r>
        <w:rPr>
          <w:rStyle w:val="apple-converted-space"/>
          <w:rFonts w:ascii="Verdana" w:hAnsi="Verdana"/>
          <w:color w:val="000000"/>
        </w:rPr>
        <w:t> </w:t>
      </w:r>
      <w:r>
        <w:rPr>
          <w:rFonts w:ascii="Verdana" w:hAnsi="Verdana"/>
          <w:color w:val="000000"/>
        </w:rPr>
        <w:t>affects their research performance.  Each first-year student must take assessment exams on these topics</w:t>
      </w:r>
      <w:r>
        <w:rPr>
          <w:rStyle w:val="apple-converted-space"/>
          <w:rFonts w:ascii="Verdana" w:hAnsi="Verdana"/>
          <w:color w:val="000000"/>
        </w:rPr>
        <w:t> </w:t>
      </w:r>
      <w:r>
        <w:rPr>
          <w:rFonts w:ascii="Verdana" w:hAnsi="Verdana"/>
          <w:color w:val="000000"/>
        </w:rPr>
        <w:t>that</w:t>
      </w:r>
      <w:r>
        <w:rPr>
          <w:rStyle w:val="apple-converted-space"/>
          <w:rFonts w:ascii="Verdana" w:hAnsi="Verdana"/>
          <w:color w:val="000000"/>
        </w:rPr>
        <w:t> </w:t>
      </w:r>
      <w:r>
        <w:rPr>
          <w:rFonts w:ascii="Verdana" w:hAnsi="Verdana"/>
          <w:color w:val="000000"/>
        </w:rPr>
        <w:t xml:space="preserve">are designed to probe familiarity with basic concepts and are administered and evaluated by the Assistant Chair for Graduate </w:t>
      </w:r>
      <w:proofErr w:type="spellStart"/>
      <w:r>
        <w:rPr>
          <w:rFonts w:ascii="Verdana" w:hAnsi="Verdana"/>
          <w:color w:val="000000"/>
        </w:rPr>
        <w:t>Studies.The</w:t>
      </w:r>
      <w:proofErr w:type="spellEnd"/>
      <w:r>
        <w:rPr>
          <w:rFonts w:ascii="Verdana" w:hAnsi="Verdana"/>
          <w:color w:val="000000"/>
        </w:rPr>
        <w:t xml:space="preserve"> Graduate Program Chair may assign individual study or formal course work to address deficiencies identified. Course work will be at the graduate level, will count toward the minimum enrollment for the semester, will count in calculation of the GPA, and will be required on the student’s course of study, but will not count toward the technical elective requirements for the degree.</w:t>
      </w:r>
    </w:p>
    <w:p w:rsidR="00CE24C8" w:rsidRDefault="00CE24C8" w:rsidP="00CE24C8">
      <w:pPr>
        <w:pStyle w:val="NormalWeb"/>
        <w:shd w:val="clear" w:color="auto" w:fill="FFFFFF"/>
        <w:rPr>
          <w:rFonts w:ascii="Verdana" w:hAnsi="Verdana"/>
          <w:color w:val="000000"/>
          <w:sz w:val="18"/>
          <w:szCs w:val="18"/>
        </w:rPr>
      </w:pPr>
      <w:r>
        <w:rPr>
          <w:rFonts w:ascii="Verdana" w:hAnsi="Verdana"/>
          <w:color w:val="000000"/>
        </w:rPr>
        <w:t>Students who are otherwise qualified but lack preparation in one or more of the core areas of chemical engineering may be admitted. At graduation, these students must be qualified chemical engineers. The graduate committee will review transcripts of prior work and define a course of study to address deficiencies. Course work will be at the graduate level, will count toward the minimum enrollment for the</w:t>
      </w:r>
      <w:r>
        <w:rPr>
          <w:rStyle w:val="apple-converted-space"/>
          <w:rFonts w:ascii="Verdana" w:hAnsi="Verdana"/>
          <w:color w:val="000000"/>
        </w:rPr>
        <w:t> </w:t>
      </w:r>
      <w:r>
        <w:rPr>
          <w:rFonts w:ascii="Verdana" w:hAnsi="Verdana"/>
          <w:color w:val="000000"/>
        </w:rPr>
        <w:t>semester, will count in calculation of the GPA, and will be required on the student’s course of study, but will not count toward the technical elective requirements for degree. A “C” (2.0/4.0) or better must be earned in each of these courses.</w:t>
      </w:r>
    </w:p>
    <w:p w:rsidR="00CE24C8" w:rsidRDefault="00CE24C8" w:rsidP="00CE24C8">
      <w:pPr>
        <w:pStyle w:val="NormalWeb"/>
        <w:shd w:val="clear" w:color="auto" w:fill="FFFFFF"/>
        <w:rPr>
          <w:rFonts w:ascii="Verdana" w:hAnsi="Verdana"/>
          <w:color w:val="000000"/>
          <w:sz w:val="18"/>
          <w:szCs w:val="18"/>
        </w:rPr>
      </w:pPr>
      <w:r>
        <w:rPr>
          <w:rFonts w:ascii="Verdana" w:hAnsi="Verdana"/>
          <w:color w:val="000000"/>
        </w:rPr>
        <w:t>Students in chemical engineering must maintain a 3.0 average in several categories as detailed in the “Requirements and Procedures for Graduate Degrees in Chemical Engineering at Ohio University.” Students who fall below this are allowed at least one</w:t>
      </w:r>
      <w:r>
        <w:rPr>
          <w:rStyle w:val="apple-converted-space"/>
          <w:rFonts w:ascii="Verdana" w:hAnsi="Verdana"/>
          <w:color w:val="000000"/>
        </w:rPr>
        <w:t> </w:t>
      </w:r>
      <w:r>
        <w:rPr>
          <w:rFonts w:ascii="Verdana" w:hAnsi="Verdana"/>
          <w:color w:val="000000"/>
        </w:rPr>
        <w:t>semester</w:t>
      </w:r>
      <w:r>
        <w:rPr>
          <w:rStyle w:val="apple-converted-space"/>
          <w:rFonts w:ascii="Verdana" w:hAnsi="Verdana"/>
          <w:color w:val="000000"/>
        </w:rPr>
        <w:t> </w:t>
      </w:r>
      <w:r>
        <w:rPr>
          <w:rFonts w:ascii="Verdana" w:hAnsi="Verdana"/>
          <w:color w:val="000000"/>
        </w:rPr>
        <w:t xml:space="preserve">of probation to correct this before removal from the program. The probationary period normally includes </w:t>
      </w:r>
      <w:proofErr w:type="spellStart"/>
      <w:r>
        <w:rPr>
          <w:rFonts w:ascii="Verdana" w:hAnsi="Verdana"/>
          <w:color w:val="000000"/>
        </w:rPr>
        <w:t>asemester</w:t>
      </w:r>
      <w:proofErr w:type="spellEnd"/>
      <w:r>
        <w:rPr>
          <w:rStyle w:val="apple-converted-space"/>
          <w:rFonts w:ascii="Verdana" w:hAnsi="Verdana"/>
          <w:color w:val="000000"/>
        </w:rPr>
        <w:t> </w:t>
      </w:r>
      <w:r>
        <w:rPr>
          <w:rFonts w:ascii="Verdana" w:hAnsi="Verdana"/>
          <w:color w:val="000000"/>
        </w:rPr>
        <w:t>other than summer to ensure the opportunity to enroll in graded, graduate-level course work. Financial assistance will not be provided from department funds to students on probation.</w:t>
      </w:r>
    </w:p>
    <w:p w:rsidR="00072B13" w:rsidRDefault="00072B13">
      <w:bookmarkStart w:id="0" w:name="_GoBack"/>
      <w:bookmarkEnd w:id="0"/>
    </w:p>
    <w:sectPr w:rsidR="00072B13" w:rsidSect="00072B1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7"/>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4C8"/>
    <w:rsid w:val="00072B13"/>
    <w:rsid w:val="00CE24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E74B8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E24C8"/>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CE24C8"/>
    <w:rPr>
      <w:b/>
      <w:bCs/>
    </w:rPr>
  </w:style>
  <w:style w:type="character" w:customStyle="1" w:styleId="apple-converted-space">
    <w:name w:val="apple-converted-space"/>
    <w:basedOn w:val="DefaultParagraphFont"/>
    <w:rsid w:val="00CE24C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E24C8"/>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CE24C8"/>
    <w:rPr>
      <w:b/>
      <w:bCs/>
    </w:rPr>
  </w:style>
  <w:style w:type="character" w:customStyle="1" w:styleId="apple-converted-space">
    <w:name w:val="apple-converted-space"/>
    <w:basedOn w:val="DefaultParagraphFont"/>
    <w:rsid w:val="00CE24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8521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323</Words>
  <Characters>1842</Characters>
  <Application>Microsoft Macintosh Word</Application>
  <DocSecurity>0</DocSecurity>
  <Lines>15</Lines>
  <Paragraphs>4</Paragraphs>
  <ScaleCrop>false</ScaleCrop>
  <Company/>
  <LinksUpToDate>false</LinksUpToDate>
  <CharactersWithSpaces>2161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 College Marketing Team</dc:creator>
  <cp:keywords/>
  <dc:description/>
  <cp:lastModifiedBy>Russ College Marketing Team</cp:lastModifiedBy>
  <cp:revision>1</cp:revision>
  <dcterms:created xsi:type="dcterms:W3CDTF">2014-11-06T19:52:00Z</dcterms:created>
  <dcterms:modified xsi:type="dcterms:W3CDTF">2014-11-06T19:53:00Z</dcterms:modified>
</cp:coreProperties>
</file>