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431" w:rsidRPr="008E0562" w:rsidRDefault="00212431" w:rsidP="00212431">
      <w:pPr>
        <w:pStyle w:val="Pa0"/>
        <w:spacing w:line="240" w:lineRule="auto"/>
        <w:jc w:val="center"/>
        <w:rPr>
          <w:rStyle w:val="A6"/>
          <w:rFonts w:cstheme="minorHAnsi"/>
          <w:sz w:val="24"/>
          <w:szCs w:val="24"/>
        </w:rPr>
      </w:pPr>
      <w:r w:rsidRPr="008E0562">
        <w:rPr>
          <w:rStyle w:val="A6"/>
          <w:rFonts w:cstheme="minorHAnsi"/>
          <w:sz w:val="24"/>
          <w:szCs w:val="24"/>
        </w:rPr>
        <w:t>Ohio University</w:t>
      </w:r>
    </w:p>
    <w:p w:rsidR="00212431" w:rsidRPr="008E0562" w:rsidRDefault="00095C5B" w:rsidP="00212431">
      <w:pPr>
        <w:pStyle w:val="NoSpacing"/>
        <w:jc w:val="center"/>
        <w:rPr>
          <w:rFonts w:ascii="Garamond" w:hAnsi="Garamond"/>
          <w:sz w:val="24"/>
          <w:szCs w:val="24"/>
        </w:rPr>
      </w:pPr>
      <w:r>
        <w:rPr>
          <w:rFonts w:ascii="Garamond" w:hAnsi="Garamond"/>
          <w:sz w:val="24"/>
          <w:szCs w:val="24"/>
        </w:rPr>
        <w:t>Professional</w:t>
      </w:r>
      <w:r w:rsidR="00212431" w:rsidRPr="008E0562">
        <w:rPr>
          <w:rFonts w:ascii="Garamond" w:hAnsi="Garamond"/>
          <w:sz w:val="24"/>
          <w:szCs w:val="24"/>
        </w:rPr>
        <w:t xml:space="preserve"> Athletic Training Program</w:t>
      </w:r>
    </w:p>
    <w:p w:rsidR="00212431" w:rsidRPr="008E0562" w:rsidRDefault="00212431" w:rsidP="00212431">
      <w:pPr>
        <w:pBdr>
          <w:bottom w:val="single" w:sz="12" w:space="1" w:color="auto"/>
        </w:pBdr>
        <w:spacing w:line="240" w:lineRule="auto"/>
        <w:jc w:val="center"/>
        <w:rPr>
          <w:rFonts w:ascii="Garamond" w:hAnsi="Garamond"/>
          <w:sz w:val="24"/>
          <w:szCs w:val="24"/>
        </w:rPr>
      </w:pPr>
      <w:r w:rsidRPr="008E0562">
        <w:rPr>
          <w:rFonts w:ascii="Garamond" w:hAnsi="Garamond"/>
          <w:sz w:val="24"/>
          <w:szCs w:val="24"/>
        </w:rPr>
        <w:t>Technical Standards for Admission and Retention</w:t>
      </w:r>
    </w:p>
    <w:p w:rsidR="000E247F" w:rsidRPr="00095C5B" w:rsidRDefault="000E247F" w:rsidP="00212431">
      <w:pPr>
        <w:pStyle w:val="Pa0"/>
        <w:spacing w:line="240" w:lineRule="auto"/>
        <w:rPr>
          <w:rFonts w:cstheme="minorHAnsi"/>
          <w:color w:val="000000"/>
        </w:rPr>
      </w:pPr>
      <w:r w:rsidRPr="00095C5B">
        <w:rPr>
          <w:rStyle w:val="A6"/>
          <w:rFonts w:cstheme="minorHAnsi"/>
          <w:sz w:val="24"/>
          <w:szCs w:val="24"/>
        </w:rPr>
        <w:t xml:space="preserve">Ohio University’s </w:t>
      </w:r>
      <w:r w:rsidR="00A12B6D" w:rsidRPr="00095C5B">
        <w:rPr>
          <w:rStyle w:val="A6"/>
          <w:rFonts w:cstheme="minorHAnsi"/>
          <w:sz w:val="24"/>
          <w:szCs w:val="24"/>
        </w:rPr>
        <w:t>Athletic Training P</w:t>
      </w:r>
      <w:r w:rsidRPr="00095C5B">
        <w:rPr>
          <w:rStyle w:val="A6"/>
          <w:rFonts w:cstheme="minorHAnsi"/>
          <w:sz w:val="24"/>
          <w:szCs w:val="24"/>
        </w:rPr>
        <w:t xml:space="preserve">rogram is a rigorous and intense program that places specific physical, cognitive, and emotional demands on its students. An objective of this program is to prepare graduates to enter a variety of employment settings and to render care to a wide spectrum of individuals engaged in physical activity. The technical </w:t>
      </w:r>
      <w:r w:rsidR="00095C5B" w:rsidRPr="00095C5B">
        <w:rPr>
          <w:rStyle w:val="A6"/>
          <w:rFonts w:cstheme="minorHAnsi"/>
          <w:sz w:val="24"/>
          <w:szCs w:val="24"/>
        </w:rPr>
        <w:t>standards established by the Program</w:t>
      </w:r>
      <w:r w:rsidRPr="00095C5B">
        <w:rPr>
          <w:rStyle w:val="A6"/>
          <w:rFonts w:cstheme="minorHAnsi"/>
          <w:sz w:val="24"/>
          <w:szCs w:val="24"/>
        </w:rPr>
        <w:t xml:space="preserve"> identify the essential qualities considered necessary for students to meet the academic, clinical, and job-related demands. All students admitted to the program must meet the following abilities and expectations. In the event that a student is unable to fulfill these technical standards, with or without reasonable accommodation, admission into the program will not be granted.</w:t>
      </w:r>
    </w:p>
    <w:p w:rsidR="000E247F" w:rsidRPr="00095C5B" w:rsidRDefault="000E247F" w:rsidP="00212431">
      <w:pPr>
        <w:pStyle w:val="Pa0"/>
        <w:spacing w:line="240" w:lineRule="auto"/>
        <w:rPr>
          <w:rFonts w:cstheme="minorHAnsi"/>
          <w:color w:val="000000"/>
        </w:rPr>
      </w:pPr>
      <w:r w:rsidRPr="00095C5B">
        <w:rPr>
          <w:rStyle w:val="A6"/>
          <w:rFonts w:cstheme="minorHAnsi"/>
          <w:sz w:val="24"/>
          <w:szCs w:val="24"/>
        </w:rPr>
        <w:t xml:space="preserve">Compliance with the program’s technical standards does not guarantee a student’s eligibility for the BOC certification examination. It is the student’s responsibility to note ongoing compliance with the technical standards. </w:t>
      </w:r>
    </w:p>
    <w:p w:rsidR="000E247F" w:rsidRPr="00095C5B" w:rsidRDefault="000E247F" w:rsidP="00212431">
      <w:pPr>
        <w:pStyle w:val="Pa0"/>
        <w:spacing w:line="240" w:lineRule="auto"/>
        <w:rPr>
          <w:rFonts w:cstheme="minorHAnsi"/>
          <w:color w:val="000000"/>
        </w:rPr>
      </w:pPr>
      <w:r w:rsidRPr="00095C5B">
        <w:rPr>
          <w:rStyle w:val="A6"/>
          <w:rFonts w:cstheme="minorHAnsi"/>
          <w:sz w:val="24"/>
          <w:szCs w:val="24"/>
        </w:rPr>
        <w:t>Can</w:t>
      </w:r>
      <w:r w:rsidR="00095C5B" w:rsidRPr="00095C5B">
        <w:rPr>
          <w:rStyle w:val="A6"/>
          <w:rFonts w:cstheme="minorHAnsi"/>
          <w:sz w:val="24"/>
          <w:szCs w:val="24"/>
        </w:rPr>
        <w:t>didates for selection to the Program</w:t>
      </w:r>
      <w:r w:rsidRPr="00095C5B">
        <w:rPr>
          <w:rStyle w:val="A6"/>
          <w:rFonts w:cstheme="minorHAnsi"/>
          <w:sz w:val="24"/>
          <w:szCs w:val="24"/>
        </w:rPr>
        <w:t xml:space="preserve"> must demonstrate:</w:t>
      </w:r>
    </w:p>
    <w:p w:rsidR="000E247F" w:rsidRPr="00095C5B" w:rsidRDefault="000E247F" w:rsidP="00212431">
      <w:pPr>
        <w:pStyle w:val="Pa6"/>
        <w:numPr>
          <w:ilvl w:val="0"/>
          <w:numId w:val="1"/>
        </w:numPr>
        <w:spacing w:line="240" w:lineRule="auto"/>
        <w:rPr>
          <w:rFonts w:cstheme="minorHAnsi"/>
          <w:color w:val="000000"/>
        </w:rPr>
      </w:pPr>
      <w:r w:rsidRPr="00095C5B">
        <w:rPr>
          <w:rStyle w:val="A6"/>
          <w:rFonts w:cstheme="minorHAnsi"/>
          <w:sz w:val="24"/>
          <w:szCs w:val="24"/>
        </w:rPr>
        <w:t xml:space="preserve">The mental capacity to assimilate, analyze, synthesize, integrate concepts and problem solve to </w:t>
      </w:r>
      <w:r w:rsidRPr="00095C5B">
        <w:rPr>
          <w:rStyle w:val="A9"/>
          <w:rFonts w:cstheme="minorHAnsi"/>
          <w:sz w:val="24"/>
          <w:szCs w:val="24"/>
        </w:rPr>
        <w:t>formulate</w:t>
      </w:r>
      <w:r w:rsidRPr="00095C5B">
        <w:rPr>
          <w:rStyle w:val="A6"/>
          <w:rFonts w:cstheme="minorHAnsi"/>
          <w:sz w:val="24"/>
          <w:szCs w:val="24"/>
        </w:rPr>
        <w:t xml:space="preserve"> assessment and therapeutic judgments and to be able to distinguish deviations from the norm.</w:t>
      </w:r>
    </w:p>
    <w:p w:rsidR="000E247F" w:rsidRPr="00095C5B" w:rsidRDefault="000E247F" w:rsidP="00212431">
      <w:pPr>
        <w:pStyle w:val="Pa6"/>
        <w:numPr>
          <w:ilvl w:val="0"/>
          <w:numId w:val="1"/>
        </w:numPr>
        <w:spacing w:line="240" w:lineRule="auto"/>
        <w:rPr>
          <w:rFonts w:cstheme="minorHAnsi"/>
          <w:color w:val="000000"/>
        </w:rPr>
      </w:pPr>
      <w:r w:rsidRPr="00095C5B">
        <w:rPr>
          <w:rStyle w:val="A6"/>
          <w:rFonts w:cstheme="minorHAnsi"/>
          <w:sz w:val="24"/>
          <w:szCs w:val="24"/>
        </w:rPr>
        <w:t>Sufficient postural and neuromuscular control, sensory function and coordination to perform appropriate physical examinations using accepted techniques; and accurately, safely and efficiently use equipment and materials during the assessment and treatment of patients.</w:t>
      </w:r>
    </w:p>
    <w:p w:rsidR="000E247F" w:rsidRPr="00095C5B" w:rsidRDefault="000E247F" w:rsidP="00212431">
      <w:pPr>
        <w:pStyle w:val="Pa6"/>
        <w:numPr>
          <w:ilvl w:val="0"/>
          <w:numId w:val="1"/>
        </w:numPr>
        <w:spacing w:line="240" w:lineRule="auto"/>
        <w:rPr>
          <w:rFonts w:cstheme="minorHAnsi"/>
          <w:color w:val="000000"/>
        </w:rPr>
      </w:pPr>
      <w:r w:rsidRPr="00095C5B">
        <w:rPr>
          <w:rStyle w:val="A6"/>
          <w:rFonts w:cstheme="minorHAnsi"/>
          <w:sz w:val="24"/>
          <w:szCs w:val="24"/>
        </w:rPr>
        <w:t xml:space="preserve">The ability to communicate effectively and sensitively with patients and colleagues, including </w:t>
      </w:r>
      <w:r w:rsidRPr="00095C5B">
        <w:rPr>
          <w:rStyle w:val="A9"/>
          <w:rFonts w:cstheme="minorHAnsi"/>
          <w:sz w:val="24"/>
          <w:szCs w:val="24"/>
        </w:rPr>
        <w:t xml:space="preserve"> </w:t>
      </w:r>
      <w:r w:rsidRPr="00095C5B">
        <w:rPr>
          <w:rStyle w:val="A6"/>
          <w:rFonts w:cstheme="minorHAnsi"/>
          <w:sz w:val="24"/>
          <w:szCs w:val="24"/>
        </w:rPr>
        <w:t>individuals from different cultural and social back grounds; this includes, but is not limited to, the ability to establish rapport with patients and communicate judgments and treatment information effectively. Students must be able to understand and speak the English language at a level consistent with competent professional practice.</w:t>
      </w:r>
    </w:p>
    <w:p w:rsidR="000E247F" w:rsidRPr="00095C5B" w:rsidRDefault="000E247F" w:rsidP="00212431">
      <w:pPr>
        <w:pStyle w:val="Pa6"/>
        <w:numPr>
          <w:ilvl w:val="0"/>
          <w:numId w:val="1"/>
        </w:numPr>
        <w:spacing w:line="240" w:lineRule="auto"/>
        <w:rPr>
          <w:rFonts w:cstheme="minorHAnsi"/>
          <w:color w:val="000000"/>
        </w:rPr>
      </w:pPr>
      <w:r w:rsidRPr="00095C5B">
        <w:rPr>
          <w:rStyle w:val="A6"/>
          <w:rFonts w:cstheme="minorHAnsi"/>
          <w:sz w:val="24"/>
          <w:szCs w:val="24"/>
        </w:rPr>
        <w:t>The ability to record physical examination results and a treatment plan clearly and accurately.</w:t>
      </w:r>
    </w:p>
    <w:p w:rsidR="000E247F" w:rsidRPr="00095C5B" w:rsidRDefault="000E247F" w:rsidP="00212431">
      <w:pPr>
        <w:pStyle w:val="Pa6"/>
        <w:numPr>
          <w:ilvl w:val="0"/>
          <w:numId w:val="1"/>
        </w:numPr>
        <w:spacing w:line="240" w:lineRule="auto"/>
        <w:rPr>
          <w:rFonts w:cstheme="minorHAnsi"/>
          <w:color w:val="000000"/>
        </w:rPr>
      </w:pPr>
      <w:r w:rsidRPr="00095C5B">
        <w:rPr>
          <w:rStyle w:val="A6"/>
          <w:rFonts w:cstheme="minorHAnsi"/>
          <w:sz w:val="24"/>
          <w:szCs w:val="24"/>
        </w:rPr>
        <w:t>The capacity to maintain composure and continue to function well during periods of high stress.</w:t>
      </w:r>
    </w:p>
    <w:p w:rsidR="000E247F" w:rsidRPr="00095C5B" w:rsidRDefault="000E247F" w:rsidP="00212431">
      <w:pPr>
        <w:pStyle w:val="Pa6"/>
        <w:numPr>
          <w:ilvl w:val="0"/>
          <w:numId w:val="1"/>
        </w:numPr>
        <w:spacing w:line="240" w:lineRule="auto"/>
        <w:rPr>
          <w:rFonts w:cstheme="minorHAnsi"/>
          <w:color w:val="000000"/>
        </w:rPr>
      </w:pPr>
      <w:r w:rsidRPr="00095C5B">
        <w:rPr>
          <w:rStyle w:val="A6"/>
          <w:rFonts w:cstheme="minorHAnsi"/>
          <w:sz w:val="24"/>
          <w:szCs w:val="24"/>
        </w:rPr>
        <w:t>The perseverance, diligence, and commitment to complete the ATP as outlined and sequenced.</w:t>
      </w:r>
    </w:p>
    <w:p w:rsidR="000E247F" w:rsidRPr="00095C5B" w:rsidRDefault="000E247F" w:rsidP="00212431">
      <w:pPr>
        <w:pStyle w:val="Pa6"/>
        <w:numPr>
          <w:ilvl w:val="0"/>
          <w:numId w:val="1"/>
        </w:numPr>
        <w:spacing w:line="240" w:lineRule="auto"/>
        <w:rPr>
          <w:rFonts w:cstheme="minorHAnsi"/>
          <w:color w:val="000000"/>
        </w:rPr>
      </w:pPr>
      <w:r w:rsidRPr="00095C5B">
        <w:rPr>
          <w:rStyle w:val="A6"/>
          <w:rFonts w:cstheme="minorHAnsi"/>
          <w:sz w:val="24"/>
          <w:szCs w:val="24"/>
        </w:rPr>
        <w:t>Flexibility and the ability to adjust to changing situations and uncertainty in clinical situations.</w:t>
      </w:r>
      <w:r w:rsidRPr="00095C5B">
        <w:rPr>
          <w:rStyle w:val="A9"/>
          <w:rFonts w:cstheme="minorHAnsi"/>
          <w:sz w:val="24"/>
          <w:szCs w:val="24"/>
        </w:rPr>
        <w:t xml:space="preserve"> </w:t>
      </w:r>
    </w:p>
    <w:p w:rsidR="000E247F" w:rsidRPr="00095C5B" w:rsidRDefault="000E247F" w:rsidP="00212431">
      <w:pPr>
        <w:pStyle w:val="Pa6"/>
        <w:numPr>
          <w:ilvl w:val="0"/>
          <w:numId w:val="1"/>
        </w:numPr>
        <w:spacing w:line="240" w:lineRule="auto"/>
        <w:rPr>
          <w:rFonts w:cstheme="minorHAnsi"/>
          <w:color w:val="000000"/>
        </w:rPr>
      </w:pPr>
      <w:r w:rsidRPr="00095C5B">
        <w:rPr>
          <w:rStyle w:val="A6"/>
          <w:rFonts w:cstheme="minorHAnsi"/>
          <w:sz w:val="24"/>
          <w:szCs w:val="24"/>
        </w:rPr>
        <w:t>Affective skills and appropriate demeanor and rapport that relate to professional education and</w:t>
      </w:r>
      <w:r w:rsidRPr="00095C5B">
        <w:rPr>
          <w:rStyle w:val="A9"/>
          <w:rFonts w:cstheme="minorHAnsi"/>
          <w:sz w:val="24"/>
          <w:szCs w:val="24"/>
        </w:rPr>
        <w:t xml:space="preserve"> </w:t>
      </w:r>
      <w:r w:rsidRPr="00095C5B">
        <w:rPr>
          <w:rStyle w:val="A6"/>
          <w:rFonts w:cstheme="minorHAnsi"/>
          <w:sz w:val="24"/>
          <w:szCs w:val="24"/>
        </w:rPr>
        <w:t>quality patient care.</w:t>
      </w:r>
    </w:p>
    <w:p w:rsidR="000E247F" w:rsidRPr="00095C5B" w:rsidRDefault="000E247F" w:rsidP="00212431">
      <w:pPr>
        <w:pStyle w:val="Pa6"/>
        <w:numPr>
          <w:ilvl w:val="0"/>
          <w:numId w:val="1"/>
        </w:numPr>
        <w:spacing w:line="240" w:lineRule="auto"/>
        <w:rPr>
          <w:rFonts w:cstheme="minorHAnsi"/>
          <w:color w:val="000000"/>
        </w:rPr>
      </w:pPr>
      <w:r w:rsidRPr="00095C5B">
        <w:rPr>
          <w:rStyle w:val="A6"/>
          <w:rFonts w:cstheme="minorHAnsi"/>
          <w:sz w:val="24"/>
          <w:szCs w:val="24"/>
        </w:rPr>
        <w:t>Maintain current AED and CPR certification.</w:t>
      </w:r>
    </w:p>
    <w:p w:rsidR="000E247F" w:rsidRPr="00095C5B" w:rsidRDefault="00C32476" w:rsidP="00212431">
      <w:pPr>
        <w:pStyle w:val="Pa6"/>
        <w:numPr>
          <w:ilvl w:val="0"/>
          <w:numId w:val="1"/>
        </w:numPr>
        <w:spacing w:line="240" w:lineRule="auto"/>
        <w:rPr>
          <w:rStyle w:val="A9"/>
          <w:rFonts w:cstheme="minorHAnsi"/>
          <w:sz w:val="24"/>
          <w:szCs w:val="24"/>
        </w:rPr>
      </w:pPr>
      <w:r w:rsidRPr="00095C5B">
        <w:rPr>
          <w:rStyle w:val="A6"/>
          <w:rFonts w:cstheme="minorHAnsi"/>
          <w:sz w:val="24"/>
          <w:szCs w:val="24"/>
        </w:rPr>
        <w:t xml:space="preserve">Negative </w:t>
      </w:r>
      <w:r w:rsidR="000E247F" w:rsidRPr="00095C5B">
        <w:rPr>
          <w:rStyle w:val="A6"/>
          <w:rFonts w:cstheme="minorHAnsi"/>
          <w:sz w:val="24"/>
          <w:szCs w:val="24"/>
        </w:rPr>
        <w:t>Tuberculosis skin test (PPD) prior to the start of their general medical rotation.</w:t>
      </w:r>
      <w:r w:rsidR="000E247F" w:rsidRPr="00095C5B">
        <w:rPr>
          <w:rStyle w:val="A9"/>
          <w:rFonts w:cstheme="minorHAnsi"/>
          <w:sz w:val="24"/>
          <w:szCs w:val="24"/>
        </w:rPr>
        <w:t xml:space="preserve"> </w:t>
      </w:r>
    </w:p>
    <w:p w:rsidR="00212431" w:rsidRPr="00095C5B" w:rsidRDefault="000E247F" w:rsidP="00212431">
      <w:pPr>
        <w:pStyle w:val="Pa0"/>
        <w:spacing w:line="240" w:lineRule="auto"/>
        <w:rPr>
          <w:rStyle w:val="A6"/>
          <w:rFonts w:cstheme="minorHAnsi"/>
          <w:sz w:val="24"/>
          <w:szCs w:val="24"/>
        </w:rPr>
      </w:pPr>
      <w:r w:rsidRPr="00095C5B">
        <w:rPr>
          <w:rStyle w:val="A6"/>
          <w:rFonts w:cstheme="minorHAnsi"/>
          <w:sz w:val="24"/>
          <w:szCs w:val="24"/>
        </w:rPr>
        <w:t xml:space="preserve">Candidates for selection into the </w:t>
      </w:r>
      <w:r w:rsidR="00095C5B">
        <w:rPr>
          <w:rStyle w:val="A6"/>
          <w:rFonts w:cstheme="minorHAnsi"/>
          <w:sz w:val="24"/>
          <w:szCs w:val="24"/>
        </w:rPr>
        <w:t>Program</w:t>
      </w:r>
      <w:r w:rsidRPr="00095C5B">
        <w:rPr>
          <w:rStyle w:val="A6"/>
          <w:rFonts w:cstheme="minorHAnsi"/>
          <w:sz w:val="24"/>
          <w:szCs w:val="24"/>
        </w:rPr>
        <w:t xml:space="preserve"> will be required to verify that they understand and meet these standards or that they believe that with certain accommodations, they can meet the standards. Situations may arise where a student’s ability to meet the technical standards must be reassessed (e.g., following significant injury or illness). The Office of Institutional Equity will evaluate a student who states that she/he could meet the program’s technical standards with accommodation and confirm that the stated condition qualifies as a disability under applicable laws.</w:t>
      </w:r>
    </w:p>
    <w:p w:rsidR="00140B00" w:rsidRDefault="000E247F" w:rsidP="00140B00">
      <w:pPr>
        <w:pStyle w:val="Pa0"/>
        <w:spacing w:line="240" w:lineRule="auto"/>
        <w:rPr>
          <w:rStyle w:val="A6"/>
          <w:rFonts w:cstheme="minorHAnsi"/>
          <w:sz w:val="24"/>
          <w:szCs w:val="24"/>
        </w:rPr>
      </w:pPr>
      <w:r w:rsidRPr="00095C5B">
        <w:rPr>
          <w:rStyle w:val="A6"/>
          <w:rFonts w:cstheme="minorHAnsi"/>
          <w:sz w:val="24"/>
          <w:szCs w:val="24"/>
        </w:rPr>
        <w:t xml:space="preserve">In the event that a student states </w:t>
      </w:r>
      <w:r w:rsidR="00D74833" w:rsidRPr="00095C5B">
        <w:rPr>
          <w:rStyle w:val="A6"/>
          <w:rFonts w:cstheme="minorHAnsi"/>
          <w:sz w:val="24"/>
          <w:szCs w:val="24"/>
        </w:rPr>
        <w:t>that</w:t>
      </w:r>
      <w:r w:rsidRPr="00095C5B">
        <w:rPr>
          <w:rStyle w:val="A6"/>
          <w:rFonts w:cstheme="minorHAnsi"/>
          <w:sz w:val="24"/>
          <w:szCs w:val="24"/>
        </w:rPr>
        <w:t xml:space="preserve"> the technical standards </w:t>
      </w:r>
      <w:r w:rsidR="003227CE" w:rsidRPr="00095C5B">
        <w:rPr>
          <w:rStyle w:val="A6"/>
          <w:rFonts w:cstheme="minorHAnsi"/>
          <w:sz w:val="24"/>
          <w:szCs w:val="24"/>
        </w:rPr>
        <w:t xml:space="preserve">can be met </w:t>
      </w:r>
      <w:r w:rsidRPr="00095C5B">
        <w:rPr>
          <w:rStyle w:val="A6"/>
          <w:rFonts w:cstheme="minorHAnsi"/>
          <w:sz w:val="24"/>
          <w:szCs w:val="24"/>
        </w:rPr>
        <w:t>with accommodation</w:t>
      </w:r>
      <w:r w:rsidR="003227CE" w:rsidRPr="00095C5B">
        <w:rPr>
          <w:rStyle w:val="A6"/>
          <w:rFonts w:cstheme="minorHAnsi"/>
          <w:sz w:val="24"/>
          <w:szCs w:val="24"/>
        </w:rPr>
        <w:t>,</w:t>
      </w:r>
      <w:r w:rsidRPr="00095C5B">
        <w:rPr>
          <w:rStyle w:val="A6"/>
          <w:rFonts w:cstheme="minorHAnsi"/>
          <w:sz w:val="24"/>
          <w:szCs w:val="24"/>
        </w:rPr>
        <w:t xml:space="preserve"> the University will determine whether it agrees that the student can meet the technical standards with reasonable accommodation; this includes a review whether the accommodations requested are reasonable, taking into account whether the accommodation would jeopardize clinician/patient safety, or the educational process of the student or the institution, including coursework, clinical experiences, and internships deemed essential to graduation.</w:t>
      </w:r>
    </w:p>
    <w:p w:rsidR="00095C5B" w:rsidRDefault="00095C5B" w:rsidP="00140B00">
      <w:pPr>
        <w:pStyle w:val="NoSpacing"/>
        <w:rPr>
          <w:rFonts w:ascii="Garamond" w:hAnsi="Garamond"/>
          <w:b/>
          <w:sz w:val="24"/>
          <w:szCs w:val="24"/>
        </w:rPr>
      </w:pPr>
    </w:p>
    <w:p w:rsidR="008B576A" w:rsidRPr="00095C5B" w:rsidRDefault="003227CE" w:rsidP="00140B00">
      <w:pPr>
        <w:pStyle w:val="NoSpacing"/>
        <w:rPr>
          <w:rFonts w:ascii="Garamond" w:hAnsi="Garamond"/>
          <w:b/>
          <w:sz w:val="24"/>
          <w:szCs w:val="24"/>
        </w:rPr>
      </w:pPr>
      <w:bookmarkStart w:id="0" w:name="_GoBack"/>
      <w:bookmarkEnd w:id="0"/>
      <w:r w:rsidRPr="00095C5B">
        <w:rPr>
          <w:rFonts w:ascii="Garamond" w:hAnsi="Garamond"/>
          <w:b/>
          <w:sz w:val="24"/>
          <w:szCs w:val="24"/>
        </w:rPr>
        <w:t xml:space="preserve">I have read and understand the technical standards of the </w:t>
      </w:r>
      <w:r w:rsidR="00095C5B" w:rsidRPr="00095C5B">
        <w:rPr>
          <w:rFonts w:ascii="Garamond" w:hAnsi="Garamond"/>
          <w:b/>
          <w:sz w:val="24"/>
          <w:szCs w:val="24"/>
        </w:rPr>
        <w:t>Professional</w:t>
      </w:r>
      <w:r w:rsidRPr="00095C5B">
        <w:rPr>
          <w:rFonts w:ascii="Garamond" w:hAnsi="Garamond"/>
          <w:b/>
          <w:sz w:val="24"/>
          <w:szCs w:val="24"/>
        </w:rPr>
        <w:t xml:space="preserve"> Athletic Training Program.</w:t>
      </w:r>
    </w:p>
    <w:p w:rsidR="00140B00" w:rsidRPr="00095C5B" w:rsidRDefault="00140B00" w:rsidP="00140B00">
      <w:pPr>
        <w:pStyle w:val="NoSpacing"/>
        <w:rPr>
          <w:rFonts w:ascii="Garamond" w:hAnsi="Garamond"/>
          <w:b/>
          <w:sz w:val="24"/>
          <w:szCs w:val="24"/>
        </w:rPr>
      </w:pPr>
      <w:r w:rsidRPr="00095C5B">
        <w:rPr>
          <w:rFonts w:ascii="Garamond" w:hAnsi="Garamond"/>
          <w:b/>
          <w:sz w:val="24"/>
          <w:szCs w:val="24"/>
        </w:rPr>
        <w:t>Student</w:t>
      </w:r>
    </w:p>
    <w:p w:rsidR="00140B00" w:rsidRPr="00140B00" w:rsidRDefault="00140B00" w:rsidP="00140B00">
      <w:pPr>
        <w:pStyle w:val="NoSpacing"/>
        <w:rPr>
          <w:rFonts w:ascii="Garamond" w:hAnsi="Garamond"/>
          <w:b/>
        </w:rPr>
      </w:pPr>
    </w:p>
    <w:p w:rsidR="00140B00" w:rsidRPr="00140B00" w:rsidRDefault="00140B00" w:rsidP="00140B00">
      <w:pPr>
        <w:pStyle w:val="NoSpacing"/>
        <w:rPr>
          <w:rFonts w:ascii="Garamond" w:hAnsi="Garamond"/>
          <w:u w:val="single"/>
        </w:rPr>
      </w:pPr>
      <w:r w:rsidRPr="00140B00">
        <w:rPr>
          <w:rFonts w:ascii="Garamond" w:hAnsi="Garamond"/>
        </w:rPr>
        <w:t>_________________________________________________________________________</w:t>
      </w:r>
    </w:p>
    <w:p w:rsidR="00140B00" w:rsidRPr="00140B00" w:rsidRDefault="00140B00" w:rsidP="00140B00">
      <w:pPr>
        <w:pStyle w:val="NoSpacing"/>
        <w:rPr>
          <w:rFonts w:ascii="Garamond" w:hAnsi="Garamond"/>
        </w:rPr>
      </w:pPr>
      <w:r w:rsidRPr="00140B00">
        <w:rPr>
          <w:rFonts w:ascii="Garamond" w:hAnsi="Garamond"/>
        </w:rPr>
        <w:t xml:space="preserve">Print Name                           </w:t>
      </w:r>
      <w:r w:rsidRPr="00140B00">
        <w:rPr>
          <w:rFonts w:ascii="Garamond" w:hAnsi="Garamond"/>
        </w:rPr>
        <w:tab/>
      </w:r>
      <w:r w:rsidRPr="00140B00">
        <w:rPr>
          <w:rFonts w:ascii="Garamond" w:hAnsi="Garamond"/>
        </w:rPr>
        <w:tab/>
        <w:t>Signature</w:t>
      </w:r>
      <w:r w:rsidRPr="00140B00">
        <w:rPr>
          <w:rFonts w:ascii="Garamond" w:hAnsi="Garamond"/>
        </w:rPr>
        <w:tab/>
        <w:t xml:space="preserve">      </w:t>
      </w:r>
      <w:r w:rsidRPr="00140B00">
        <w:rPr>
          <w:rFonts w:ascii="Garamond" w:hAnsi="Garamond"/>
        </w:rPr>
        <w:tab/>
      </w:r>
      <w:r w:rsidRPr="00140B00">
        <w:rPr>
          <w:rFonts w:ascii="Garamond" w:hAnsi="Garamond"/>
        </w:rPr>
        <w:tab/>
      </w:r>
      <w:r w:rsidRPr="00140B00">
        <w:rPr>
          <w:rFonts w:ascii="Garamond" w:hAnsi="Garamond"/>
        </w:rPr>
        <w:tab/>
        <w:t>Date</w:t>
      </w:r>
    </w:p>
    <w:sectPr w:rsidR="00140B00" w:rsidRPr="00140B00" w:rsidSect="00095C5B">
      <w:pgSz w:w="12240" w:h="15840"/>
      <w:pgMar w:top="576"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0F0" w:rsidRDefault="008020F0" w:rsidP="008020F0">
      <w:pPr>
        <w:spacing w:after="0" w:line="240" w:lineRule="auto"/>
      </w:pPr>
      <w:r>
        <w:separator/>
      </w:r>
    </w:p>
  </w:endnote>
  <w:endnote w:type="continuationSeparator" w:id="0">
    <w:p w:rsidR="008020F0" w:rsidRDefault="008020F0" w:rsidP="00802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0F0" w:rsidRDefault="008020F0" w:rsidP="008020F0">
      <w:pPr>
        <w:spacing w:after="0" w:line="240" w:lineRule="auto"/>
      </w:pPr>
      <w:r>
        <w:separator/>
      </w:r>
    </w:p>
  </w:footnote>
  <w:footnote w:type="continuationSeparator" w:id="0">
    <w:p w:rsidR="008020F0" w:rsidRDefault="008020F0" w:rsidP="008020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64F7B"/>
    <w:multiLevelType w:val="hybridMultilevel"/>
    <w:tmpl w:val="9612B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47F"/>
    <w:rsid w:val="00095C5B"/>
    <w:rsid w:val="000E247F"/>
    <w:rsid w:val="00140B00"/>
    <w:rsid w:val="00212431"/>
    <w:rsid w:val="003227CE"/>
    <w:rsid w:val="005914ED"/>
    <w:rsid w:val="008020F0"/>
    <w:rsid w:val="008B576A"/>
    <w:rsid w:val="008E0562"/>
    <w:rsid w:val="00A12B6D"/>
    <w:rsid w:val="00C32476"/>
    <w:rsid w:val="00D74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0E247F"/>
    <w:pPr>
      <w:autoSpaceDE w:val="0"/>
      <w:autoSpaceDN w:val="0"/>
      <w:adjustRightInd w:val="0"/>
      <w:spacing w:after="0" w:line="241" w:lineRule="atLeast"/>
    </w:pPr>
    <w:rPr>
      <w:rFonts w:ascii="Garamond" w:hAnsi="Garamond"/>
      <w:sz w:val="24"/>
      <w:szCs w:val="24"/>
    </w:rPr>
  </w:style>
  <w:style w:type="character" w:customStyle="1" w:styleId="A6">
    <w:name w:val="A6"/>
    <w:uiPriority w:val="99"/>
    <w:rsid w:val="000E247F"/>
    <w:rPr>
      <w:rFonts w:cs="Garamond"/>
      <w:color w:val="000000"/>
      <w:sz w:val="22"/>
      <w:szCs w:val="22"/>
    </w:rPr>
  </w:style>
  <w:style w:type="paragraph" w:customStyle="1" w:styleId="Pa6">
    <w:name w:val="Pa6"/>
    <w:basedOn w:val="Normal"/>
    <w:next w:val="Normal"/>
    <w:uiPriority w:val="99"/>
    <w:rsid w:val="000E247F"/>
    <w:pPr>
      <w:autoSpaceDE w:val="0"/>
      <w:autoSpaceDN w:val="0"/>
      <w:adjustRightInd w:val="0"/>
      <w:spacing w:after="0" w:line="241" w:lineRule="atLeast"/>
    </w:pPr>
    <w:rPr>
      <w:rFonts w:ascii="Garamond" w:hAnsi="Garamond"/>
      <w:sz w:val="24"/>
      <w:szCs w:val="24"/>
    </w:rPr>
  </w:style>
  <w:style w:type="character" w:customStyle="1" w:styleId="A9">
    <w:name w:val="A9"/>
    <w:uiPriority w:val="99"/>
    <w:rsid w:val="000E247F"/>
    <w:rPr>
      <w:rFonts w:cs="Garamond"/>
      <w:color w:val="000000"/>
      <w:sz w:val="22"/>
      <w:szCs w:val="22"/>
    </w:rPr>
  </w:style>
  <w:style w:type="paragraph" w:styleId="NoSpacing">
    <w:name w:val="No Spacing"/>
    <w:uiPriority w:val="1"/>
    <w:qFormat/>
    <w:rsid w:val="00212431"/>
    <w:pPr>
      <w:spacing w:after="0" w:line="240" w:lineRule="auto"/>
    </w:pPr>
  </w:style>
  <w:style w:type="paragraph" w:styleId="Header">
    <w:name w:val="header"/>
    <w:basedOn w:val="Normal"/>
    <w:link w:val="HeaderChar"/>
    <w:uiPriority w:val="99"/>
    <w:unhideWhenUsed/>
    <w:rsid w:val="00802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0F0"/>
  </w:style>
  <w:style w:type="paragraph" w:styleId="Footer">
    <w:name w:val="footer"/>
    <w:basedOn w:val="Normal"/>
    <w:link w:val="FooterChar"/>
    <w:uiPriority w:val="99"/>
    <w:unhideWhenUsed/>
    <w:rsid w:val="00802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0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0E247F"/>
    <w:pPr>
      <w:autoSpaceDE w:val="0"/>
      <w:autoSpaceDN w:val="0"/>
      <w:adjustRightInd w:val="0"/>
      <w:spacing w:after="0" w:line="241" w:lineRule="atLeast"/>
    </w:pPr>
    <w:rPr>
      <w:rFonts w:ascii="Garamond" w:hAnsi="Garamond"/>
      <w:sz w:val="24"/>
      <w:szCs w:val="24"/>
    </w:rPr>
  </w:style>
  <w:style w:type="character" w:customStyle="1" w:styleId="A6">
    <w:name w:val="A6"/>
    <w:uiPriority w:val="99"/>
    <w:rsid w:val="000E247F"/>
    <w:rPr>
      <w:rFonts w:cs="Garamond"/>
      <w:color w:val="000000"/>
      <w:sz w:val="22"/>
      <w:szCs w:val="22"/>
    </w:rPr>
  </w:style>
  <w:style w:type="paragraph" w:customStyle="1" w:styleId="Pa6">
    <w:name w:val="Pa6"/>
    <w:basedOn w:val="Normal"/>
    <w:next w:val="Normal"/>
    <w:uiPriority w:val="99"/>
    <w:rsid w:val="000E247F"/>
    <w:pPr>
      <w:autoSpaceDE w:val="0"/>
      <w:autoSpaceDN w:val="0"/>
      <w:adjustRightInd w:val="0"/>
      <w:spacing w:after="0" w:line="241" w:lineRule="atLeast"/>
    </w:pPr>
    <w:rPr>
      <w:rFonts w:ascii="Garamond" w:hAnsi="Garamond"/>
      <w:sz w:val="24"/>
      <w:szCs w:val="24"/>
    </w:rPr>
  </w:style>
  <w:style w:type="character" w:customStyle="1" w:styleId="A9">
    <w:name w:val="A9"/>
    <w:uiPriority w:val="99"/>
    <w:rsid w:val="000E247F"/>
    <w:rPr>
      <w:rFonts w:cs="Garamond"/>
      <w:color w:val="000000"/>
      <w:sz w:val="22"/>
      <w:szCs w:val="22"/>
    </w:rPr>
  </w:style>
  <w:style w:type="paragraph" w:styleId="NoSpacing">
    <w:name w:val="No Spacing"/>
    <w:uiPriority w:val="1"/>
    <w:qFormat/>
    <w:rsid w:val="00212431"/>
    <w:pPr>
      <w:spacing w:after="0" w:line="240" w:lineRule="auto"/>
    </w:pPr>
  </w:style>
  <w:style w:type="paragraph" w:styleId="Header">
    <w:name w:val="header"/>
    <w:basedOn w:val="Normal"/>
    <w:link w:val="HeaderChar"/>
    <w:uiPriority w:val="99"/>
    <w:unhideWhenUsed/>
    <w:rsid w:val="00802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0F0"/>
  </w:style>
  <w:style w:type="paragraph" w:styleId="Footer">
    <w:name w:val="footer"/>
    <w:basedOn w:val="Normal"/>
    <w:link w:val="FooterChar"/>
    <w:uiPriority w:val="99"/>
    <w:unhideWhenUsed/>
    <w:rsid w:val="00802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1195</TotalTime>
  <Pages>1</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732-off10</dc:creator>
  <cp:lastModifiedBy>Administrator</cp:lastModifiedBy>
  <cp:revision>11</cp:revision>
  <cp:lastPrinted>2010-12-29T18:27:00Z</cp:lastPrinted>
  <dcterms:created xsi:type="dcterms:W3CDTF">2010-12-15T21:46:00Z</dcterms:created>
  <dcterms:modified xsi:type="dcterms:W3CDTF">2015-01-27T14:48:00Z</dcterms:modified>
</cp:coreProperties>
</file>