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Pr="00296586" w:rsidRDefault="00A6391E">
      <w:pPr>
        <w:widowControl w:val="0"/>
        <w:ind w:left="720" w:hanging="720"/>
      </w:pPr>
      <w:r w:rsidRPr="00296586">
        <w:rPr>
          <w:b/>
        </w:rPr>
        <w:t>To:</w:t>
      </w:r>
      <w:r w:rsidRPr="00296586">
        <w:t xml:space="preserve"> Undergraduate Students in Physics and Astronomy</w:t>
      </w:r>
    </w:p>
    <w:p w:rsidR="002836B4" w:rsidRPr="00296586" w:rsidRDefault="00422D97">
      <w:pPr>
        <w:widowControl w:val="0"/>
      </w:pPr>
    </w:p>
    <w:p w:rsidR="002836B4" w:rsidRPr="00296586" w:rsidRDefault="00A6391E">
      <w:pPr>
        <w:widowControl w:val="0"/>
        <w:ind w:left="720" w:hanging="720"/>
      </w:pPr>
      <w:r w:rsidRPr="00296586">
        <w:rPr>
          <w:b/>
        </w:rPr>
        <w:t>From:</w:t>
      </w:r>
      <w:r w:rsidRPr="00296586">
        <w:tab/>
        <w:t xml:space="preserve">Dr. </w:t>
      </w:r>
      <w:r w:rsidR="00877FA0">
        <w:t>Prakash</w:t>
      </w:r>
      <w:r w:rsidRPr="00296586">
        <w:t>, Chair, Physics and Astronomy Scholarship Committee</w:t>
      </w:r>
    </w:p>
    <w:p w:rsidR="002836B4" w:rsidRDefault="00422D97">
      <w:pPr>
        <w:widowControl w:val="0"/>
      </w:pPr>
    </w:p>
    <w:p w:rsidR="002836B4" w:rsidRDefault="00422D97">
      <w:pPr>
        <w:widowControl w:val="0"/>
      </w:pPr>
    </w:p>
    <w:p w:rsidR="002836B4" w:rsidRPr="00296586" w:rsidRDefault="00422D97">
      <w:pPr>
        <w:widowControl w:val="0"/>
      </w:pPr>
    </w:p>
    <w:p w:rsidR="002836B4" w:rsidRDefault="00A6391E" w:rsidP="00A360E1">
      <w:pPr>
        <w:widowControl w:val="0"/>
        <w:jc w:val="both"/>
      </w:pPr>
      <w:r w:rsidRPr="00296586">
        <w:t>Each year, students in the department can apply for departmental scholarships</w:t>
      </w:r>
      <w:r>
        <w:t xml:space="preserve">. </w:t>
      </w:r>
      <w:r w:rsidR="00364BDE">
        <w:t xml:space="preserve">If they currently have a scholarship, they need to reapply to renew it. </w:t>
      </w:r>
      <w:r>
        <w:t>Please fill out the form (on the flip page)</w:t>
      </w:r>
      <w:r w:rsidRPr="00296586">
        <w:t xml:space="preserve"> and put it in my mailbox or email it back to me (</w:t>
      </w:r>
      <w:r w:rsidR="005232D1" w:rsidRPr="005232D1">
        <w:t>prakash@ohio.edu</w:t>
      </w:r>
      <w:r w:rsidR="005232D1">
        <w:t xml:space="preserve">). </w:t>
      </w:r>
      <w:r w:rsidRPr="00296586">
        <w:t xml:space="preserve">The deadline </w:t>
      </w:r>
      <w:r>
        <w:t xml:space="preserve">for submitting your application </w:t>
      </w:r>
      <w:r w:rsidRPr="00296586">
        <w:t xml:space="preserve">is </w:t>
      </w:r>
      <w:r w:rsidRPr="00296586">
        <w:rPr>
          <w:b/>
        </w:rPr>
        <w:t>February 15</w:t>
      </w:r>
      <w:r w:rsidRPr="00296586">
        <w:t>.</w:t>
      </w:r>
    </w:p>
    <w:p w:rsidR="00A360E1" w:rsidRDefault="00A360E1" w:rsidP="00A360E1">
      <w:pPr>
        <w:widowControl w:val="0"/>
        <w:jc w:val="both"/>
      </w:pPr>
    </w:p>
    <w:p w:rsidR="00A360E1" w:rsidRDefault="00A360E1" w:rsidP="00A360E1">
      <w:pPr>
        <w:widowControl w:val="0"/>
        <w:jc w:val="both"/>
      </w:pPr>
      <w:r w:rsidRPr="00296586">
        <w:t xml:space="preserve">The departmental scholarships will be distributed on a merit base though need will also be considered. </w:t>
      </w:r>
    </w:p>
    <w:p w:rsidR="00A360E1" w:rsidRDefault="00A360E1" w:rsidP="00A6391E">
      <w:pPr>
        <w:widowControl w:val="0"/>
        <w:numPr>
          <w:ilvl w:val="0"/>
          <w:numId w:val="2"/>
        </w:numPr>
        <w:tabs>
          <w:tab w:val="left" w:pos="360"/>
        </w:tabs>
        <w:ind w:left="360" w:hanging="180"/>
        <w:jc w:val="both"/>
      </w:pPr>
      <w:r>
        <w:t>The average GPA of the students who received a d</w:t>
      </w:r>
      <w:r w:rsidR="00BB39DF">
        <w:t xml:space="preserve">epartmental scholarship </w:t>
      </w:r>
      <w:r w:rsidR="00422D97">
        <w:t>last year</w:t>
      </w:r>
      <w:bookmarkStart w:id="0" w:name="_GoBack"/>
      <w:bookmarkEnd w:id="0"/>
      <w:r w:rsidR="00BB39DF">
        <w:t xml:space="preserve"> wa</w:t>
      </w:r>
      <w:r>
        <w:t xml:space="preserve">s 3.5. </w:t>
      </w:r>
    </w:p>
    <w:p w:rsidR="00A360E1" w:rsidRDefault="00A360E1" w:rsidP="00A6391E">
      <w:pPr>
        <w:widowControl w:val="0"/>
        <w:numPr>
          <w:ilvl w:val="0"/>
          <w:numId w:val="2"/>
        </w:numPr>
        <w:tabs>
          <w:tab w:val="left" w:pos="360"/>
        </w:tabs>
        <w:ind w:left="360" w:hanging="180"/>
        <w:jc w:val="both"/>
      </w:pPr>
      <w:r>
        <w:t>The need base is determine</w:t>
      </w:r>
      <w:r w:rsidR="00A6391E">
        <w:t>d</w:t>
      </w:r>
      <w:r>
        <w:t xml:space="preserve"> using the financial aid information you gave the university. </w:t>
      </w:r>
    </w:p>
    <w:p w:rsidR="00A360E1" w:rsidRDefault="00A360E1" w:rsidP="00A6391E">
      <w:pPr>
        <w:widowControl w:val="0"/>
        <w:numPr>
          <w:ilvl w:val="0"/>
          <w:numId w:val="2"/>
        </w:numPr>
        <w:tabs>
          <w:tab w:val="left" w:pos="360"/>
        </w:tabs>
        <w:ind w:left="360" w:hanging="180"/>
        <w:jc w:val="both"/>
      </w:pPr>
      <w:r w:rsidRPr="00296586">
        <w:t>Students not currently receiving departmental schola</w:t>
      </w:r>
      <w:r>
        <w:t>rships are encouraged</w:t>
      </w:r>
      <w:r w:rsidRPr="00296586">
        <w:t xml:space="preserve"> t</w:t>
      </w:r>
      <w:r w:rsidR="00A6391E">
        <w:t>o apply. S</w:t>
      </w:r>
      <w:r w:rsidRPr="00296586">
        <w:t xml:space="preserve">tudents already receiving other scholarships (from OU or from outside sponsors) are </w:t>
      </w:r>
      <w:r>
        <w:t>also encouraged</w:t>
      </w:r>
      <w:r w:rsidRPr="00296586">
        <w:t xml:space="preserve"> to apply.</w:t>
      </w:r>
      <w:r w:rsidR="005232D1">
        <w:t xml:space="preserve"> T</w:t>
      </w:r>
      <w:r>
        <w:t xml:space="preserve">he departmental scholarships cumulate with the university ones. </w:t>
      </w:r>
    </w:p>
    <w:p w:rsidR="00A360E1" w:rsidRDefault="00A360E1" w:rsidP="00A6391E">
      <w:pPr>
        <w:widowControl w:val="0"/>
        <w:numPr>
          <w:ilvl w:val="0"/>
          <w:numId w:val="2"/>
        </w:numPr>
        <w:tabs>
          <w:tab w:val="left" w:pos="360"/>
        </w:tabs>
        <w:ind w:left="360" w:hanging="180"/>
        <w:jc w:val="both"/>
      </w:pPr>
      <w:r w:rsidRPr="00296586">
        <w:t>The only requirement is that you will be re-enrolling next year as a major in our department (a requirement we must follow by the stipulation of the donors).</w:t>
      </w:r>
      <w:r>
        <w:t xml:space="preserve"> Students minoring in Physics will also be considered, though their chances to be awarded a scholarship are reduced. </w:t>
      </w:r>
    </w:p>
    <w:p w:rsidR="00A360E1" w:rsidRPr="00296586" w:rsidRDefault="00A360E1" w:rsidP="00A6391E">
      <w:pPr>
        <w:widowControl w:val="0"/>
        <w:numPr>
          <w:ilvl w:val="0"/>
          <w:numId w:val="2"/>
        </w:numPr>
        <w:tabs>
          <w:tab w:val="left" w:pos="360"/>
        </w:tabs>
        <w:ind w:left="360" w:hanging="180"/>
        <w:jc w:val="both"/>
      </w:pPr>
      <w:r>
        <w:t>The departmental scholarships can be used for any pu</w:t>
      </w:r>
      <w:r w:rsidR="005232D1">
        <w:t>rpose seen fit by the recipient;</w:t>
      </w:r>
      <w:r>
        <w:t xml:space="preserve"> you do not have to use it to pay tuitions. The typical amounts awarded are $500, $750 or $1500. </w:t>
      </w:r>
    </w:p>
    <w:p w:rsidR="00A360E1" w:rsidRDefault="00A360E1" w:rsidP="00A360E1">
      <w:pPr>
        <w:widowControl w:val="0"/>
        <w:jc w:val="both"/>
      </w:pPr>
    </w:p>
    <w:p w:rsidR="00A360E1" w:rsidRDefault="00A360E1" w:rsidP="00A360E1">
      <w:pPr>
        <w:widowControl w:val="0"/>
        <w:jc w:val="both"/>
      </w:pPr>
    </w:p>
    <w:p w:rsidR="00A360E1" w:rsidRDefault="00A360E1" w:rsidP="00A360E1">
      <w:pPr>
        <w:widowControl w:val="0"/>
        <w:jc w:val="both"/>
      </w:pPr>
    </w:p>
    <w:p w:rsidR="00A360E1" w:rsidRDefault="00A6391E" w:rsidP="00A360E1">
      <w:pPr>
        <w:widowControl w:val="0"/>
        <w:jc w:val="both"/>
        <w:rPr>
          <w:sz w:val="22"/>
        </w:rPr>
      </w:pPr>
      <w:r>
        <w:t>Please keep in mind that</w:t>
      </w:r>
      <w:r w:rsidR="00A360E1" w:rsidRPr="00296586">
        <w:t xml:space="preserve"> students also need to reappl</w:t>
      </w:r>
      <w:r>
        <w:t>y for university scholarships. T</w:t>
      </w:r>
      <w:r w:rsidR="00A360E1" w:rsidRPr="00296586">
        <w:t>he department and university processes are completely separate.</w:t>
      </w:r>
      <w:r w:rsidR="00A360E1">
        <w:t xml:space="preserve"> </w:t>
      </w:r>
    </w:p>
    <w:p w:rsidR="00A360E1" w:rsidRPr="00A41EE0" w:rsidRDefault="00A360E1">
      <w:pPr>
        <w:widowControl w:val="0"/>
        <w:rPr>
          <w:sz w:val="22"/>
        </w:rPr>
      </w:pPr>
    </w:p>
    <w:p w:rsidR="00A360E1" w:rsidRDefault="005A65A5" w:rsidP="00A360E1">
      <w:pPr>
        <w:widowControl w:val="0"/>
        <w:ind w:left="720" w:hanging="720"/>
        <w:jc w:val="right"/>
        <w:rPr>
          <w:sz w:val="22"/>
        </w:rPr>
      </w:pPr>
      <w:r>
        <w:rPr>
          <w:sz w:val="22"/>
        </w:rPr>
        <w:br w:type="page"/>
      </w:r>
      <w:r w:rsidR="00A360E1" w:rsidRPr="00B60AA9">
        <w:rPr>
          <w:sz w:val="22"/>
        </w:rPr>
        <w:lastRenderedPageBreak/>
        <w:t>Physics and Astronomy departmental scholarship application</w:t>
      </w:r>
    </w:p>
    <w:p w:rsidR="00A360E1" w:rsidRPr="00B60AA9" w:rsidRDefault="00A360E1">
      <w:pPr>
        <w:widowControl w:val="0"/>
        <w:ind w:left="720" w:hanging="720"/>
        <w:rPr>
          <w:sz w:val="22"/>
        </w:rPr>
      </w:pPr>
    </w:p>
    <w:p w:rsidR="00A360E1" w:rsidRDefault="00A360E1">
      <w:pPr>
        <w:widowControl w:val="0"/>
        <w:ind w:left="720" w:hanging="720"/>
        <w:rPr>
          <w:b/>
          <w:sz w:val="22"/>
        </w:rPr>
      </w:pPr>
    </w:p>
    <w:p w:rsidR="00A360E1" w:rsidRDefault="00A360E1">
      <w:pPr>
        <w:widowControl w:val="0"/>
        <w:ind w:left="720" w:hanging="720"/>
        <w:rPr>
          <w:sz w:val="22"/>
        </w:rPr>
      </w:pPr>
      <w:r w:rsidRPr="00A41EE0">
        <w:rPr>
          <w:b/>
          <w:sz w:val="22"/>
        </w:rPr>
        <w:t>Name</w:t>
      </w:r>
      <w:r w:rsidRPr="00A41EE0">
        <w:rPr>
          <w:b/>
          <w:sz w:val="22"/>
        </w:rPr>
        <w:tab/>
      </w:r>
      <w:r w:rsidRPr="00A41EE0">
        <w:rPr>
          <w:sz w:val="22"/>
        </w:rPr>
        <w:t>___________</w:t>
      </w:r>
      <w:r>
        <w:rPr>
          <w:sz w:val="22"/>
        </w:rPr>
        <w:t xml:space="preserve">_________________________ </w:t>
      </w:r>
      <w:r>
        <w:rPr>
          <w:sz w:val="22"/>
        </w:rPr>
        <w:tab/>
      </w:r>
      <w:r w:rsidRPr="0082026B">
        <w:rPr>
          <w:b/>
          <w:sz w:val="22"/>
        </w:rPr>
        <w:t>Date</w:t>
      </w:r>
      <w:r w:rsidRPr="00A41EE0">
        <w:rPr>
          <w:sz w:val="22"/>
        </w:rPr>
        <w:t xml:space="preserve"> _______________________</w:t>
      </w:r>
      <w:r>
        <w:rPr>
          <w:sz w:val="22"/>
        </w:rPr>
        <w:t>__________</w:t>
      </w:r>
      <w:r w:rsidRPr="00A41EE0">
        <w:rPr>
          <w:sz w:val="22"/>
        </w:rPr>
        <w:t>_</w:t>
      </w:r>
    </w:p>
    <w:p w:rsidR="00A360E1" w:rsidRDefault="00A360E1">
      <w:pPr>
        <w:widowControl w:val="0"/>
        <w:ind w:left="720" w:hanging="720"/>
        <w:rPr>
          <w:sz w:val="22"/>
        </w:rPr>
      </w:pPr>
    </w:p>
    <w:p w:rsidR="00A360E1" w:rsidRDefault="00A360E1">
      <w:pPr>
        <w:widowControl w:val="0"/>
        <w:ind w:left="720" w:hanging="720"/>
        <w:rPr>
          <w:sz w:val="22"/>
        </w:rPr>
      </w:pPr>
    </w:p>
    <w:p w:rsidR="00A360E1" w:rsidRPr="00A41EE0" w:rsidRDefault="00A360E1">
      <w:pPr>
        <w:widowControl w:val="0"/>
        <w:ind w:left="720" w:hanging="720"/>
        <w:rPr>
          <w:sz w:val="22"/>
        </w:rPr>
      </w:pPr>
      <w:r>
        <w:rPr>
          <w:b/>
          <w:sz w:val="22"/>
        </w:rPr>
        <w:t xml:space="preserve">Student PID number: </w:t>
      </w:r>
      <w:r>
        <w:rPr>
          <w:sz w:val="22"/>
        </w:rPr>
        <w:t>P_______________________</w:t>
      </w:r>
      <w:r>
        <w:rPr>
          <w:sz w:val="22"/>
        </w:rPr>
        <w:tab/>
      </w:r>
      <w:r w:rsidRPr="0082026B">
        <w:rPr>
          <w:b/>
          <w:sz w:val="22"/>
        </w:rPr>
        <w:t>Academic program</w:t>
      </w:r>
      <w:r>
        <w:rPr>
          <w:sz w:val="22"/>
        </w:rPr>
        <w:t xml:space="preserve"> ______________________</w:t>
      </w:r>
    </w:p>
    <w:p w:rsidR="00A360E1" w:rsidRDefault="00A360E1">
      <w:pPr>
        <w:widowControl w:val="0"/>
        <w:rPr>
          <w:sz w:val="22"/>
        </w:rPr>
      </w:pPr>
    </w:p>
    <w:p w:rsidR="00A360E1" w:rsidRPr="00A41EE0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b/>
          <w:sz w:val="22"/>
        </w:rPr>
      </w:pPr>
      <w:r w:rsidRPr="00A41EE0">
        <w:rPr>
          <w:b/>
          <w:sz w:val="22"/>
        </w:rPr>
        <w:t>Current academic standing</w:t>
      </w:r>
    </w:p>
    <w:p w:rsidR="00A360E1" w:rsidRPr="00B34539" w:rsidRDefault="00A360E1">
      <w:pPr>
        <w:widowControl w:val="0"/>
        <w:rPr>
          <w:sz w:val="22"/>
        </w:rPr>
      </w:pPr>
      <w:r w:rsidRPr="00B34539">
        <w:rPr>
          <w:sz w:val="22"/>
        </w:rPr>
        <w:t>What is you</w:t>
      </w:r>
      <w:r>
        <w:rPr>
          <w:sz w:val="22"/>
        </w:rPr>
        <w:t>r</w:t>
      </w:r>
      <w:r w:rsidRPr="00B34539">
        <w:rPr>
          <w:sz w:val="22"/>
        </w:rPr>
        <w:t xml:space="preserve"> current level? (Fr</w:t>
      </w:r>
      <w:r w:rsidR="00364BDE">
        <w:rPr>
          <w:sz w:val="22"/>
        </w:rPr>
        <w:t>eshman</w:t>
      </w:r>
      <w:r w:rsidRPr="00B34539">
        <w:rPr>
          <w:sz w:val="22"/>
        </w:rPr>
        <w:t>, So</w:t>
      </w:r>
      <w:r w:rsidR="00364BDE">
        <w:rPr>
          <w:sz w:val="22"/>
        </w:rPr>
        <w:t>phomore</w:t>
      </w:r>
      <w:r w:rsidRPr="00B34539">
        <w:rPr>
          <w:sz w:val="22"/>
        </w:rPr>
        <w:t>, Ju</w:t>
      </w:r>
      <w:r w:rsidR="00364BDE">
        <w:rPr>
          <w:sz w:val="22"/>
        </w:rPr>
        <w:t>nior</w:t>
      </w:r>
      <w:r w:rsidRPr="00B34539">
        <w:rPr>
          <w:sz w:val="22"/>
        </w:rPr>
        <w:t>, Se</w:t>
      </w:r>
      <w:r w:rsidR="00364BDE">
        <w:rPr>
          <w:sz w:val="22"/>
        </w:rPr>
        <w:t>nior</w:t>
      </w:r>
      <w:r w:rsidRPr="00B34539">
        <w:rPr>
          <w:sz w:val="22"/>
        </w:rPr>
        <w:t>)</w:t>
      </w:r>
    </w:p>
    <w:p w:rsidR="00A360E1" w:rsidRDefault="00A360E1">
      <w:pPr>
        <w:widowControl w:val="0"/>
        <w:rPr>
          <w:b/>
          <w:sz w:val="22"/>
        </w:rPr>
      </w:pPr>
    </w:p>
    <w:p w:rsidR="00A360E1" w:rsidRPr="00A41EE0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sz w:val="22"/>
        </w:rPr>
      </w:pPr>
      <w:r w:rsidRPr="00A41EE0">
        <w:rPr>
          <w:sz w:val="22"/>
        </w:rPr>
        <w:t>What is your current GPA (a</w:t>
      </w:r>
      <w:r>
        <w:rPr>
          <w:sz w:val="22"/>
        </w:rPr>
        <w:t>s of the end of the fall semester</w:t>
      </w:r>
      <w:r w:rsidRPr="00A41EE0">
        <w:rPr>
          <w:sz w:val="22"/>
        </w:rPr>
        <w:t>)?</w:t>
      </w:r>
    </w:p>
    <w:p w:rsidR="00A360E1" w:rsidRPr="00A41EE0" w:rsidRDefault="00A360E1">
      <w:pPr>
        <w:widowControl w:val="0"/>
        <w:rPr>
          <w:sz w:val="22"/>
        </w:rPr>
      </w:pPr>
    </w:p>
    <w:p w:rsidR="00A360E1" w:rsidRPr="00A41EE0" w:rsidRDefault="00A360E1">
      <w:pPr>
        <w:widowControl w:val="0"/>
        <w:rPr>
          <w:sz w:val="22"/>
        </w:rPr>
      </w:pPr>
    </w:p>
    <w:p w:rsidR="00A360E1" w:rsidRPr="00A41EE0" w:rsidRDefault="00A360E1">
      <w:pPr>
        <w:widowControl w:val="0"/>
        <w:rPr>
          <w:sz w:val="22"/>
        </w:rPr>
      </w:pPr>
      <w:r w:rsidRPr="00A41EE0">
        <w:rPr>
          <w:sz w:val="22"/>
        </w:rPr>
        <w:t>What is your current major GPA (a</w:t>
      </w:r>
      <w:r>
        <w:rPr>
          <w:sz w:val="22"/>
        </w:rPr>
        <w:t>s of the end of the fall semester</w:t>
      </w:r>
      <w:r w:rsidRPr="00A41EE0">
        <w:rPr>
          <w:sz w:val="22"/>
        </w:rPr>
        <w:t>)?</w:t>
      </w:r>
    </w:p>
    <w:p w:rsidR="00A360E1" w:rsidRDefault="00A360E1">
      <w:pPr>
        <w:widowControl w:val="0"/>
        <w:rPr>
          <w:sz w:val="22"/>
        </w:rPr>
      </w:pPr>
    </w:p>
    <w:p w:rsidR="00A360E1" w:rsidRPr="00A41EE0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sz w:val="22"/>
        </w:rPr>
      </w:pPr>
      <w:r w:rsidRPr="00A41EE0">
        <w:rPr>
          <w:sz w:val="22"/>
        </w:rPr>
        <w:t>Which Physics classes are you curr</w:t>
      </w:r>
      <w:r>
        <w:rPr>
          <w:sz w:val="22"/>
        </w:rPr>
        <w:t>ently taking (during this spring semester</w:t>
      </w:r>
      <w:r w:rsidRPr="00A41EE0">
        <w:rPr>
          <w:sz w:val="22"/>
        </w:rPr>
        <w:t>)?</w:t>
      </w:r>
    </w:p>
    <w:p w:rsidR="00A360E1" w:rsidRPr="00A41EE0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sz w:val="22"/>
        </w:rPr>
      </w:pPr>
      <w:r>
        <w:rPr>
          <w:sz w:val="22"/>
        </w:rPr>
        <w:t>When do you expect to graduate?</w:t>
      </w:r>
    </w:p>
    <w:p w:rsidR="00A360E1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sz w:val="22"/>
        </w:rPr>
      </w:pPr>
    </w:p>
    <w:p w:rsidR="00A360E1" w:rsidRPr="00A41EE0" w:rsidRDefault="00A360E1">
      <w:pPr>
        <w:widowControl w:val="0"/>
        <w:rPr>
          <w:sz w:val="22"/>
        </w:rPr>
      </w:pPr>
    </w:p>
    <w:p w:rsidR="00A360E1" w:rsidRPr="00A41EE0" w:rsidRDefault="00A360E1" w:rsidP="00A360E1">
      <w:pPr>
        <w:widowControl w:val="0"/>
        <w:jc w:val="both"/>
        <w:rPr>
          <w:b/>
          <w:sz w:val="22"/>
        </w:rPr>
      </w:pPr>
      <w:r w:rsidRPr="00A41EE0">
        <w:rPr>
          <w:b/>
          <w:sz w:val="22"/>
        </w:rPr>
        <w:t>Current Scholarships</w:t>
      </w:r>
    </w:p>
    <w:p w:rsidR="00A360E1" w:rsidRPr="00A41EE0" w:rsidRDefault="00A360E1" w:rsidP="00A360E1">
      <w:pPr>
        <w:widowControl w:val="0"/>
        <w:jc w:val="both"/>
        <w:rPr>
          <w:sz w:val="22"/>
        </w:rPr>
      </w:pPr>
      <w:r w:rsidRPr="00A41EE0">
        <w:rPr>
          <w:sz w:val="22"/>
        </w:rPr>
        <w:t xml:space="preserve">List </w:t>
      </w:r>
      <w:r w:rsidRPr="00D215AB">
        <w:rPr>
          <w:sz w:val="22"/>
          <w:u w:val="single"/>
        </w:rPr>
        <w:t>all</w:t>
      </w:r>
      <w:r w:rsidRPr="00A41EE0">
        <w:rPr>
          <w:sz w:val="22"/>
        </w:rPr>
        <w:t xml:space="preserve"> scholarships you are currently receiving. Specify whether your cur</w:t>
      </w:r>
      <w:r>
        <w:rPr>
          <w:sz w:val="22"/>
        </w:rPr>
        <w:t>rent scholarships are from the d</w:t>
      </w:r>
      <w:r w:rsidRPr="00A41EE0">
        <w:rPr>
          <w:sz w:val="22"/>
        </w:rPr>
        <w:t>epartment</w:t>
      </w:r>
      <w:r>
        <w:rPr>
          <w:sz w:val="22"/>
        </w:rPr>
        <w:t xml:space="preserve"> (indicated Physics)</w:t>
      </w:r>
      <w:r w:rsidRPr="00A41EE0">
        <w:rPr>
          <w:sz w:val="22"/>
        </w:rPr>
        <w:t xml:space="preserve">, from </w:t>
      </w:r>
      <w:r>
        <w:rPr>
          <w:sz w:val="22"/>
        </w:rPr>
        <w:t>the unive</w:t>
      </w:r>
      <w:r w:rsidR="00A6391E">
        <w:rPr>
          <w:sz w:val="22"/>
        </w:rPr>
        <w:t>rsity (indicate OU) or from an organization outside the University</w:t>
      </w:r>
      <w:r w:rsidRPr="00A41EE0">
        <w:rPr>
          <w:sz w:val="22"/>
        </w:rPr>
        <w:t xml:space="preserve"> Also specify the amount </w:t>
      </w:r>
      <w:r>
        <w:rPr>
          <w:sz w:val="22"/>
        </w:rPr>
        <w:t>you are receiving and</w:t>
      </w:r>
      <w:r w:rsidRPr="00A41EE0">
        <w:rPr>
          <w:sz w:val="22"/>
        </w:rPr>
        <w:t xml:space="preserve"> if the scholarship </w:t>
      </w:r>
      <w:r w:rsidR="00A6391E">
        <w:rPr>
          <w:sz w:val="22"/>
        </w:rPr>
        <w:t xml:space="preserve">is renewable. </w:t>
      </w:r>
      <w:r>
        <w:rPr>
          <w:sz w:val="22"/>
        </w:rPr>
        <w:t>Use another</w:t>
      </w:r>
      <w:r w:rsidRPr="00A41EE0">
        <w:rPr>
          <w:sz w:val="22"/>
        </w:rPr>
        <w:t xml:space="preserve"> page if necessary.</w:t>
      </w:r>
    </w:p>
    <w:p w:rsidR="00A360E1" w:rsidRPr="00A41EE0" w:rsidRDefault="00A360E1">
      <w:pPr>
        <w:widowControl w:val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1350"/>
        <w:gridCol w:w="2867"/>
        <w:gridCol w:w="1291"/>
      </w:tblGrid>
      <w:tr w:rsidR="00A360E1" w:rsidRPr="00D601C3">
        <w:tc>
          <w:tcPr>
            <w:tcW w:w="4068" w:type="dxa"/>
          </w:tcPr>
          <w:p w:rsidR="00A360E1" w:rsidRPr="00D601C3" w:rsidRDefault="00A360E1" w:rsidP="00A360E1">
            <w:pPr>
              <w:widowControl w:val="0"/>
              <w:jc w:val="center"/>
              <w:rPr>
                <w:sz w:val="22"/>
              </w:rPr>
            </w:pPr>
            <w:r w:rsidRPr="00D601C3">
              <w:rPr>
                <w:sz w:val="22"/>
              </w:rPr>
              <w:t>Name of Scholarship</w:t>
            </w:r>
          </w:p>
        </w:tc>
        <w:tc>
          <w:tcPr>
            <w:tcW w:w="1350" w:type="dxa"/>
          </w:tcPr>
          <w:p w:rsidR="00A360E1" w:rsidRPr="00D601C3" w:rsidRDefault="00A360E1" w:rsidP="00A360E1">
            <w:pPr>
              <w:widowControl w:val="0"/>
              <w:jc w:val="center"/>
              <w:rPr>
                <w:sz w:val="22"/>
              </w:rPr>
            </w:pPr>
            <w:r w:rsidRPr="00D601C3">
              <w:rPr>
                <w:sz w:val="22"/>
              </w:rPr>
              <w:t>Amount</w:t>
            </w:r>
          </w:p>
        </w:tc>
        <w:tc>
          <w:tcPr>
            <w:tcW w:w="2867" w:type="dxa"/>
          </w:tcPr>
          <w:p w:rsidR="00A360E1" w:rsidRDefault="00A360E1" w:rsidP="00A360E1">
            <w:pPr>
              <w:widowControl w:val="0"/>
              <w:jc w:val="center"/>
              <w:rPr>
                <w:sz w:val="22"/>
              </w:rPr>
            </w:pPr>
            <w:r w:rsidRPr="00D601C3">
              <w:rPr>
                <w:sz w:val="22"/>
              </w:rPr>
              <w:t>Source</w:t>
            </w:r>
          </w:p>
          <w:p w:rsidR="00A360E1" w:rsidRPr="000A380C" w:rsidRDefault="00A360E1" w:rsidP="00A360E1">
            <w:pPr>
              <w:widowControl w:val="0"/>
              <w:jc w:val="center"/>
              <w:rPr>
                <w:sz w:val="18"/>
              </w:rPr>
            </w:pPr>
            <w:r w:rsidRPr="000A380C">
              <w:rPr>
                <w:sz w:val="18"/>
              </w:rPr>
              <w:t>(Physics: P, Ohio U: OU, outside)</w:t>
            </w:r>
          </w:p>
        </w:tc>
        <w:tc>
          <w:tcPr>
            <w:tcW w:w="1291" w:type="dxa"/>
          </w:tcPr>
          <w:p w:rsidR="00A360E1" w:rsidRDefault="00A360E1" w:rsidP="00A360E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Renewable?</w:t>
            </w:r>
          </w:p>
          <w:p w:rsidR="00A360E1" w:rsidRPr="00D601C3" w:rsidRDefault="00A360E1" w:rsidP="00A360E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(Y/N)</w:t>
            </w:r>
          </w:p>
        </w:tc>
      </w:tr>
      <w:tr w:rsidR="00A360E1" w:rsidRPr="00D601C3">
        <w:tc>
          <w:tcPr>
            <w:tcW w:w="4068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350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2867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291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</w:tr>
      <w:tr w:rsidR="00A360E1" w:rsidRPr="00D601C3">
        <w:tc>
          <w:tcPr>
            <w:tcW w:w="4068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350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2867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291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</w:tr>
      <w:tr w:rsidR="00A360E1" w:rsidRPr="00D601C3">
        <w:tc>
          <w:tcPr>
            <w:tcW w:w="4068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350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2867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291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</w:tr>
      <w:tr w:rsidR="00A360E1" w:rsidRPr="00D601C3">
        <w:tc>
          <w:tcPr>
            <w:tcW w:w="4068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350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2867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  <w:tc>
          <w:tcPr>
            <w:tcW w:w="1291" w:type="dxa"/>
          </w:tcPr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  <w:p w:rsidR="00A360E1" w:rsidRPr="00D601C3" w:rsidRDefault="00A360E1" w:rsidP="00A360E1">
            <w:pPr>
              <w:widowControl w:val="0"/>
              <w:rPr>
                <w:sz w:val="22"/>
              </w:rPr>
            </w:pPr>
          </w:p>
        </w:tc>
      </w:tr>
    </w:tbl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  <w:r>
        <w:rPr>
          <w:b/>
          <w:sz w:val="22"/>
        </w:rPr>
        <w:t>Tuition waiver</w:t>
      </w:r>
    </w:p>
    <w:p w:rsidR="00A360E1" w:rsidRDefault="00A360E1">
      <w:pPr>
        <w:widowControl w:val="0"/>
        <w:rPr>
          <w:sz w:val="22"/>
        </w:rPr>
      </w:pPr>
      <w:r w:rsidRPr="000A380C">
        <w:rPr>
          <w:sz w:val="22"/>
        </w:rPr>
        <w:t>Are you currently receiving a tuition waiver? If yes, please explain</w:t>
      </w:r>
      <w:r>
        <w:rPr>
          <w:sz w:val="22"/>
        </w:rPr>
        <w:t xml:space="preserve"> why/how and specify if that will be the case next year.</w:t>
      </w:r>
    </w:p>
    <w:p w:rsidR="00A360E1" w:rsidRDefault="00A360E1">
      <w:pPr>
        <w:widowControl w:val="0"/>
        <w:rPr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Default="00A360E1">
      <w:pPr>
        <w:widowControl w:val="0"/>
        <w:rPr>
          <w:b/>
          <w:sz w:val="22"/>
        </w:rPr>
      </w:pPr>
    </w:p>
    <w:p w:rsidR="00A360E1" w:rsidRPr="00481BCB" w:rsidRDefault="00A360E1" w:rsidP="00A360E1">
      <w:pPr>
        <w:widowControl w:val="0"/>
        <w:rPr>
          <w:b/>
          <w:sz w:val="22"/>
        </w:rPr>
      </w:pPr>
      <w:r w:rsidRPr="001A7981">
        <w:rPr>
          <w:sz w:val="22"/>
        </w:rPr>
        <w:t>Please feel free to let Dr</w:t>
      </w:r>
      <w:r w:rsidR="00364BDE">
        <w:rPr>
          <w:sz w:val="22"/>
        </w:rPr>
        <w:t>.</w:t>
      </w:r>
      <w:r w:rsidRPr="001A7981">
        <w:rPr>
          <w:sz w:val="22"/>
        </w:rPr>
        <w:t xml:space="preserve"> </w:t>
      </w:r>
      <w:r w:rsidR="00364BDE">
        <w:rPr>
          <w:sz w:val="22"/>
        </w:rPr>
        <w:t>Prakash</w:t>
      </w:r>
      <w:r w:rsidRPr="001A7981">
        <w:rPr>
          <w:sz w:val="22"/>
        </w:rPr>
        <w:t xml:space="preserve"> know of any other information relevant to your application on an additional page.</w:t>
      </w:r>
      <w:r>
        <w:rPr>
          <w:b/>
          <w:sz w:val="22"/>
        </w:rPr>
        <w:t xml:space="preserve"> Return th</w:t>
      </w:r>
      <w:r w:rsidR="00364BDE">
        <w:rPr>
          <w:b/>
          <w:sz w:val="22"/>
        </w:rPr>
        <w:t>is form completely filled to Dr. Prakash</w:t>
      </w:r>
      <w:r>
        <w:rPr>
          <w:b/>
          <w:sz w:val="22"/>
        </w:rPr>
        <w:t xml:space="preserve"> by February 15.</w:t>
      </w:r>
    </w:p>
    <w:sectPr w:rsidR="00A360E1" w:rsidRPr="00481BCB" w:rsidSect="00A360E1">
      <w:footnotePr>
        <w:numFmt w:val="lowerLetter"/>
      </w:footnotePr>
      <w:endnotePr>
        <w:numFmt w:val="lowerLetter"/>
      </w:endnotePr>
      <w:pgSz w:w="12240" w:h="15840"/>
      <w:pgMar w:top="540" w:right="1440" w:bottom="5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A9B"/>
    <w:multiLevelType w:val="hybridMultilevel"/>
    <w:tmpl w:val="375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548E6"/>
    <w:multiLevelType w:val="hybridMultilevel"/>
    <w:tmpl w:val="F9B41882"/>
    <w:lvl w:ilvl="0" w:tplc="5EF0A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EC"/>
    <w:rsid w:val="000612EC"/>
    <w:rsid w:val="00364BDE"/>
    <w:rsid w:val="00422D97"/>
    <w:rsid w:val="005232D1"/>
    <w:rsid w:val="005A65A5"/>
    <w:rsid w:val="00877FA0"/>
    <w:rsid w:val="00A360E1"/>
    <w:rsid w:val="00A6391E"/>
    <w:rsid w:val="00B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 White</dc:creator>
  <cp:lastModifiedBy>David</cp:lastModifiedBy>
  <cp:revision>8</cp:revision>
  <cp:lastPrinted>2012-01-24T20:19:00Z</cp:lastPrinted>
  <dcterms:created xsi:type="dcterms:W3CDTF">2014-01-24T03:01:00Z</dcterms:created>
  <dcterms:modified xsi:type="dcterms:W3CDTF">2015-01-20T14:52:00Z</dcterms:modified>
</cp:coreProperties>
</file>