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B2C5" w14:textId="0E6CD7FB" w:rsidR="00145C22" w:rsidRDefault="05D7A6BD" w:rsidP="47E08F89">
      <w:pPr>
        <w:widowControl w:val="0"/>
        <w:pBdr>
          <w:top w:val="nil"/>
          <w:left w:val="nil"/>
          <w:bottom w:val="nil"/>
          <w:right w:val="nil"/>
          <w:between w:val="nil"/>
        </w:pBdr>
        <w:spacing w:before="41" w:line="360" w:lineRule="auto"/>
        <w:ind w:left="795" w:right="837"/>
        <w:jc w:val="center"/>
        <w:rPr>
          <w:rFonts w:ascii="Times New Roman" w:eastAsia="Times New Roman" w:hAnsi="Times New Roman" w:cs="Times New Roman"/>
          <w:b/>
          <w:bCs/>
          <w:color w:val="000000" w:themeColor="text1"/>
          <w:sz w:val="24"/>
          <w:szCs w:val="24"/>
        </w:rPr>
      </w:pPr>
      <w:r w:rsidRPr="47E08F89">
        <w:rPr>
          <w:rFonts w:ascii="Times New Roman" w:eastAsia="Times New Roman" w:hAnsi="Times New Roman" w:cs="Times New Roman"/>
          <w:b/>
          <w:bCs/>
          <w:color w:val="000000" w:themeColor="text1"/>
          <w:sz w:val="24"/>
          <w:szCs w:val="24"/>
        </w:rPr>
        <w:t>RESOLUTION TO REVISE GRADE APPEALS POLICY</w:t>
      </w:r>
    </w:p>
    <w:p w14:paraId="40802514" w14:textId="45529979"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Educational Policy &amp; Student Affairs (EPSA) Committee </w:t>
      </w:r>
    </w:p>
    <w:p w14:paraId="29B58407" w14:textId="0618DA72"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Faculty Senate </w:t>
      </w:r>
    </w:p>
    <w:p w14:paraId="2C7627C2" w14:textId="3821675A"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Ohio University </w:t>
      </w:r>
    </w:p>
    <w:p w14:paraId="3AF3CDCC" w14:textId="798EE210" w:rsidR="00145C22" w:rsidRDefault="05D7A6BD" w:rsidP="47E08F89">
      <w:pPr>
        <w:widowControl w:val="0"/>
        <w:spacing w:after="0" w:line="240" w:lineRule="auto"/>
        <w:jc w:val="center"/>
        <w:rPr>
          <w:rFonts w:ascii="Times New Roman" w:eastAsia="Times New Roman" w:hAnsi="Times New Roman" w:cs="Times New Roman"/>
          <w:color w:val="000000" w:themeColor="text1"/>
        </w:rPr>
      </w:pPr>
      <w:r w:rsidRPr="47E08F89">
        <w:rPr>
          <w:rFonts w:ascii="Times New Roman" w:eastAsia="Times New Roman" w:hAnsi="Times New Roman" w:cs="Times New Roman"/>
          <w:color w:val="000000" w:themeColor="text1"/>
        </w:rPr>
        <w:t xml:space="preserve">DRAFT FOR </w:t>
      </w:r>
      <w:r w:rsidR="00FB47F1">
        <w:rPr>
          <w:rFonts w:ascii="Times New Roman" w:eastAsia="Times New Roman" w:hAnsi="Times New Roman" w:cs="Times New Roman"/>
          <w:color w:val="000000" w:themeColor="text1"/>
        </w:rPr>
        <w:t>SECOND</w:t>
      </w:r>
      <w:r w:rsidRPr="47E08F89">
        <w:rPr>
          <w:rFonts w:ascii="Times New Roman" w:eastAsia="Times New Roman" w:hAnsi="Times New Roman" w:cs="Times New Roman"/>
          <w:color w:val="000000" w:themeColor="text1"/>
        </w:rPr>
        <w:t xml:space="preserve"> READ (</w:t>
      </w:r>
      <w:r w:rsidRPr="00A6651B">
        <w:rPr>
          <w:rFonts w:ascii="Times New Roman" w:eastAsia="Times New Roman" w:hAnsi="Times New Roman" w:cs="Times New Roman"/>
          <w:color w:val="000000" w:themeColor="text1"/>
          <w:highlight w:val="yellow"/>
        </w:rPr>
        <w:t xml:space="preserve">updated on </w:t>
      </w:r>
      <w:r w:rsidR="00FB47F1" w:rsidRPr="00A6651B">
        <w:rPr>
          <w:rFonts w:ascii="Times New Roman" w:eastAsia="Times New Roman" w:hAnsi="Times New Roman" w:cs="Times New Roman"/>
          <w:color w:val="000000" w:themeColor="text1"/>
          <w:highlight w:val="yellow"/>
        </w:rPr>
        <w:t>4.17.2024</w:t>
      </w:r>
      <w:r w:rsidRPr="00A6651B">
        <w:rPr>
          <w:rFonts w:ascii="Times New Roman" w:eastAsia="Times New Roman" w:hAnsi="Times New Roman" w:cs="Times New Roman"/>
          <w:color w:val="000000" w:themeColor="text1"/>
          <w:highlight w:val="yellow"/>
        </w:rPr>
        <w:t>)</w:t>
      </w:r>
      <w:r w:rsidRPr="47E08F89">
        <w:rPr>
          <w:rFonts w:ascii="Times New Roman" w:eastAsia="Times New Roman" w:hAnsi="Times New Roman" w:cs="Times New Roman"/>
          <w:color w:val="000000" w:themeColor="text1"/>
        </w:rPr>
        <w:t> </w:t>
      </w:r>
    </w:p>
    <w:p w14:paraId="7DD338E0" w14:textId="4DA052A3" w:rsidR="00145C22" w:rsidRDefault="00145C22" w:rsidP="47E08F89">
      <w:pPr>
        <w:widowControl w:val="0"/>
        <w:pBdr>
          <w:top w:val="nil"/>
          <w:left w:val="nil"/>
          <w:bottom w:val="nil"/>
          <w:right w:val="nil"/>
          <w:between w:val="nil"/>
        </w:pBdr>
        <w:spacing w:before="41" w:line="360" w:lineRule="auto"/>
        <w:ind w:left="795" w:right="837"/>
        <w:jc w:val="center"/>
        <w:rPr>
          <w:rFonts w:ascii="Times New Roman" w:eastAsia="Times New Roman" w:hAnsi="Times New Roman" w:cs="Times New Roman"/>
          <w:color w:val="000000" w:themeColor="text1"/>
          <w:sz w:val="24"/>
          <w:szCs w:val="24"/>
        </w:rPr>
      </w:pPr>
    </w:p>
    <w:p w14:paraId="79C89B72" w14:textId="372146AA" w:rsidR="00145C22" w:rsidRDefault="70B50A9A" w:rsidP="03965B14">
      <w:pPr>
        <w:rPr>
          <w:rFonts w:ascii="Times New Roman" w:eastAsia="Times New Roman" w:hAnsi="Times New Roman" w:cs="Times New Roman"/>
        </w:rPr>
      </w:pPr>
      <w:r w:rsidRPr="03965B14">
        <w:rPr>
          <w:rFonts w:ascii="Times New Roman" w:eastAsia="Times New Roman" w:hAnsi="Times New Roman" w:cs="Times New Roman"/>
        </w:rPr>
        <w:t>Whereas a grade appeals policy provides guidance to students and instructors;</w:t>
      </w:r>
    </w:p>
    <w:p w14:paraId="71B1026C" w14:textId="1BD9E270" w:rsidR="00145C22" w:rsidRDefault="05D7A6BD" w:rsidP="03965B14">
      <w:pPr>
        <w:rPr>
          <w:rFonts w:ascii="Times New Roman" w:eastAsia="Times New Roman" w:hAnsi="Times New Roman" w:cs="Times New Roman"/>
        </w:rPr>
      </w:pPr>
      <w:r w:rsidRPr="03965B14">
        <w:rPr>
          <w:rFonts w:ascii="Times New Roman" w:eastAsia="Times New Roman" w:hAnsi="Times New Roman" w:cs="Times New Roman"/>
        </w:rPr>
        <w:t>Whereas there exists ambiguity in the timeline in the current grade appeals policy</w:t>
      </w:r>
      <w:r w:rsidR="49FF8A38" w:rsidRPr="03965B14">
        <w:rPr>
          <w:rFonts w:ascii="Times New Roman" w:eastAsia="Times New Roman" w:hAnsi="Times New Roman" w:cs="Times New Roman"/>
        </w:rPr>
        <w:t>;</w:t>
      </w:r>
    </w:p>
    <w:p w14:paraId="71D137CE" w14:textId="16EAFA3C" w:rsidR="00145C22" w:rsidRDefault="05D7A6BD" w:rsidP="03965B14">
      <w:pPr>
        <w:rPr>
          <w:rFonts w:ascii="Times New Roman" w:eastAsia="Times New Roman" w:hAnsi="Times New Roman" w:cs="Times New Roman"/>
        </w:rPr>
      </w:pPr>
      <w:r w:rsidRPr="03965B14">
        <w:rPr>
          <w:rFonts w:ascii="Times New Roman" w:eastAsia="Times New Roman" w:hAnsi="Times New Roman" w:cs="Times New Roman"/>
        </w:rPr>
        <w:t>Whereas students need guidance about the expectations for evidence provided in submitting a grade appeal</w:t>
      </w:r>
      <w:r w:rsidR="01DF359D" w:rsidRPr="03965B14">
        <w:rPr>
          <w:rFonts w:ascii="Times New Roman" w:eastAsia="Times New Roman" w:hAnsi="Times New Roman" w:cs="Times New Roman"/>
        </w:rPr>
        <w:t>;</w:t>
      </w:r>
    </w:p>
    <w:p w14:paraId="6796093B" w14:textId="0446F4DC" w:rsidR="00145C22" w:rsidRDefault="05D7A6BD" w:rsidP="03965B14">
      <w:pPr>
        <w:rPr>
          <w:rFonts w:ascii="Times New Roman" w:eastAsia="Times New Roman" w:hAnsi="Times New Roman" w:cs="Times New Roman"/>
        </w:rPr>
      </w:pPr>
      <w:r w:rsidRPr="03965B14">
        <w:rPr>
          <w:rFonts w:ascii="Times New Roman" w:eastAsia="Times New Roman" w:hAnsi="Times New Roman" w:cs="Times New Roman"/>
        </w:rPr>
        <w:t xml:space="preserve">Whereas a grade appeal policy must balance tension between instructor </w:t>
      </w:r>
      <w:r w:rsidR="2BA98F05" w:rsidRPr="03965B14">
        <w:rPr>
          <w:rFonts w:ascii="Times New Roman" w:eastAsia="Times New Roman" w:hAnsi="Times New Roman" w:cs="Times New Roman"/>
        </w:rPr>
        <w:t>responsibilities</w:t>
      </w:r>
      <w:r w:rsidRPr="03965B14">
        <w:rPr>
          <w:rFonts w:ascii="Times New Roman" w:eastAsia="Times New Roman" w:hAnsi="Times New Roman" w:cs="Times New Roman"/>
        </w:rPr>
        <w:t xml:space="preserve"> </w:t>
      </w:r>
      <w:r w:rsidR="3B907320" w:rsidRPr="03965B14">
        <w:rPr>
          <w:rFonts w:ascii="Times New Roman" w:eastAsia="Times New Roman" w:hAnsi="Times New Roman" w:cs="Times New Roman"/>
        </w:rPr>
        <w:t>at times when they may not be on contract</w:t>
      </w:r>
      <w:r w:rsidRPr="03965B14">
        <w:rPr>
          <w:rFonts w:ascii="Times New Roman" w:eastAsia="Times New Roman" w:hAnsi="Times New Roman" w:cs="Times New Roman"/>
        </w:rPr>
        <w:t xml:space="preserve"> with students’ need</w:t>
      </w:r>
      <w:r w:rsidR="1FD68D67" w:rsidRPr="03965B14">
        <w:rPr>
          <w:rFonts w:ascii="Times New Roman" w:eastAsia="Times New Roman" w:hAnsi="Times New Roman" w:cs="Times New Roman"/>
        </w:rPr>
        <w:t>s</w:t>
      </w:r>
      <w:r w:rsidRPr="03965B14">
        <w:rPr>
          <w:rFonts w:ascii="Times New Roman" w:eastAsia="Times New Roman" w:hAnsi="Times New Roman" w:cs="Times New Roman"/>
        </w:rPr>
        <w:t xml:space="preserve"> for timel</w:t>
      </w:r>
      <w:r w:rsidR="53E473D6" w:rsidRPr="03965B14">
        <w:rPr>
          <w:rFonts w:ascii="Times New Roman" w:eastAsia="Times New Roman" w:hAnsi="Times New Roman" w:cs="Times New Roman"/>
        </w:rPr>
        <w:t xml:space="preserve">y </w:t>
      </w:r>
      <w:r w:rsidR="19FDEB47" w:rsidRPr="03965B14">
        <w:rPr>
          <w:rFonts w:ascii="Times New Roman" w:eastAsia="Times New Roman" w:hAnsi="Times New Roman" w:cs="Times New Roman"/>
        </w:rPr>
        <w:t>resolution</w:t>
      </w:r>
      <w:r w:rsidR="03191607" w:rsidRPr="03965B14">
        <w:rPr>
          <w:rFonts w:ascii="Times New Roman" w:eastAsia="Times New Roman" w:hAnsi="Times New Roman" w:cs="Times New Roman"/>
        </w:rPr>
        <w:t>s</w:t>
      </w:r>
      <w:r w:rsidR="19FDEB47" w:rsidRPr="03965B14">
        <w:rPr>
          <w:rFonts w:ascii="Times New Roman" w:eastAsia="Times New Roman" w:hAnsi="Times New Roman" w:cs="Times New Roman"/>
        </w:rPr>
        <w:t xml:space="preserve">; </w:t>
      </w:r>
    </w:p>
    <w:p w14:paraId="0FBE32A5" w14:textId="2CBDCB48" w:rsidR="2F2711BA" w:rsidRDefault="2F2711BA" w:rsidP="03965B14">
      <w:pPr>
        <w:rPr>
          <w:rFonts w:ascii="Times New Roman" w:eastAsia="Times New Roman" w:hAnsi="Times New Roman" w:cs="Times New Roman"/>
        </w:rPr>
      </w:pPr>
      <w:r w:rsidRPr="03965B14">
        <w:rPr>
          <w:rFonts w:ascii="Times New Roman" w:eastAsia="Times New Roman" w:hAnsi="Times New Roman" w:cs="Times New Roman"/>
        </w:rPr>
        <w:t>Be i</w:t>
      </w:r>
      <w:r w:rsidR="5C8CD399" w:rsidRPr="03965B14">
        <w:rPr>
          <w:rFonts w:ascii="Times New Roman" w:eastAsia="Times New Roman" w:hAnsi="Times New Roman" w:cs="Times New Roman"/>
        </w:rPr>
        <w:t>t</w:t>
      </w:r>
      <w:r w:rsidRPr="03965B14">
        <w:rPr>
          <w:rFonts w:ascii="Times New Roman" w:eastAsia="Times New Roman" w:hAnsi="Times New Roman" w:cs="Times New Roman"/>
        </w:rPr>
        <w:t xml:space="preserve"> resolved the </w:t>
      </w:r>
      <w:r w:rsidR="699CFAD7" w:rsidRPr="03965B14">
        <w:rPr>
          <w:rFonts w:ascii="Times New Roman" w:eastAsia="Times New Roman" w:hAnsi="Times New Roman" w:cs="Times New Roman"/>
        </w:rPr>
        <w:t xml:space="preserve">grades appeals policy be updated and the </w:t>
      </w:r>
      <w:r w:rsidR="6F2F9CAF" w:rsidRPr="03965B14">
        <w:rPr>
          <w:rFonts w:ascii="Times New Roman" w:eastAsia="Times New Roman" w:hAnsi="Times New Roman" w:cs="Times New Roman"/>
        </w:rPr>
        <w:t>faculty</w:t>
      </w:r>
      <w:r w:rsidRPr="03965B14">
        <w:rPr>
          <w:rFonts w:ascii="Times New Roman" w:eastAsia="Times New Roman" w:hAnsi="Times New Roman" w:cs="Times New Roman"/>
        </w:rPr>
        <w:t xml:space="preserve"> handbook be modified as shown below and </w:t>
      </w:r>
      <w:r w:rsidR="73B59FE2" w:rsidRPr="03965B14">
        <w:rPr>
          <w:rFonts w:ascii="Times New Roman" w:eastAsia="Times New Roman" w:hAnsi="Times New Roman" w:cs="Times New Roman"/>
        </w:rPr>
        <w:t>corresponding</w:t>
      </w:r>
      <w:r w:rsidRPr="03965B14">
        <w:rPr>
          <w:rFonts w:ascii="Times New Roman" w:eastAsia="Times New Roman" w:hAnsi="Times New Roman" w:cs="Times New Roman"/>
        </w:rPr>
        <w:t xml:space="preserve"> sections of the Graduate and Undergraduate Catalog be </w:t>
      </w:r>
      <w:r w:rsidR="42A12735" w:rsidRPr="03965B14">
        <w:rPr>
          <w:rFonts w:ascii="Times New Roman" w:eastAsia="Times New Roman" w:hAnsi="Times New Roman" w:cs="Times New Roman"/>
        </w:rPr>
        <w:t>similarly</w:t>
      </w:r>
      <w:r w:rsidRPr="03965B14">
        <w:rPr>
          <w:rFonts w:ascii="Times New Roman" w:eastAsia="Times New Roman" w:hAnsi="Times New Roman" w:cs="Times New Roman"/>
        </w:rPr>
        <w:t xml:space="preserve"> modified:</w:t>
      </w:r>
    </w:p>
    <w:p w14:paraId="266C8622" w14:textId="31063983" w:rsidR="00B60A46" w:rsidRPr="00B60A46" w:rsidRDefault="0DC3A894" w:rsidP="03965B14">
      <w:pPr>
        <w:rPr>
          <w:rFonts w:ascii="Times New Roman" w:eastAsia="Times New Roman" w:hAnsi="Times New Roman" w:cs="Times New Roman"/>
          <w:sz w:val="24"/>
          <w:szCs w:val="24"/>
        </w:rPr>
      </w:pPr>
      <w:r w:rsidRPr="03965B14">
        <w:rPr>
          <w:rFonts w:ascii="Times New Roman" w:eastAsia="Times New Roman" w:hAnsi="Times New Roman" w:cs="Times New Roman"/>
          <w:highlight w:val="yellow"/>
        </w:rPr>
        <w:t>a</w:t>
      </w:r>
      <w:r w:rsidRPr="03965B14">
        <w:rPr>
          <w:rFonts w:ascii="Times New Roman" w:eastAsia="Times New Roman" w:hAnsi="Times New Roman" w:cs="Times New Roman"/>
        </w:rPr>
        <w:t xml:space="preserve"> The instructor assigned to a class has full responsibility for grading, subject to the appeal process </w:t>
      </w:r>
      <w:r w:rsidRPr="03965B14">
        <w:rPr>
          <w:rFonts w:ascii="Times New Roman" w:eastAsia="Times New Roman" w:hAnsi="Times New Roman" w:cs="Times New Roman"/>
          <w:sz w:val="24"/>
          <w:szCs w:val="24"/>
        </w:rPr>
        <w:t>described in this section. In unusual circumstances (e.g., death, incapacity, or indefinite inaccessibility of the instructor) the departmental chair is responsible for the final grade, subject to appeal by the student to the dean as described in this section.</w:t>
      </w:r>
      <w:r w:rsidR="00FB47F1" w:rsidRPr="03965B14">
        <w:rPr>
          <w:rFonts w:ascii="Times New Roman" w:eastAsia="Times New Roman" w:hAnsi="Times New Roman" w:cs="Times New Roman"/>
          <w:sz w:val="24"/>
          <w:szCs w:val="24"/>
        </w:rPr>
        <w:t xml:space="preserve"> </w:t>
      </w:r>
      <w:r w:rsidR="00FB47F1" w:rsidRPr="03965B14">
        <w:rPr>
          <w:rFonts w:ascii="Times New Roman" w:eastAsia="Times New Roman" w:hAnsi="Times New Roman" w:cs="Times New Roman"/>
          <w:color w:val="0070C0"/>
          <w:sz w:val="24"/>
          <w:szCs w:val="24"/>
        </w:rPr>
        <w:t xml:space="preserve">Prior to initiating a grade appeal, </w:t>
      </w:r>
      <w:r w:rsidR="16EEC012" w:rsidRPr="03965B14">
        <w:rPr>
          <w:rFonts w:ascii="Times New Roman" w:eastAsia="Times New Roman" w:hAnsi="Times New Roman" w:cs="Times New Roman"/>
          <w:color w:val="0070C0"/>
          <w:sz w:val="24"/>
          <w:szCs w:val="24"/>
        </w:rPr>
        <w:t xml:space="preserve">it is expected that </w:t>
      </w:r>
      <w:r w:rsidR="00FB47F1" w:rsidRPr="03965B14">
        <w:rPr>
          <w:rFonts w:ascii="Times New Roman" w:eastAsia="Times New Roman" w:hAnsi="Times New Roman" w:cs="Times New Roman"/>
          <w:color w:val="0070C0"/>
          <w:sz w:val="24"/>
          <w:szCs w:val="24"/>
        </w:rPr>
        <w:t>a student first work</w:t>
      </w:r>
      <w:r w:rsidR="21152B5F" w:rsidRPr="03965B14">
        <w:rPr>
          <w:rFonts w:ascii="Times New Roman" w:eastAsia="Times New Roman" w:hAnsi="Times New Roman" w:cs="Times New Roman"/>
          <w:color w:val="0070C0"/>
          <w:sz w:val="24"/>
          <w:szCs w:val="24"/>
        </w:rPr>
        <w:t>s</w:t>
      </w:r>
      <w:r w:rsidR="00FB47F1" w:rsidRPr="03965B14">
        <w:rPr>
          <w:rFonts w:ascii="Times New Roman" w:eastAsia="Times New Roman" w:hAnsi="Times New Roman" w:cs="Times New Roman"/>
          <w:color w:val="0070C0"/>
          <w:sz w:val="24"/>
          <w:szCs w:val="24"/>
        </w:rPr>
        <w:t xml:space="preserve"> to resolve the grade dispute with the instructor. </w:t>
      </w:r>
      <w:r w:rsidR="00FB47F1" w:rsidRPr="03965B14">
        <w:rPr>
          <w:rFonts w:ascii="Times New Roman" w:eastAsia="Times New Roman" w:hAnsi="Times New Roman" w:cs="Times New Roman"/>
          <w:color w:val="0070C0"/>
          <w:sz w:val="24"/>
          <w:szCs w:val="24"/>
          <w:shd w:val="clear" w:color="auto" w:fill="FFFFFF"/>
        </w:rPr>
        <w:t xml:space="preserve">Students should make a concerted effort to resolve the matter with the instructor at the conclusion of the term. If no response is received within 5 business days the student may contact the department chair/school director to facilitate resolution with the </w:t>
      </w:r>
      <w:r w:rsidR="00FB47F1" w:rsidRPr="03965B14">
        <w:rPr>
          <w:rFonts w:ascii="Times New Roman" w:eastAsia="Times New Roman" w:hAnsi="Times New Roman" w:cs="Times New Roman"/>
          <w:color w:val="0070C0"/>
          <w:sz w:val="24"/>
          <w:szCs w:val="24"/>
        </w:rPr>
        <w:t>course instructor</w:t>
      </w:r>
      <w:r w:rsidR="00FB47F1" w:rsidRPr="03965B14">
        <w:rPr>
          <w:rFonts w:ascii="Times New Roman" w:eastAsia="Times New Roman" w:hAnsi="Times New Roman" w:cs="Times New Roman"/>
          <w:color w:val="0070C0"/>
          <w:sz w:val="24"/>
          <w:szCs w:val="24"/>
          <w:shd w:val="clear" w:color="auto" w:fill="FFFFFF"/>
        </w:rPr>
        <w:t xml:space="preserve">. </w:t>
      </w:r>
      <w:r w:rsidR="00FB47F1" w:rsidRPr="03965B14">
        <w:rPr>
          <w:rFonts w:ascii="Times New Roman" w:eastAsia="Times New Roman" w:hAnsi="Times New Roman" w:cs="Times New Roman"/>
          <w:color w:val="0070C0"/>
        </w:rPr>
        <w:t xml:space="preserve">If the </w:t>
      </w:r>
      <w:r w:rsidR="00FB47F1" w:rsidRPr="03965B14">
        <w:rPr>
          <w:rFonts w:ascii="Times New Roman" w:eastAsia="Times New Roman" w:hAnsi="Times New Roman" w:cs="Times New Roman"/>
          <w:color w:val="0070C0"/>
          <w:sz w:val="24"/>
          <w:szCs w:val="24"/>
        </w:rPr>
        <w:t>department chair/school director</w:t>
      </w:r>
      <w:r w:rsidR="00FB47F1" w:rsidRPr="03965B14">
        <w:rPr>
          <w:rFonts w:ascii="Times New Roman" w:eastAsia="Times New Roman" w:hAnsi="Times New Roman" w:cs="Times New Roman"/>
          <w:color w:val="0070C0"/>
        </w:rPr>
        <w:t xml:space="preserve"> is the instructor, the student should contact the dean</w:t>
      </w:r>
      <w:r w:rsidR="00FB47F1" w:rsidRPr="03965B14">
        <w:rPr>
          <w:rFonts w:ascii="Times New Roman" w:eastAsia="Times New Roman" w:hAnsi="Times New Roman" w:cs="Times New Roman"/>
          <w:color w:val="0070C0"/>
          <w:sz w:val="24"/>
          <w:szCs w:val="24"/>
        </w:rPr>
        <w:t xml:space="preserve"> to facilitate resolution with the course instructor</w:t>
      </w:r>
      <w:r w:rsidR="00FB47F1" w:rsidRPr="03965B14">
        <w:rPr>
          <w:rFonts w:ascii="Times New Roman" w:eastAsia="Times New Roman" w:hAnsi="Times New Roman" w:cs="Times New Roman"/>
          <w:color w:val="0070C0"/>
        </w:rPr>
        <w:t xml:space="preserve">. </w:t>
      </w:r>
      <w:r w:rsidR="00FB47F1" w:rsidRPr="03965B14">
        <w:rPr>
          <w:rFonts w:ascii="Times New Roman" w:eastAsia="Times New Roman" w:hAnsi="Times New Roman" w:cs="Times New Roman"/>
          <w:color w:val="0070C0"/>
          <w:sz w:val="24"/>
          <w:szCs w:val="24"/>
        </w:rPr>
        <w:t xml:space="preserve">If that is unsuccessful, the student may then initiate the grade appeal process. </w:t>
      </w:r>
      <w:r w:rsidR="5E2ACA18" w:rsidRPr="03965B14">
        <w:rPr>
          <w:rFonts w:ascii="Times New Roman" w:eastAsia="Times New Roman" w:hAnsi="Times New Roman" w:cs="Times New Roman"/>
          <w:color w:val="FF0000"/>
          <w:sz w:val="24"/>
          <w:szCs w:val="24"/>
        </w:rPr>
        <w:t>A student who wishes to appeal a course grade</w:t>
      </w:r>
      <w:r w:rsidRPr="03965B14">
        <w:rPr>
          <w:rFonts w:ascii="Times New Roman" w:eastAsia="Times New Roman" w:hAnsi="Times New Roman" w:cs="Times New Roman"/>
          <w:color w:val="FF0000"/>
          <w:sz w:val="24"/>
          <w:szCs w:val="24"/>
        </w:rPr>
        <w:t xml:space="preserve"> should follow the steps outlined here.</w:t>
      </w:r>
    </w:p>
    <w:p w14:paraId="13DCD788" w14:textId="037C895F" w:rsidR="00B60A46" w:rsidRPr="00B60A46" w:rsidRDefault="3A8E9D4E" w:rsidP="03965B14">
      <w:pPr>
        <w:rPr>
          <w:rFonts w:ascii="Times New Roman" w:eastAsia="Times New Roman" w:hAnsi="Times New Roman" w:cs="Times New Roman"/>
          <w:color w:val="FF0000"/>
          <w:sz w:val="24"/>
          <w:szCs w:val="24"/>
        </w:rPr>
      </w:pPr>
      <w:r w:rsidRPr="03965B14">
        <w:rPr>
          <w:rFonts w:ascii="Times New Roman" w:eastAsia="Times New Roman" w:hAnsi="Times New Roman" w:cs="Times New Roman"/>
          <w:color w:val="FF0000"/>
          <w:sz w:val="24"/>
          <w:szCs w:val="24"/>
          <w:highlight w:val="yellow"/>
          <w:shd w:val="clear" w:color="auto" w:fill="FFFFFF"/>
        </w:rPr>
        <w:t>b</w:t>
      </w:r>
      <w:r w:rsidR="7B6E7497" w:rsidRPr="03965B14">
        <w:rPr>
          <w:rFonts w:ascii="Times New Roman" w:eastAsia="Times New Roman" w:hAnsi="Times New Roman" w:cs="Times New Roman"/>
          <w:color w:val="FF0000"/>
          <w:sz w:val="24"/>
          <w:szCs w:val="24"/>
          <w:shd w:val="clear" w:color="auto" w:fill="FFFFFF"/>
        </w:rPr>
        <w:t xml:space="preserve"> </w:t>
      </w:r>
      <w:r w:rsidR="00FB47F1" w:rsidRPr="03965B14">
        <w:rPr>
          <w:rFonts w:ascii="Times New Roman" w:eastAsia="Times New Roman" w:hAnsi="Times New Roman" w:cs="Times New Roman"/>
          <w:color w:val="0070C0"/>
          <w:sz w:val="24"/>
          <w:szCs w:val="24"/>
          <w:shd w:val="clear" w:color="auto" w:fill="FFFFFF"/>
        </w:rPr>
        <w:t>When the student has decided to initiate the grade appeal process</w:t>
      </w:r>
      <w:r w:rsidR="00FB47F1" w:rsidRPr="03965B14">
        <w:rPr>
          <w:rFonts w:ascii="Times New Roman" w:eastAsia="Times New Roman" w:hAnsi="Times New Roman" w:cs="Times New Roman"/>
          <w:color w:val="FF0000"/>
          <w:sz w:val="24"/>
          <w:szCs w:val="24"/>
          <w:shd w:val="clear" w:color="auto" w:fill="FFFFFF"/>
        </w:rPr>
        <w:t xml:space="preserve">, </w:t>
      </w:r>
      <w:r w:rsidR="4033A5F0" w:rsidRPr="03965B14">
        <w:rPr>
          <w:rFonts w:ascii="Times New Roman" w:eastAsia="Times New Roman" w:hAnsi="Times New Roman" w:cs="Times New Roman"/>
          <w:color w:val="FF0000"/>
          <w:sz w:val="24"/>
          <w:szCs w:val="24"/>
          <w:shd w:val="clear" w:color="auto" w:fill="FFFFFF"/>
        </w:rPr>
        <w:t>s</w:t>
      </w:r>
      <w:r w:rsidR="00FB47F1" w:rsidRPr="03965B14">
        <w:rPr>
          <w:rFonts w:ascii="Times New Roman" w:eastAsia="Times New Roman" w:hAnsi="Times New Roman" w:cs="Times New Roman"/>
          <w:color w:val="FF0000"/>
          <w:sz w:val="24"/>
          <w:szCs w:val="24"/>
          <w:shd w:val="clear" w:color="auto" w:fill="FFFFFF"/>
        </w:rPr>
        <w:t xml:space="preserve">tep one </w:t>
      </w:r>
      <w:r w:rsidR="00FB47F1" w:rsidRPr="03965B14">
        <w:rPr>
          <w:rFonts w:ascii="Times New Roman" w:eastAsia="Times New Roman" w:hAnsi="Times New Roman" w:cs="Times New Roman"/>
          <w:strike/>
          <w:color w:val="FF0000"/>
          <w:sz w:val="24"/>
          <w:szCs w:val="24"/>
          <w:shd w:val="clear" w:color="auto" w:fill="FFFFFF"/>
        </w:rPr>
        <w:t xml:space="preserve">occurs process </w:t>
      </w:r>
      <w:r w:rsidR="0DC3A894" w:rsidRPr="03965B14">
        <w:rPr>
          <w:rFonts w:ascii="Times New Roman" w:eastAsia="Times New Roman" w:hAnsi="Times New Roman" w:cs="Times New Roman"/>
          <w:strike/>
          <w:color w:val="FF0000"/>
          <w:sz w:val="24"/>
          <w:szCs w:val="24"/>
          <w:shd w:val="clear" w:color="auto" w:fill="FFFFFF"/>
        </w:rPr>
        <w:t>immediately upon the notice of a grade when the student should</w:t>
      </w:r>
      <w:r w:rsidR="0DC3A894" w:rsidRPr="03965B14">
        <w:rPr>
          <w:rFonts w:ascii="Times New Roman" w:eastAsia="Times New Roman" w:hAnsi="Times New Roman" w:cs="Times New Roman"/>
          <w:color w:val="FF0000"/>
          <w:sz w:val="24"/>
          <w:szCs w:val="24"/>
          <w:shd w:val="clear" w:color="auto" w:fill="FFFFFF"/>
        </w:rPr>
        <w:t xml:space="preserve"> </w:t>
      </w:r>
      <w:r w:rsidR="00FB47F1" w:rsidRPr="03965B14">
        <w:rPr>
          <w:rFonts w:ascii="Times New Roman" w:eastAsia="Times New Roman" w:hAnsi="Times New Roman" w:cs="Times New Roman"/>
          <w:color w:val="0070C0"/>
          <w:sz w:val="24"/>
          <w:szCs w:val="24"/>
          <w:shd w:val="clear" w:color="auto" w:fill="FFFFFF"/>
        </w:rPr>
        <w:t xml:space="preserve">is to </w:t>
      </w:r>
      <w:r w:rsidR="0DC3A894" w:rsidRPr="03965B14">
        <w:rPr>
          <w:rFonts w:ascii="Times New Roman" w:eastAsia="Times New Roman" w:hAnsi="Times New Roman" w:cs="Times New Roman"/>
          <w:color w:val="FF0000"/>
          <w:sz w:val="24"/>
          <w:szCs w:val="24"/>
          <w:shd w:val="clear" w:color="auto" w:fill="FFFFFF"/>
        </w:rPr>
        <w:t xml:space="preserve">contact their department chair or school director to determine whether the program/department/college has a grievance procedure of its own—before using the process outlined here. </w:t>
      </w:r>
    </w:p>
    <w:p w14:paraId="1AC2F986" w14:textId="49E15B95" w:rsidR="00B60A46" w:rsidRPr="00B60A46" w:rsidRDefault="00FB47F1" w:rsidP="03965B14">
      <w:pPr>
        <w:rPr>
          <w:rFonts w:ascii="Times New Roman" w:eastAsia="Times New Roman" w:hAnsi="Times New Roman" w:cs="Times New Roman"/>
          <w:color w:val="FF0000"/>
        </w:rPr>
      </w:pPr>
      <w:r w:rsidRPr="03965B14">
        <w:rPr>
          <w:rFonts w:ascii="Times New Roman" w:eastAsia="Times New Roman" w:hAnsi="Times New Roman" w:cs="Times New Roman"/>
          <w:color w:val="FF0000"/>
          <w:sz w:val="24"/>
          <w:szCs w:val="24"/>
          <w:highlight w:val="yellow"/>
        </w:rPr>
        <w:t>c</w:t>
      </w:r>
      <w:r w:rsidR="0DC3A894" w:rsidRPr="03965B14">
        <w:rPr>
          <w:rFonts w:ascii="Times New Roman" w:eastAsia="Times New Roman" w:hAnsi="Times New Roman" w:cs="Times New Roman"/>
          <w:color w:val="FF0000"/>
          <w:sz w:val="24"/>
          <w:szCs w:val="24"/>
        </w:rPr>
        <w:t xml:space="preserve"> </w:t>
      </w:r>
      <w:r w:rsidR="0DC3A894" w:rsidRPr="03965B14">
        <w:rPr>
          <w:rFonts w:ascii="Times New Roman" w:eastAsia="Times New Roman" w:hAnsi="Times New Roman" w:cs="Times New Roman"/>
          <w:strike/>
          <w:color w:val="FF0000"/>
          <w:sz w:val="24"/>
          <w:szCs w:val="24"/>
        </w:rPr>
        <w:t>A student appealing a grade must make a concerted effort to resolve</w:t>
      </w:r>
      <w:r w:rsidR="0DC3A894" w:rsidRPr="03965B14">
        <w:rPr>
          <w:rFonts w:ascii="Times New Roman" w:eastAsia="Times New Roman" w:hAnsi="Times New Roman" w:cs="Times New Roman"/>
          <w:strike/>
          <w:color w:val="FF0000"/>
        </w:rPr>
        <w:t xml:space="preserve"> the matter with the instructor of the course.</w:t>
      </w:r>
      <w:r w:rsidR="0DC3A894" w:rsidRPr="03965B14">
        <w:rPr>
          <w:rFonts w:ascii="Times New Roman" w:eastAsia="Times New Roman" w:hAnsi="Times New Roman" w:cs="Times New Roman"/>
          <w:color w:val="FF0000"/>
        </w:rPr>
        <w:t xml:space="preserve"> </w:t>
      </w:r>
      <w:r w:rsidR="0DC3A894" w:rsidRPr="03965B14">
        <w:rPr>
          <w:rFonts w:ascii="Times New Roman" w:eastAsia="Times New Roman" w:hAnsi="Times New Roman" w:cs="Times New Roman"/>
          <w:strike/>
          <w:color w:val="FF0000"/>
        </w:rPr>
        <w:t xml:space="preserve">Failing such a resolution with the </w:t>
      </w:r>
      <w:r w:rsidR="0411E125" w:rsidRPr="03965B14">
        <w:rPr>
          <w:rFonts w:ascii="Times New Roman" w:eastAsia="Times New Roman" w:hAnsi="Times New Roman" w:cs="Times New Roman"/>
          <w:strike/>
          <w:color w:val="FF0000"/>
        </w:rPr>
        <w:t xml:space="preserve">course </w:t>
      </w:r>
      <w:r w:rsidR="0DC3A894" w:rsidRPr="03965B14">
        <w:rPr>
          <w:rFonts w:ascii="Times New Roman" w:eastAsia="Times New Roman" w:hAnsi="Times New Roman" w:cs="Times New Roman"/>
          <w:strike/>
          <w:color w:val="FF0000"/>
        </w:rPr>
        <w:t>instructor,</w:t>
      </w:r>
      <w:r w:rsidR="0DC3A894" w:rsidRPr="03965B14">
        <w:rPr>
          <w:rFonts w:ascii="Times New Roman" w:eastAsia="Times New Roman" w:hAnsi="Times New Roman" w:cs="Times New Roman"/>
          <w:color w:val="FF0000"/>
        </w:rPr>
        <w:t xml:space="preserve"> </w:t>
      </w:r>
      <w:r w:rsidRPr="03965B14">
        <w:rPr>
          <w:rFonts w:ascii="Times New Roman" w:eastAsia="Times New Roman" w:hAnsi="Times New Roman" w:cs="Times New Roman"/>
          <w:color w:val="FF0000"/>
        </w:rPr>
        <w:t>S</w:t>
      </w:r>
      <w:r w:rsidR="0DC3A894" w:rsidRPr="03965B14">
        <w:rPr>
          <w:rFonts w:ascii="Times New Roman" w:eastAsia="Times New Roman" w:hAnsi="Times New Roman" w:cs="Times New Roman"/>
          <w:color w:val="FF0000"/>
        </w:rPr>
        <w:t>tep t</w:t>
      </w:r>
      <w:r w:rsidRPr="03965B14">
        <w:rPr>
          <w:rFonts w:ascii="Times New Roman" w:eastAsia="Times New Roman" w:hAnsi="Times New Roman" w:cs="Times New Roman"/>
          <w:color w:val="FF0000"/>
        </w:rPr>
        <w:t>wo</w:t>
      </w:r>
      <w:r w:rsidR="0DC3A894" w:rsidRPr="03965B14">
        <w:rPr>
          <w:rFonts w:ascii="Times New Roman" w:eastAsia="Times New Roman" w:hAnsi="Times New Roman" w:cs="Times New Roman"/>
          <w:color w:val="FF0000"/>
        </w:rPr>
        <w:t xml:space="preserve"> is that </w:t>
      </w:r>
      <w:r w:rsidR="0DC3A894" w:rsidRPr="03965B14">
        <w:rPr>
          <w:rFonts w:ascii="Times New Roman" w:eastAsia="Times New Roman" w:hAnsi="Times New Roman" w:cs="Times New Roman"/>
        </w:rPr>
        <w:t xml:space="preserve">the student may </w:t>
      </w:r>
      <w:r w:rsidR="2D902767" w:rsidRPr="03965B14">
        <w:rPr>
          <w:rFonts w:ascii="Times New Roman" w:eastAsia="Times New Roman" w:hAnsi="Times New Roman" w:cs="Times New Roman"/>
        </w:rPr>
        <w:t xml:space="preserve">formally </w:t>
      </w:r>
      <w:r w:rsidR="0DC3A894" w:rsidRPr="03965B14">
        <w:rPr>
          <w:rFonts w:ascii="Times New Roman" w:eastAsia="Times New Roman" w:hAnsi="Times New Roman" w:cs="Times New Roman"/>
        </w:rPr>
        <w:t xml:space="preserve">appeal the grade to the </w:t>
      </w:r>
      <w:r w:rsidR="1C4E25F7" w:rsidRPr="03965B14">
        <w:rPr>
          <w:rFonts w:ascii="Times New Roman" w:eastAsia="Times New Roman" w:hAnsi="Times New Roman" w:cs="Times New Roman"/>
          <w:color w:val="FF0000"/>
          <w:sz w:val="24"/>
          <w:szCs w:val="24"/>
        </w:rPr>
        <w:t>department chair/school director</w:t>
      </w:r>
      <w:r w:rsidR="0DC3A894" w:rsidRPr="03965B14">
        <w:rPr>
          <w:rFonts w:ascii="Times New Roman" w:eastAsia="Times New Roman" w:hAnsi="Times New Roman" w:cs="Times New Roman"/>
        </w:rPr>
        <w:t xml:space="preserve">, </w:t>
      </w:r>
      <w:r w:rsidR="0DC3A894" w:rsidRPr="03965B14">
        <w:rPr>
          <w:rFonts w:ascii="Times New Roman" w:eastAsia="Times New Roman" w:hAnsi="Times New Roman" w:cs="Times New Roman"/>
          <w:color w:val="FF0000"/>
          <w:sz w:val="24"/>
          <w:szCs w:val="24"/>
          <w:shd w:val="clear" w:color="auto" w:fill="FFFFFF"/>
        </w:rPr>
        <w:t xml:space="preserve">using the </w:t>
      </w:r>
      <w:r w:rsidR="62CD2602" w:rsidRPr="03965B14">
        <w:rPr>
          <w:rFonts w:ascii="Times New Roman" w:eastAsia="Times New Roman" w:hAnsi="Times New Roman" w:cs="Times New Roman"/>
          <w:color w:val="FF0000"/>
          <w:sz w:val="24"/>
          <w:szCs w:val="24"/>
          <w:shd w:val="clear" w:color="auto" w:fill="FFFFFF"/>
        </w:rPr>
        <w:t xml:space="preserve">designated </w:t>
      </w:r>
      <w:r w:rsidR="0DC3A894" w:rsidRPr="03965B14">
        <w:rPr>
          <w:rFonts w:ascii="Times New Roman" w:eastAsia="Times New Roman" w:hAnsi="Times New Roman" w:cs="Times New Roman"/>
          <w:color w:val="FF0000"/>
          <w:sz w:val="24"/>
          <w:szCs w:val="24"/>
          <w:shd w:val="clear" w:color="auto" w:fill="FFFFFF"/>
        </w:rPr>
        <w:t xml:space="preserve">college appeal form. </w:t>
      </w:r>
      <w:r w:rsidR="01AD64EE" w:rsidRPr="03965B14">
        <w:rPr>
          <w:rFonts w:ascii="Times New Roman" w:eastAsia="Times New Roman" w:hAnsi="Times New Roman" w:cs="Times New Roman"/>
          <w:color w:val="FF0000"/>
        </w:rPr>
        <w:t xml:space="preserve">If the </w:t>
      </w:r>
      <w:r w:rsidR="01AD64EE" w:rsidRPr="03965B14">
        <w:rPr>
          <w:rFonts w:ascii="Times New Roman" w:eastAsia="Times New Roman" w:hAnsi="Times New Roman" w:cs="Times New Roman"/>
          <w:color w:val="FF0000"/>
          <w:sz w:val="24"/>
          <w:szCs w:val="24"/>
        </w:rPr>
        <w:t>department chair/school director</w:t>
      </w:r>
      <w:r w:rsidR="01AD64EE" w:rsidRPr="03965B14">
        <w:rPr>
          <w:rFonts w:ascii="Times New Roman" w:eastAsia="Times New Roman" w:hAnsi="Times New Roman" w:cs="Times New Roman"/>
          <w:color w:val="FF0000"/>
        </w:rPr>
        <w:t xml:space="preserve"> is the instructor, the student should appeal to the college dean </w:t>
      </w:r>
      <w:r w:rsidR="01AD64EE" w:rsidRPr="03965B14">
        <w:rPr>
          <w:rFonts w:ascii="Times New Roman" w:eastAsia="Times New Roman" w:hAnsi="Times New Roman" w:cs="Times New Roman"/>
          <w:color w:val="FF0000"/>
          <w:sz w:val="24"/>
          <w:szCs w:val="24"/>
        </w:rPr>
        <w:t>using the designated college appeal form.</w:t>
      </w:r>
      <w:r w:rsidR="7B6E7497" w:rsidRPr="03965B14">
        <w:rPr>
          <w:rFonts w:ascii="Times New Roman" w:eastAsia="Times New Roman" w:hAnsi="Times New Roman" w:cs="Times New Roman"/>
          <w:color w:val="FF0000"/>
        </w:rPr>
        <w:t xml:space="preserve"> </w:t>
      </w:r>
      <w:r w:rsidR="0DC3A894" w:rsidRPr="03965B14">
        <w:rPr>
          <w:rFonts w:ascii="Times New Roman" w:eastAsia="Times New Roman" w:hAnsi="Times New Roman" w:cs="Times New Roman"/>
          <w:strike/>
          <w:color w:val="FF0000"/>
          <w:sz w:val="24"/>
          <w:szCs w:val="24"/>
        </w:rPr>
        <w:t>Students are encouraged to initiate grade appeals immediately after receiving notice of the letter grade.</w:t>
      </w:r>
      <w:r w:rsidR="0DC3A894" w:rsidRPr="03965B14">
        <w:rPr>
          <w:rFonts w:ascii="Times New Roman" w:eastAsia="Times New Roman" w:hAnsi="Times New Roman" w:cs="Times New Roman"/>
          <w:color w:val="FF0000"/>
          <w:sz w:val="24"/>
          <w:szCs w:val="24"/>
        </w:rPr>
        <w:t xml:space="preserve"> </w:t>
      </w:r>
      <w:r w:rsidR="0DC3A894" w:rsidRPr="03965B14">
        <w:rPr>
          <w:rFonts w:ascii="Times New Roman" w:eastAsia="Times New Roman" w:hAnsi="Times New Roman" w:cs="Times New Roman"/>
          <w:sz w:val="24"/>
          <w:szCs w:val="24"/>
        </w:rPr>
        <w:t xml:space="preserve">Final grade appeals must be initiated </w:t>
      </w:r>
      <w:r w:rsidR="0DC3A894" w:rsidRPr="03965B14">
        <w:rPr>
          <w:rFonts w:ascii="Times New Roman" w:eastAsia="Times New Roman" w:hAnsi="Times New Roman" w:cs="Times New Roman"/>
          <w:color w:val="FF0000"/>
          <w:sz w:val="24"/>
          <w:szCs w:val="24"/>
        </w:rPr>
        <w:t xml:space="preserve">on or before </w:t>
      </w:r>
      <w:r w:rsidR="0DC3A894" w:rsidRPr="03965B14">
        <w:rPr>
          <w:rFonts w:ascii="Times New Roman" w:eastAsia="Times New Roman" w:hAnsi="Times New Roman" w:cs="Times New Roman"/>
          <w:strike/>
          <w:color w:val="FF0000"/>
          <w:sz w:val="24"/>
          <w:szCs w:val="24"/>
        </w:rPr>
        <w:t>no later than 21 business days</w:t>
      </w:r>
      <w:r w:rsidR="0DC3A894" w:rsidRPr="03965B14">
        <w:rPr>
          <w:rFonts w:ascii="Times New Roman" w:eastAsia="Times New Roman" w:hAnsi="Times New Roman" w:cs="Times New Roman"/>
          <w:color w:val="FF0000"/>
          <w:sz w:val="24"/>
          <w:szCs w:val="24"/>
        </w:rPr>
        <w:t xml:space="preserve"> the 1</w:t>
      </w:r>
      <w:r w:rsidR="21A9DFCB" w:rsidRPr="03965B14">
        <w:rPr>
          <w:rFonts w:ascii="Times New Roman" w:eastAsia="Times New Roman" w:hAnsi="Times New Roman" w:cs="Times New Roman"/>
          <w:color w:val="FF0000"/>
          <w:sz w:val="24"/>
          <w:szCs w:val="24"/>
        </w:rPr>
        <w:t>0</w:t>
      </w:r>
      <w:r w:rsidR="0DC3A894" w:rsidRPr="03965B14">
        <w:rPr>
          <w:rFonts w:ascii="Times New Roman" w:eastAsia="Times New Roman" w:hAnsi="Times New Roman" w:cs="Times New Roman"/>
          <w:color w:val="FF0000"/>
          <w:sz w:val="24"/>
          <w:szCs w:val="24"/>
        </w:rPr>
        <w:t xml:space="preserve">th class day of </w:t>
      </w:r>
      <w:r w:rsidR="0DC3A894" w:rsidRPr="03965B14">
        <w:rPr>
          <w:rFonts w:ascii="Times New Roman" w:eastAsia="Times New Roman" w:hAnsi="Times New Roman" w:cs="Times New Roman"/>
          <w:sz w:val="24"/>
          <w:szCs w:val="24"/>
        </w:rPr>
        <w:t xml:space="preserve">the </w:t>
      </w:r>
      <w:r w:rsidR="0DC3A894" w:rsidRPr="03965B14">
        <w:rPr>
          <w:rFonts w:ascii="Times New Roman" w:eastAsia="Times New Roman" w:hAnsi="Times New Roman" w:cs="Times New Roman"/>
          <w:strike/>
          <w:color w:val="FF0000"/>
          <w:sz w:val="24"/>
          <w:szCs w:val="24"/>
        </w:rPr>
        <w:t>beginning of the</w:t>
      </w:r>
      <w:r w:rsidR="0DC3A894" w:rsidRPr="03965B14">
        <w:rPr>
          <w:rFonts w:ascii="Times New Roman" w:eastAsia="Times New Roman" w:hAnsi="Times New Roman" w:cs="Times New Roman"/>
          <w:color w:val="FF0000"/>
          <w:sz w:val="24"/>
          <w:szCs w:val="24"/>
        </w:rPr>
        <w:t xml:space="preserve"> </w:t>
      </w:r>
      <w:r w:rsidR="11AD4597" w:rsidRPr="03965B14">
        <w:rPr>
          <w:rFonts w:ascii="Times New Roman" w:eastAsia="Times New Roman" w:hAnsi="Times New Roman" w:cs="Times New Roman"/>
          <w:color w:val="FF0000"/>
          <w:sz w:val="24"/>
          <w:szCs w:val="24"/>
        </w:rPr>
        <w:t xml:space="preserve">term </w:t>
      </w:r>
      <w:r w:rsidR="0DC3A894" w:rsidRPr="03965B14">
        <w:rPr>
          <w:rFonts w:ascii="Times New Roman" w:eastAsia="Times New Roman" w:hAnsi="Times New Roman" w:cs="Times New Roman"/>
          <w:sz w:val="24"/>
          <w:szCs w:val="24"/>
        </w:rPr>
        <w:t xml:space="preserve">immediately following assignment of the final grade </w:t>
      </w:r>
      <w:r w:rsidR="0DC3A894" w:rsidRPr="03965B14">
        <w:rPr>
          <w:rFonts w:ascii="Times New Roman" w:eastAsia="Times New Roman" w:hAnsi="Times New Roman" w:cs="Times New Roman"/>
          <w:color w:val="FF0000"/>
          <w:sz w:val="24"/>
          <w:szCs w:val="24"/>
        </w:rPr>
        <w:t xml:space="preserve">in dispute. </w:t>
      </w:r>
      <w:r w:rsidR="0DC3A894" w:rsidRPr="03965B14">
        <w:rPr>
          <w:rFonts w:ascii="Times New Roman" w:eastAsia="Times New Roman" w:hAnsi="Times New Roman" w:cs="Times New Roman"/>
        </w:rPr>
        <w:t xml:space="preserve">The </w:t>
      </w:r>
      <w:r w:rsidR="02EA3F6E" w:rsidRPr="03965B14">
        <w:rPr>
          <w:rFonts w:ascii="Times New Roman" w:eastAsia="Times New Roman" w:hAnsi="Times New Roman" w:cs="Times New Roman"/>
          <w:color w:val="FF0000"/>
          <w:sz w:val="24"/>
          <w:szCs w:val="24"/>
        </w:rPr>
        <w:t>department chair/school director</w:t>
      </w:r>
      <w:r w:rsidR="0DC3A894" w:rsidRPr="03965B14">
        <w:rPr>
          <w:rFonts w:ascii="Times New Roman" w:eastAsia="Times New Roman" w:hAnsi="Times New Roman" w:cs="Times New Roman"/>
        </w:rPr>
        <w:t xml:space="preserve"> must attempt a resolution acceptable to both the student and the instructor but does not have the authority to change the grade. </w:t>
      </w:r>
      <w:r w:rsidR="1BB83291" w:rsidRPr="03965B14">
        <w:rPr>
          <w:rFonts w:ascii="Times New Roman" w:eastAsia="Times New Roman" w:hAnsi="Times New Roman" w:cs="Times New Roman"/>
          <w:color w:val="FF0000"/>
        </w:rPr>
        <w:t xml:space="preserve">At this step the </w:t>
      </w:r>
      <w:r w:rsidR="1BB83291" w:rsidRPr="03965B14">
        <w:rPr>
          <w:rFonts w:ascii="Times New Roman" w:eastAsia="Times New Roman" w:hAnsi="Times New Roman" w:cs="Times New Roman"/>
          <w:color w:val="FF0000"/>
          <w:sz w:val="24"/>
          <w:szCs w:val="24"/>
        </w:rPr>
        <w:t>department chair/school director</w:t>
      </w:r>
      <w:r w:rsidR="1BB83291" w:rsidRPr="03965B14">
        <w:rPr>
          <w:rFonts w:ascii="Times New Roman" w:eastAsia="Times New Roman" w:hAnsi="Times New Roman" w:cs="Times New Roman"/>
          <w:color w:val="FF0000"/>
        </w:rPr>
        <w:t xml:space="preserve"> should also </w:t>
      </w:r>
      <w:r w:rsidR="1BB83291" w:rsidRPr="03965B14">
        <w:rPr>
          <w:rFonts w:ascii="Times New Roman" w:eastAsia="Times New Roman" w:hAnsi="Times New Roman" w:cs="Times New Roman"/>
          <w:color w:val="FF0000"/>
        </w:rPr>
        <w:lastRenderedPageBreak/>
        <w:t xml:space="preserve">collect written documentation from the course instructor, including any supporting material (e.g. copies of the student’s work, copies of other materials used but not referenced in the student’s work, etc.) relevant to the case. </w:t>
      </w:r>
      <w:r w:rsidR="1BB83291" w:rsidRPr="03965B14">
        <w:rPr>
          <w:rFonts w:ascii="Times New Roman" w:eastAsia="Times New Roman" w:hAnsi="Times New Roman" w:cs="Times New Roman"/>
        </w:rPr>
        <w:t xml:space="preserve">The </w:t>
      </w:r>
      <w:r w:rsidR="1BB83291" w:rsidRPr="03965B14">
        <w:rPr>
          <w:rFonts w:ascii="Times New Roman" w:eastAsia="Times New Roman" w:hAnsi="Times New Roman" w:cs="Times New Roman"/>
          <w:color w:val="FF0000"/>
          <w:sz w:val="24"/>
          <w:szCs w:val="24"/>
        </w:rPr>
        <w:t xml:space="preserve">department chair/school director </w:t>
      </w:r>
      <w:r w:rsidR="1BB83291" w:rsidRPr="03965B14">
        <w:rPr>
          <w:rFonts w:ascii="Times New Roman" w:eastAsia="Times New Roman" w:hAnsi="Times New Roman" w:cs="Times New Roman"/>
        </w:rPr>
        <w:t xml:space="preserve">may enlist departmental grievance procedures to assist in resolving the grade appeal at the departmental level. </w:t>
      </w:r>
      <w:r w:rsidR="0DC3A894" w:rsidRPr="03965B14">
        <w:rPr>
          <w:rFonts w:ascii="Times New Roman" w:eastAsia="Times New Roman" w:hAnsi="Times New Roman" w:cs="Times New Roman"/>
        </w:rPr>
        <w:t xml:space="preserve">The student shall be notified of the departmental decision </w:t>
      </w:r>
      <w:r w:rsidR="0DC3A894" w:rsidRPr="03965B14">
        <w:rPr>
          <w:rFonts w:ascii="Times New Roman" w:eastAsia="Times New Roman" w:hAnsi="Times New Roman" w:cs="Times New Roman"/>
          <w:color w:val="FF0000"/>
        </w:rPr>
        <w:t>within 1</w:t>
      </w:r>
      <w:r w:rsidR="09A66625" w:rsidRPr="03965B14">
        <w:rPr>
          <w:rFonts w:ascii="Times New Roman" w:eastAsia="Times New Roman" w:hAnsi="Times New Roman" w:cs="Times New Roman"/>
          <w:color w:val="FF0000"/>
        </w:rPr>
        <w:t>0</w:t>
      </w:r>
      <w:r w:rsidR="0DC3A894" w:rsidRPr="03965B14">
        <w:rPr>
          <w:rFonts w:ascii="Times New Roman" w:eastAsia="Times New Roman" w:hAnsi="Times New Roman" w:cs="Times New Roman"/>
          <w:color w:val="FF0000"/>
        </w:rPr>
        <w:t xml:space="preserve"> class days </w:t>
      </w:r>
      <w:r w:rsidR="0DC3A894" w:rsidRPr="03965B14">
        <w:rPr>
          <w:rFonts w:ascii="Times New Roman" w:eastAsia="Times New Roman" w:hAnsi="Times New Roman" w:cs="Times New Roman"/>
          <w:strike/>
          <w:color w:val="FF0000"/>
        </w:rPr>
        <w:t>21 business days</w:t>
      </w:r>
      <w:r w:rsidR="0DC3A894" w:rsidRPr="03965B14">
        <w:rPr>
          <w:rFonts w:ascii="Times New Roman" w:eastAsia="Times New Roman" w:hAnsi="Times New Roman" w:cs="Times New Roman"/>
          <w:color w:val="FF0000"/>
        </w:rPr>
        <w:t xml:space="preserve"> of submitting the </w:t>
      </w:r>
      <w:r w:rsidR="2DD434AB" w:rsidRPr="03965B14">
        <w:rPr>
          <w:rFonts w:ascii="Times New Roman" w:eastAsia="Times New Roman" w:hAnsi="Times New Roman" w:cs="Times New Roman"/>
          <w:color w:val="FF0000"/>
          <w:sz w:val="24"/>
          <w:szCs w:val="24"/>
        </w:rPr>
        <w:t>college appeal form</w:t>
      </w:r>
      <w:r w:rsidR="2DD434AB" w:rsidRPr="03965B14">
        <w:rPr>
          <w:rFonts w:ascii="Times New Roman" w:eastAsia="Times New Roman" w:hAnsi="Times New Roman" w:cs="Times New Roman"/>
          <w:color w:val="FF0000"/>
        </w:rPr>
        <w:t xml:space="preserve"> .</w:t>
      </w:r>
      <w:r w:rsidR="0DC3A894" w:rsidRPr="03965B14">
        <w:rPr>
          <w:rFonts w:ascii="Times New Roman" w:eastAsia="Times New Roman" w:hAnsi="Times New Roman" w:cs="Times New Roman"/>
          <w:strike/>
          <w:color w:val="FF0000"/>
        </w:rPr>
        <w:t>ini</w:t>
      </w:r>
    </w:p>
    <w:p w14:paraId="34C8EDFC" w14:textId="66D2C914" w:rsidR="00B60A46" w:rsidRDefault="00FB47F1" w:rsidP="03965B14">
      <w:pPr>
        <w:pStyle w:val="NormalWeb"/>
        <w:shd w:val="clear" w:color="auto" w:fill="FFFFFF" w:themeFill="background1"/>
        <w:spacing w:before="225" w:beforeAutospacing="0" w:after="0" w:afterAutospacing="0"/>
        <w:rPr>
          <w:color w:val="000000" w:themeColor="text1"/>
        </w:rPr>
      </w:pPr>
      <w:r w:rsidRPr="03965B14">
        <w:rPr>
          <w:color w:val="FF0000"/>
          <w:highlight w:val="yellow"/>
        </w:rPr>
        <w:t>d</w:t>
      </w:r>
      <w:r w:rsidR="0DC3A894" w:rsidRPr="03965B14">
        <w:rPr>
          <w:color w:val="FF0000"/>
        </w:rPr>
        <w:t xml:space="preserve"> </w:t>
      </w:r>
      <w:r w:rsidR="0DC3A894" w:rsidRPr="03965B14">
        <w:t xml:space="preserve">If the student wishes to appeal the departmental decision, </w:t>
      </w:r>
      <w:r w:rsidR="7B6E7497" w:rsidRPr="03965B14">
        <w:t xml:space="preserve">the student may </w:t>
      </w:r>
      <w:r w:rsidR="30F435B5" w:rsidRPr="03965B14">
        <w:t xml:space="preserve">avail themselves of step four by </w:t>
      </w:r>
      <w:r w:rsidR="7B6E7497" w:rsidRPr="03965B14">
        <w:t>appeal</w:t>
      </w:r>
      <w:r w:rsidR="3C06863C" w:rsidRPr="03965B14">
        <w:t xml:space="preserve">ing </w:t>
      </w:r>
      <w:r w:rsidR="7B6E7497" w:rsidRPr="03965B14">
        <w:t xml:space="preserve">to the College Dean </w:t>
      </w:r>
      <w:r w:rsidR="7B6E7497" w:rsidRPr="03965B14">
        <w:rPr>
          <w:color w:val="FF0000"/>
        </w:rPr>
        <w:t xml:space="preserve">as follows: </w:t>
      </w:r>
      <w:r w:rsidR="7B6E7497" w:rsidRPr="03965B14">
        <w:rPr>
          <w:rStyle w:val="Strong"/>
          <w:b w:val="0"/>
          <w:bCs w:val="0"/>
          <w:color w:val="000000" w:themeColor="text1"/>
        </w:rPr>
        <w:t>Upon notice of the department decision</w:t>
      </w:r>
      <w:r w:rsidR="218F7916" w:rsidRPr="03965B14">
        <w:rPr>
          <w:rStyle w:val="Strong"/>
          <w:b w:val="0"/>
          <w:bCs w:val="0"/>
          <w:color w:val="000000" w:themeColor="text1"/>
        </w:rPr>
        <w:t xml:space="preserve"> on the appeal</w:t>
      </w:r>
      <w:r w:rsidR="7B6E7497" w:rsidRPr="03965B14">
        <w:t xml:space="preserve">, the student should request that </w:t>
      </w:r>
      <w:r w:rsidR="7B6E7497" w:rsidRPr="03965B14">
        <w:rPr>
          <w:strike/>
          <w:color w:val="FF0000"/>
        </w:rPr>
        <w:t xml:space="preserve">Inform your </w:t>
      </w:r>
      <w:r w:rsidR="7B6E7497" w:rsidRPr="03965B14">
        <w:rPr>
          <w:color w:val="000000" w:themeColor="text1"/>
        </w:rPr>
        <w:t xml:space="preserve">the department chair/school director forward the appeal documents to the College Dean. This request should be made </w:t>
      </w:r>
      <w:r w:rsidR="7B6E7497" w:rsidRPr="03965B14">
        <w:rPr>
          <w:color w:val="FF0000"/>
        </w:rPr>
        <w:t xml:space="preserve">within </w:t>
      </w:r>
      <w:r w:rsidR="63826F65" w:rsidRPr="03965B14">
        <w:rPr>
          <w:color w:val="FF0000"/>
        </w:rPr>
        <w:t>10</w:t>
      </w:r>
      <w:r w:rsidR="7B6E7497" w:rsidRPr="03965B14">
        <w:rPr>
          <w:color w:val="FF0000"/>
        </w:rPr>
        <w:t xml:space="preserve"> class days </w:t>
      </w:r>
      <w:r w:rsidR="7B6E7497" w:rsidRPr="03965B14">
        <w:rPr>
          <w:color w:val="000000" w:themeColor="text1"/>
        </w:rPr>
        <w:t xml:space="preserve">of </w:t>
      </w:r>
      <w:r w:rsidR="5CD518AB" w:rsidRPr="03965B14">
        <w:rPr>
          <w:color w:val="000000" w:themeColor="text1"/>
        </w:rPr>
        <w:t>receiving the departmental decision.</w:t>
      </w:r>
      <w:r w:rsidR="18843F8E" w:rsidRPr="03965B14">
        <w:rPr>
          <w:color w:val="000000" w:themeColor="text1"/>
        </w:rPr>
        <w:t xml:space="preserve"> </w:t>
      </w:r>
      <w:r w:rsidR="5CD518AB" w:rsidRPr="03965B14">
        <w:rPr>
          <w:color w:val="000000" w:themeColor="text1"/>
        </w:rPr>
        <w:t>T</w:t>
      </w:r>
      <w:r w:rsidR="0DC3A894" w:rsidRPr="03965B14">
        <w:t xml:space="preserve">he </w:t>
      </w:r>
      <w:r w:rsidR="5D186141" w:rsidRPr="03965B14">
        <w:rPr>
          <w:color w:val="000000" w:themeColor="text1"/>
        </w:rPr>
        <w:t>department chair/school director</w:t>
      </w:r>
      <w:r w:rsidR="0DC3A894" w:rsidRPr="03965B14">
        <w:t xml:space="preserve"> shall forward the appeal to the dean of the college </w:t>
      </w:r>
      <w:r w:rsidR="0DC3A894" w:rsidRPr="03965B14">
        <w:rPr>
          <w:color w:val="FF0000"/>
        </w:rPr>
        <w:t xml:space="preserve">within </w:t>
      </w:r>
      <w:r w:rsidR="1F81230F" w:rsidRPr="03965B14">
        <w:rPr>
          <w:color w:val="FF0000"/>
        </w:rPr>
        <w:t>5</w:t>
      </w:r>
      <w:r w:rsidR="7B6E7497" w:rsidRPr="03965B14">
        <w:rPr>
          <w:color w:val="FF0000"/>
        </w:rPr>
        <w:t xml:space="preserve"> class days of receiving the student request. </w:t>
      </w:r>
      <w:r w:rsidR="0DC3A894" w:rsidRPr="03965B14">
        <w:rPr>
          <w:color w:val="FF0000"/>
        </w:rPr>
        <w:t xml:space="preserve"> </w:t>
      </w:r>
      <w:r w:rsidR="0DC3A894" w:rsidRPr="03965B14">
        <w:rPr>
          <w:strike/>
          <w:color w:val="FF0000"/>
        </w:rPr>
        <w:t>If the chair is the instructor, the student appeals directly to the dean.</w:t>
      </w:r>
      <w:r w:rsidR="0DC3A894" w:rsidRPr="03965B14">
        <w:rPr>
          <w:color w:val="FF0000"/>
        </w:rPr>
        <w:t xml:space="preserve"> </w:t>
      </w:r>
    </w:p>
    <w:p w14:paraId="2B2B2C96" w14:textId="77D0E876" w:rsidR="00B60A46" w:rsidRDefault="00FB47F1" w:rsidP="03965B14">
      <w:pPr>
        <w:pStyle w:val="NormalWeb"/>
        <w:shd w:val="clear" w:color="auto" w:fill="FFFFFF" w:themeFill="background1"/>
        <w:spacing w:before="225" w:beforeAutospacing="0" w:after="0" w:afterAutospacing="0"/>
        <w:rPr>
          <w:color w:val="000000" w:themeColor="text1"/>
        </w:rPr>
      </w:pPr>
      <w:r w:rsidRPr="03965B14">
        <w:rPr>
          <w:color w:val="FF0000"/>
          <w:highlight w:val="yellow"/>
        </w:rPr>
        <w:t>e</w:t>
      </w:r>
      <w:r w:rsidR="0100581E" w:rsidRPr="03965B14">
        <w:t xml:space="preserve"> </w:t>
      </w:r>
      <w:r w:rsidR="0100581E" w:rsidRPr="03965B14">
        <w:rPr>
          <w:strike/>
          <w:color w:val="FF0000"/>
        </w:rPr>
        <w:t xml:space="preserve">In cases not involving academic misconduct, the burden of proof for a grade change is on the student. </w:t>
      </w:r>
      <w:r w:rsidR="0100581E" w:rsidRPr="03965B14">
        <w:t xml:space="preserve">The dean has </w:t>
      </w:r>
      <w:r w:rsidR="744FC044" w:rsidRPr="03965B14">
        <w:rPr>
          <w:color w:val="FF0000"/>
        </w:rPr>
        <w:t>1</w:t>
      </w:r>
      <w:r w:rsidR="3F0499E5" w:rsidRPr="03965B14">
        <w:rPr>
          <w:color w:val="FF0000"/>
        </w:rPr>
        <w:t>0</w:t>
      </w:r>
      <w:r w:rsidR="744FC044" w:rsidRPr="03965B14">
        <w:rPr>
          <w:color w:val="FF0000"/>
        </w:rPr>
        <w:t xml:space="preserve"> class days </w:t>
      </w:r>
      <w:r w:rsidR="0100581E" w:rsidRPr="03965B14">
        <w:rPr>
          <w:strike/>
          <w:color w:val="FF0000"/>
        </w:rPr>
        <w:t>21 business days</w:t>
      </w:r>
      <w:r w:rsidR="0100581E" w:rsidRPr="03965B14">
        <w:t xml:space="preserve"> from the time of receiving the appeal to decide whether the appeal has sufficient grounds </w:t>
      </w:r>
      <w:r w:rsidR="0100581E" w:rsidRPr="03965B14">
        <w:rPr>
          <w:color w:val="FF0000"/>
        </w:rPr>
        <w:t xml:space="preserve">and to notify the student of </w:t>
      </w:r>
      <w:r w:rsidR="2582CE3C" w:rsidRPr="03965B14">
        <w:rPr>
          <w:color w:val="FF0000"/>
        </w:rPr>
        <w:t xml:space="preserve">that </w:t>
      </w:r>
      <w:r w:rsidR="0100581E" w:rsidRPr="03965B14">
        <w:rPr>
          <w:color w:val="FF0000"/>
        </w:rPr>
        <w:t>decision</w:t>
      </w:r>
      <w:r w:rsidR="0100581E" w:rsidRPr="03965B14">
        <w:t xml:space="preserve">. </w:t>
      </w:r>
      <w:r w:rsidR="68C1B860" w:rsidRPr="03965B14">
        <w:t xml:space="preserve">If the dean concludes that the student has insufficient grounds for an appeal, there can be no further appeal by the student. </w:t>
      </w:r>
      <w:r w:rsidR="0100581E" w:rsidRPr="03965B14">
        <w:t xml:space="preserve">If the dean </w:t>
      </w:r>
      <w:r w:rsidR="66D80FFB" w:rsidRPr="03965B14">
        <w:t xml:space="preserve">has </w:t>
      </w:r>
      <w:r w:rsidR="0100581E" w:rsidRPr="03965B14">
        <w:t>conclude</w:t>
      </w:r>
      <w:r w:rsidR="0C5AC6EC" w:rsidRPr="03965B14">
        <w:t>d</w:t>
      </w:r>
      <w:r w:rsidR="0100581E" w:rsidRPr="03965B14">
        <w:t xml:space="preserve"> that sufficient grounds do exist for an appeal, </w:t>
      </w:r>
      <w:r w:rsidR="60FFF5C9" w:rsidRPr="03965B14">
        <w:rPr>
          <w:color w:val="FF0000"/>
        </w:rPr>
        <w:t>within</w:t>
      </w:r>
      <w:r w:rsidR="6F7010C9" w:rsidRPr="03965B14">
        <w:rPr>
          <w:color w:val="FF0000"/>
        </w:rPr>
        <w:t xml:space="preserve"> 10 class days of making </w:t>
      </w:r>
      <w:r w:rsidR="55E1A1D5" w:rsidRPr="03965B14">
        <w:rPr>
          <w:color w:val="FF0000"/>
        </w:rPr>
        <w:t>that</w:t>
      </w:r>
      <w:r w:rsidR="6F7010C9" w:rsidRPr="03965B14">
        <w:rPr>
          <w:color w:val="FF0000"/>
        </w:rPr>
        <w:t xml:space="preserve"> determination, </w:t>
      </w:r>
      <w:r w:rsidR="0100581E" w:rsidRPr="03965B14">
        <w:t>the dean shall appoint a faculty committee of five members to consider the case</w:t>
      </w:r>
      <w:r w:rsidR="5F26D288" w:rsidRPr="03965B14">
        <w:t xml:space="preserve"> </w:t>
      </w:r>
      <w:r w:rsidR="5F26D288" w:rsidRPr="03965B14">
        <w:rPr>
          <w:color w:val="FF0000"/>
        </w:rPr>
        <w:t xml:space="preserve">and </w:t>
      </w:r>
      <w:r w:rsidR="25B47A13" w:rsidRPr="03965B14">
        <w:rPr>
          <w:color w:val="FF0000"/>
        </w:rPr>
        <w:t>forward the appeal to th</w:t>
      </w:r>
      <w:r w:rsidR="440EC556" w:rsidRPr="03965B14">
        <w:rPr>
          <w:color w:val="FF0000"/>
        </w:rPr>
        <w:t>e</w:t>
      </w:r>
      <w:r w:rsidR="25B47A13" w:rsidRPr="03965B14">
        <w:rPr>
          <w:color w:val="FF0000"/>
        </w:rPr>
        <w:t xml:space="preserve"> committee</w:t>
      </w:r>
      <w:r w:rsidR="0100581E" w:rsidRPr="03965B14">
        <w:t xml:space="preserve">. The committee shall have </w:t>
      </w:r>
      <w:r w:rsidR="7BA33394" w:rsidRPr="03965B14">
        <w:rPr>
          <w:color w:val="FF0000"/>
        </w:rPr>
        <w:t xml:space="preserve">15 class days </w:t>
      </w:r>
      <w:r w:rsidR="0100581E" w:rsidRPr="03965B14">
        <w:rPr>
          <w:strike/>
          <w:color w:val="FF0000"/>
        </w:rPr>
        <w:t>21 business days</w:t>
      </w:r>
      <w:r w:rsidR="0100581E" w:rsidRPr="03965B14">
        <w:t xml:space="preserve"> from the time of receiving the appeal to reach a decision concerning the appeal</w:t>
      </w:r>
      <w:r w:rsidR="3EEE0859" w:rsidRPr="03965B14">
        <w:t xml:space="preserve"> </w:t>
      </w:r>
      <w:r w:rsidR="3EEE0859" w:rsidRPr="03965B14">
        <w:rPr>
          <w:color w:val="FF0000"/>
        </w:rPr>
        <w:t>and communicate that decision to the student</w:t>
      </w:r>
      <w:r w:rsidR="0100581E" w:rsidRPr="03965B14">
        <w:t>. If a majority on the committee decide</w:t>
      </w:r>
      <w:r w:rsidR="3D97F862" w:rsidRPr="03965B14">
        <w:t>s</w:t>
      </w:r>
      <w:r w:rsidR="0100581E" w:rsidRPr="03965B14">
        <w:t xml:space="preserve"> that the grade should be changed and the instructor does not accept the recommendation, the committee can authorize the Registrar to change the grade. The decision of the committee is not subject to further appeal. In appeal cases in which the dean is the instructor, the role of the dean will be assumed by the Provost. In those appeal cases involving courses taught by faculty from more than one college, the Dean of University College will review the appeal and, if necessary, appoint the appeals committee. </w:t>
      </w:r>
    </w:p>
    <w:p w14:paraId="5C8B880D" w14:textId="1CABB2EE" w:rsidR="47E08F89" w:rsidRDefault="47E08F89" w:rsidP="03965B14">
      <w:pPr>
        <w:rPr>
          <w:rFonts w:ascii="Times New Roman" w:eastAsia="Times New Roman" w:hAnsi="Times New Roman" w:cs="Times New Roman"/>
          <w:color w:val="FF0000"/>
        </w:rPr>
      </w:pPr>
    </w:p>
    <w:p w14:paraId="693505C0" w14:textId="677AB65C" w:rsidR="00B60A46" w:rsidRDefault="00FB47F1" w:rsidP="03965B14">
      <w:pPr>
        <w:rPr>
          <w:rFonts w:ascii="Times New Roman" w:eastAsia="Times New Roman" w:hAnsi="Times New Roman" w:cs="Times New Roman"/>
          <w:strike/>
        </w:rPr>
      </w:pPr>
      <w:r w:rsidRPr="03965B14">
        <w:rPr>
          <w:rFonts w:ascii="Times New Roman" w:eastAsia="Times New Roman" w:hAnsi="Times New Roman" w:cs="Times New Roman"/>
          <w:color w:val="FF0000"/>
          <w:highlight w:val="yellow"/>
        </w:rPr>
        <w:t>f</w:t>
      </w:r>
      <w:r w:rsidR="772C5726" w:rsidRPr="03965B14">
        <w:rPr>
          <w:rFonts w:ascii="Times New Roman" w:eastAsia="Times New Roman" w:hAnsi="Times New Roman" w:cs="Times New Roman"/>
          <w:color w:val="FF0000"/>
        </w:rPr>
        <w:t xml:space="preserve"> </w:t>
      </w:r>
      <w:r w:rsidR="0DC3A894" w:rsidRPr="03965B14">
        <w:rPr>
          <w:rFonts w:ascii="Times New Roman" w:eastAsia="Times New Roman" w:hAnsi="Times New Roman" w:cs="Times New Roman"/>
          <w:color w:val="FF0000"/>
        </w:rPr>
        <w:t>In cases not involving academic misconduct, the burden of proof for a grade change is on the student</w:t>
      </w:r>
      <w:r w:rsidR="2042A721" w:rsidRPr="03965B14">
        <w:rPr>
          <w:rFonts w:ascii="Times New Roman" w:eastAsia="Times New Roman" w:hAnsi="Times New Roman" w:cs="Times New Roman"/>
          <w:color w:val="FF0000"/>
        </w:rPr>
        <w:t xml:space="preserve"> and evidence or supporting documentation should be included with</w:t>
      </w:r>
      <w:r w:rsidR="0DC3A894" w:rsidRPr="03965B14">
        <w:rPr>
          <w:rFonts w:ascii="Times New Roman" w:eastAsia="Times New Roman" w:hAnsi="Times New Roman" w:cs="Times New Roman"/>
          <w:color w:val="FF0000"/>
        </w:rPr>
        <w:t xml:space="preserve"> </w:t>
      </w:r>
      <w:r w:rsidR="441C632D" w:rsidRPr="03965B14">
        <w:rPr>
          <w:rFonts w:ascii="Times New Roman" w:eastAsia="Times New Roman" w:hAnsi="Times New Roman" w:cs="Times New Roman"/>
          <w:color w:val="FF0000"/>
          <w:sz w:val="24"/>
          <w:szCs w:val="24"/>
        </w:rPr>
        <w:t>college appeal form</w:t>
      </w:r>
      <w:r w:rsidR="20B8A029" w:rsidRPr="03965B14">
        <w:rPr>
          <w:rFonts w:ascii="Times New Roman" w:eastAsia="Times New Roman" w:hAnsi="Times New Roman" w:cs="Times New Roman"/>
          <w:color w:val="FF0000"/>
          <w:sz w:val="24"/>
          <w:szCs w:val="24"/>
        </w:rPr>
        <w:t xml:space="preserve">. </w:t>
      </w:r>
      <w:r w:rsidR="0DC3A894" w:rsidRPr="03965B14">
        <w:rPr>
          <w:rFonts w:ascii="Times New Roman" w:eastAsia="Times New Roman" w:hAnsi="Times New Roman" w:cs="Times New Roman"/>
        </w:rPr>
        <w:t xml:space="preserve">In cases of academic misconduct, both the student </w:t>
      </w:r>
      <w:r w:rsidR="578711AA" w:rsidRPr="03965B14">
        <w:rPr>
          <w:rFonts w:ascii="Times New Roman" w:eastAsia="Times New Roman" w:hAnsi="Times New Roman" w:cs="Times New Roman"/>
        </w:rPr>
        <w:t xml:space="preserve">and course instructor </w:t>
      </w:r>
      <w:r w:rsidR="0C540D68" w:rsidRPr="03965B14">
        <w:rPr>
          <w:rFonts w:ascii="Times New Roman" w:eastAsia="Times New Roman" w:hAnsi="Times New Roman" w:cs="Times New Roman"/>
        </w:rPr>
        <w:t xml:space="preserve">document their allegations and refutations in writing, including any supporting material (e.g. copies of the student’s work, copies of other materials used but not referenced in the student’s work, etc.) relevant to the case. </w:t>
      </w:r>
      <w:r w:rsidR="64B05690" w:rsidRPr="03965B14">
        <w:rPr>
          <w:rFonts w:ascii="Times New Roman" w:eastAsia="Times New Roman" w:hAnsi="Times New Roman" w:cs="Times New Roman"/>
        </w:rPr>
        <w:t>Such written e</w:t>
      </w:r>
      <w:r w:rsidR="0C540D68" w:rsidRPr="03965B14">
        <w:rPr>
          <w:rFonts w:ascii="Times New Roman" w:eastAsia="Times New Roman" w:hAnsi="Times New Roman" w:cs="Times New Roman"/>
        </w:rPr>
        <w:t>v</w:t>
      </w:r>
      <w:r w:rsidR="7C5AB1FA" w:rsidRPr="03965B14">
        <w:rPr>
          <w:rFonts w:ascii="Times New Roman" w:eastAsia="Times New Roman" w:hAnsi="Times New Roman" w:cs="Times New Roman"/>
          <w:color w:val="FF0000"/>
        </w:rPr>
        <w:t xml:space="preserve">idence or supporting documentation </w:t>
      </w:r>
      <w:r w:rsidR="7EF74D93" w:rsidRPr="03965B14">
        <w:rPr>
          <w:rFonts w:ascii="Times New Roman" w:eastAsia="Times New Roman" w:hAnsi="Times New Roman" w:cs="Times New Roman"/>
          <w:color w:val="FF0000"/>
        </w:rPr>
        <w:t xml:space="preserve">from the student </w:t>
      </w:r>
      <w:r w:rsidR="7C5AB1FA" w:rsidRPr="03965B14">
        <w:rPr>
          <w:rFonts w:ascii="Times New Roman" w:eastAsia="Times New Roman" w:hAnsi="Times New Roman" w:cs="Times New Roman"/>
          <w:color w:val="FF0000"/>
        </w:rPr>
        <w:t xml:space="preserve">should be included with </w:t>
      </w:r>
      <w:r w:rsidR="1BB06A9F" w:rsidRPr="03965B14">
        <w:rPr>
          <w:rFonts w:ascii="Times New Roman" w:eastAsia="Times New Roman" w:hAnsi="Times New Roman" w:cs="Times New Roman"/>
          <w:color w:val="FF0000"/>
        </w:rPr>
        <w:t xml:space="preserve">the initial submission of the </w:t>
      </w:r>
      <w:r w:rsidR="7C5AB1FA" w:rsidRPr="03965B14">
        <w:rPr>
          <w:rFonts w:ascii="Times New Roman" w:eastAsia="Times New Roman" w:hAnsi="Times New Roman" w:cs="Times New Roman"/>
          <w:color w:val="FF0000"/>
          <w:sz w:val="24"/>
          <w:szCs w:val="24"/>
        </w:rPr>
        <w:t>college appeal form</w:t>
      </w:r>
      <w:r w:rsidR="092F2899" w:rsidRPr="03965B14">
        <w:rPr>
          <w:rFonts w:ascii="Times New Roman" w:eastAsia="Times New Roman" w:hAnsi="Times New Roman" w:cs="Times New Roman"/>
          <w:color w:val="FF0000"/>
          <w:sz w:val="24"/>
          <w:szCs w:val="24"/>
        </w:rPr>
        <w:t>.</w:t>
      </w:r>
      <w:r w:rsidR="2C7207C3" w:rsidRPr="03965B14">
        <w:rPr>
          <w:rFonts w:ascii="Times New Roman" w:eastAsia="Times New Roman" w:hAnsi="Times New Roman" w:cs="Times New Roman"/>
          <w:color w:val="FF0000"/>
          <w:sz w:val="24"/>
          <w:szCs w:val="24"/>
        </w:rPr>
        <w:t xml:space="preserve"> </w:t>
      </w:r>
      <w:r w:rsidR="2C7207C3" w:rsidRPr="03965B14">
        <w:rPr>
          <w:rFonts w:ascii="Times New Roman" w:eastAsia="Times New Roman" w:hAnsi="Times New Roman" w:cs="Times New Roman"/>
          <w:color w:val="FF0000"/>
        </w:rPr>
        <w:t xml:space="preserve">Evidence or supporting documentation from the </w:t>
      </w:r>
      <w:r w:rsidR="0DC3A894" w:rsidRPr="03965B14">
        <w:rPr>
          <w:rFonts w:ascii="Times New Roman" w:eastAsia="Times New Roman" w:hAnsi="Times New Roman" w:cs="Times New Roman"/>
          <w:color w:val="FF0000"/>
        </w:rPr>
        <w:t xml:space="preserve">instructor </w:t>
      </w:r>
      <w:r w:rsidR="67F61F39" w:rsidRPr="03965B14">
        <w:rPr>
          <w:rFonts w:ascii="Times New Roman" w:eastAsia="Times New Roman" w:hAnsi="Times New Roman" w:cs="Times New Roman"/>
          <w:color w:val="FF0000"/>
        </w:rPr>
        <w:t>shou</w:t>
      </w:r>
      <w:r w:rsidR="20346E07" w:rsidRPr="03965B14">
        <w:rPr>
          <w:rFonts w:ascii="Times New Roman" w:eastAsia="Times New Roman" w:hAnsi="Times New Roman" w:cs="Times New Roman"/>
          <w:color w:val="FF0000"/>
        </w:rPr>
        <w:t>ld</w:t>
      </w:r>
      <w:r w:rsidR="60799EB1" w:rsidRPr="03965B14">
        <w:rPr>
          <w:rFonts w:ascii="Times New Roman" w:eastAsia="Times New Roman" w:hAnsi="Times New Roman" w:cs="Times New Roman"/>
          <w:color w:val="FF0000"/>
        </w:rPr>
        <w:t xml:space="preserve"> be collected by the department chair/school director in step three. All evidence and supporting documentation </w:t>
      </w:r>
      <w:r w:rsidR="0DC3A894" w:rsidRPr="03965B14">
        <w:rPr>
          <w:rFonts w:ascii="Times New Roman" w:eastAsia="Times New Roman" w:hAnsi="Times New Roman" w:cs="Times New Roman"/>
        </w:rPr>
        <w:t xml:space="preserve">will be reviewed in accordance with the grade appeal process followed by the college or unit. </w:t>
      </w:r>
    </w:p>
    <w:p w14:paraId="7E1C728F" w14:textId="0AEC0AA9" w:rsidR="00674616" w:rsidRDefault="00FB47F1" w:rsidP="03965B14">
      <w:pPr>
        <w:rPr>
          <w:rFonts w:ascii="Times New Roman" w:eastAsia="Times New Roman" w:hAnsi="Times New Roman" w:cs="Times New Roman"/>
        </w:rPr>
      </w:pPr>
      <w:r w:rsidRPr="03965B14">
        <w:rPr>
          <w:rFonts w:ascii="Times New Roman" w:eastAsia="Times New Roman" w:hAnsi="Times New Roman" w:cs="Times New Roman"/>
          <w:color w:val="FF0000"/>
          <w:highlight w:val="yellow"/>
        </w:rPr>
        <w:t>g</w:t>
      </w:r>
      <w:r w:rsidR="0DC3A894" w:rsidRPr="03965B14">
        <w:rPr>
          <w:rFonts w:ascii="Times New Roman" w:eastAsia="Times New Roman" w:hAnsi="Times New Roman" w:cs="Times New Roman"/>
        </w:rPr>
        <w:t xml:space="preserve"> In all cases, the appeals process should be</w:t>
      </w:r>
      <w:r w:rsidR="4BB20990" w:rsidRPr="03965B14">
        <w:rPr>
          <w:rFonts w:ascii="Times New Roman" w:eastAsia="Times New Roman" w:hAnsi="Times New Roman" w:cs="Times New Roman"/>
        </w:rPr>
        <w:t xml:space="preserve"> </w:t>
      </w:r>
      <w:r w:rsidR="4BB20990" w:rsidRPr="03965B14">
        <w:rPr>
          <w:rFonts w:ascii="Times New Roman" w:eastAsia="Times New Roman" w:hAnsi="Times New Roman" w:cs="Times New Roman"/>
          <w:color w:val="FF0000"/>
        </w:rPr>
        <w:t>fully</w:t>
      </w:r>
      <w:r w:rsidR="0DC3A894" w:rsidRPr="03965B14">
        <w:rPr>
          <w:rFonts w:ascii="Times New Roman" w:eastAsia="Times New Roman" w:hAnsi="Times New Roman" w:cs="Times New Roman"/>
        </w:rPr>
        <w:t xml:space="preserve"> completed within 90 calendar days (excluding summers) of</w:t>
      </w:r>
      <w:r w:rsidR="69316947" w:rsidRPr="03965B14">
        <w:rPr>
          <w:rFonts w:ascii="Times New Roman" w:eastAsia="Times New Roman" w:hAnsi="Times New Roman" w:cs="Times New Roman"/>
        </w:rPr>
        <w:t xml:space="preserve"> the </w:t>
      </w:r>
      <w:r w:rsidR="19A2FF05" w:rsidRPr="03965B14">
        <w:rPr>
          <w:rFonts w:ascii="Times New Roman" w:eastAsia="Times New Roman" w:hAnsi="Times New Roman" w:cs="Times New Roman"/>
          <w:color w:val="FF0000"/>
        </w:rPr>
        <w:t>initial</w:t>
      </w:r>
      <w:r w:rsidR="69316947" w:rsidRPr="03965B14">
        <w:rPr>
          <w:rFonts w:ascii="Times New Roman" w:eastAsia="Times New Roman" w:hAnsi="Times New Roman" w:cs="Times New Roman"/>
          <w:color w:val="FF0000"/>
        </w:rPr>
        <w:t xml:space="preserve"> submission of</w:t>
      </w:r>
      <w:r w:rsidR="0DC3A894" w:rsidRPr="03965B14">
        <w:rPr>
          <w:rFonts w:ascii="Times New Roman" w:eastAsia="Times New Roman" w:hAnsi="Times New Roman" w:cs="Times New Roman"/>
          <w:color w:val="FF0000"/>
        </w:rPr>
        <w:t xml:space="preserve"> the </w:t>
      </w:r>
      <w:r w:rsidR="71EDD928" w:rsidRPr="03965B14">
        <w:rPr>
          <w:rFonts w:ascii="Times New Roman" w:eastAsia="Times New Roman" w:hAnsi="Times New Roman" w:cs="Times New Roman"/>
          <w:color w:val="FF0000"/>
        </w:rPr>
        <w:t xml:space="preserve">college </w:t>
      </w:r>
      <w:r w:rsidR="0DC3A894" w:rsidRPr="03965B14">
        <w:rPr>
          <w:rFonts w:ascii="Times New Roman" w:eastAsia="Times New Roman" w:hAnsi="Times New Roman" w:cs="Times New Roman"/>
          <w:color w:val="FF0000"/>
        </w:rPr>
        <w:t>appeal</w:t>
      </w:r>
      <w:r w:rsidR="1841D577" w:rsidRPr="03965B14">
        <w:rPr>
          <w:rFonts w:ascii="Times New Roman" w:eastAsia="Times New Roman" w:hAnsi="Times New Roman" w:cs="Times New Roman"/>
          <w:color w:val="FF0000"/>
        </w:rPr>
        <w:t xml:space="preserve"> form</w:t>
      </w:r>
      <w:r w:rsidR="27714310" w:rsidRPr="03965B14">
        <w:rPr>
          <w:rFonts w:ascii="Times New Roman" w:eastAsia="Times New Roman" w:hAnsi="Times New Roman" w:cs="Times New Roman"/>
        </w:rPr>
        <w:t xml:space="preserve">. </w:t>
      </w:r>
      <w:r w:rsidR="0DC3A894" w:rsidRPr="03965B14">
        <w:rPr>
          <w:rFonts w:ascii="Times New Roman" w:eastAsia="Times New Roman" w:hAnsi="Times New Roman" w:cs="Times New Roman"/>
        </w:rPr>
        <w:t xml:space="preserve">Failure to notify appropriate parties of decisions or actions within the specified period should result in automatically advancing appeals to the next </w:t>
      </w:r>
      <w:r w:rsidR="46016C73" w:rsidRPr="03965B14">
        <w:rPr>
          <w:rFonts w:ascii="Times New Roman" w:eastAsia="Times New Roman" w:hAnsi="Times New Roman" w:cs="Times New Roman"/>
          <w:color w:val="FF0000"/>
        </w:rPr>
        <w:t>step</w:t>
      </w:r>
      <w:r w:rsidR="46016C73" w:rsidRPr="03965B14">
        <w:rPr>
          <w:rFonts w:ascii="Times New Roman" w:eastAsia="Times New Roman" w:hAnsi="Times New Roman" w:cs="Times New Roman"/>
        </w:rPr>
        <w:t xml:space="preserve"> </w:t>
      </w:r>
      <w:r w:rsidR="0DC3A894" w:rsidRPr="03965B14">
        <w:rPr>
          <w:rFonts w:ascii="Times New Roman" w:eastAsia="Times New Roman" w:hAnsi="Times New Roman" w:cs="Times New Roman"/>
        </w:rPr>
        <w:t>of the process. Exceptions for failing to initiate an appeal, to reach a decision, or to take action within the specified period may be made for unusual circumstances such as documented medical emergencies, family emergencies, or acts of nature.</w:t>
      </w:r>
    </w:p>
    <w:sectPr w:rsidR="0067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46"/>
    <w:rsid w:val="0008714B"/>
    <w:rsid w:val="00145C22"/>
    <w:rsid w:val="005D569D"/>
    <w:rsid w:val="00674616"/>
    <w:rsid w:val="00805EC4"/>
    <w:rsid w:val="008B102F"/>
    <w:rsid w:val="00913680"/>
    <w:rsid w:val="009F0761"/>
    <w:rsid w:val="00A6651B"/>
    <w:rsid w:val="00B07FAC"/>
    <w:rsid w:val="00B60A46"/>
    <w:rsid w:val="00F1342B"/>
    <w:rsid w:val="00FB47F1"/>
    <w:rsid w:val="0100581E"/>
    <w:rsid w:val="01AD64EE"/>
    <w:rsid w:val="01BA2D15"/>
    <w:rsid w:val="01DF359D"/>
    <w:rsid w:val="029C4386"/>
    <w:rsid w:val="02EA3F6E"/>
    <w:rsid w:val="03191607"/>
    <w:rsid w:val="0355FD76"/>
    <w:rsid w:val="03965B14"/>
    <w:rsid w:val="03E4BFAB"/>
    <w:rsid w:val="0411E125"/>
    <w:rsid w:val="05A7BA04"/>
    <w:rsid w:val="05D7A6BD"/>
    <w:rsid w:val="06C27DAD"/>
    <w:rsid w:val="06E1A856"/>
    <w:rsid w:val="06EE953B"/>
    <w:rsid w:val="08179936"/>
    <w:rsid w:val="083E8703"/>
    <w:rsid w:val="088CE7A6"/>
    <w:rsid w:val="092F2899"/>
    <w:rsid w:val="098ADDDE"/>
    <w:rsid w:val="09A66625"/>
    <w:rsid w:val="09DADBE4"/>
    <w:rsid w:val="0AAA1963"/>
    <w:rsid w:val="0C45E9C4"/>
    <w:rsid w:val="0C540D68"/>
    <w:rsid w:val="0C5AC6EC"/>
    <w:rsid w:val="0D509B5E"/>
    <w:rsid w:val="0D864993"/>
    <w:rsid w:val="0DC3A894"/>
    <w:rsid w:val="0F2219F4"/>
    <w:rsid w:val="1097F98B"/>
    <w:rsid w:val="10BDEA55"/>
    <w:rsid w:val="10F1EE6E"/>
    <w:rsid w:val="10FB4956"/>
    <w:rsid w:val="116AA69B"/>
    <w:rsid w:val="11AD4597"/>
    <w:rsid w:val="1554410A"/>
    <w:rsid w:val="1619A008"/>
    <w:rsid w:val="16E18D7A"/>
    <w:rsid w:val="16EEC012"/>
    <w:rsid w:val="1841D577"/>
    <w:rsid w:val="18843F8E"/>
    <w:rsid w:val="1975B880"/>
    <w:rsid w:val="19A2FF05"/>
    <w:rsid w:val="19FDEB47"/>
    <w:rsid w:val="1A67F61C"/>
    <w:rsid w:val="1BB06A9F"/>
    <w:rsid w:val="1BB83291"/>
    <w:rsid w:val="1C4E25F7"/>
    <w:rsid w:val="1D4FD081"/>
    <w:rsid w:val="1E237C0E"/>
    <w:rsid w:val="1F81230F"/>
    <w:rsid w:val="1FD68D67"/>
    <w:rsid w:val="20346E07"/>
    <w:rsid w:val="2042A721"/>
    <w:rsid w:val="20B8A029"/>
    <w:rsid w:val="21152B5F"/>
    <w:rsid w:val="218F7916"/>
    <w:rsid w:val="21A9DFCB"/>
    <w:rsid w:val="220A1947"/>
    <w:rsid w:val="22426C4D"/>
    <w:rsid w:val="2582CE3C"/>
    <w:rsid w:val="25B47A13"/>
    <w:rsid w:val="27714310"/>
    <w:rsid w:val="28988574"/>
    <w:rsid w:val="29283167"/>
    <w:rsid w:val="29CE7654"/>
    <w:rsid w:val="2A82DDEB"/>
    <w:rsid w:val="2BA98F05"/>
    <w:rsid w:val="2C7207C3"/>
    <w:rsid w:val="2CE32D7E"/>
    <w:rsid w:val="2D902767"/>
    <w:rsid w:val="2DD434AB"/>
    <w:rsid w:val="2E418D5E"/>
    <w:rsid w:val="2F07C6F8"/>
    <w:rsid w:val="2F2711BA"/>
    <w:rsid w:val="30A39759"/>
    <w:rsid w:val="30F435B5"/>
    <w:rsid w:val="31C97B57"/>
    <w:rsid w:val="32DF208F"/>
    <w:rsid w:val="33DB381B"/>
    <w:rsid w:val="341AD235"/>
    <w:rsid w:val="375272F7"/>
    <w:rsid w:val="388771F5"/>
    <w:rsid w:val="39AF8A5B"/>
    <w:rsid w:val="39D7CBEA"/>
    <w:rsid w:val="3A8E9D4E"/>
    <w:rsid w:val="3B907320"/>
    <w:rsid w:val="3C06863C"/>
    <w:rsid w:val="3D97F862"/>
    <w:rsid w:val="3DD5514F"/>
    <w:rsid w:val="3E6E229F"/>
    <w:rsid w:val="3EBFD709"/>
    <w:rsid w:val="3EEE0859"/>
    <w:rsid w:val="3F0499E5"/>
    <w:rsid w:val="4033A5F0"/>
    <w:rsid w:val="41E2DDCF"/>
    <w:rsid w:val="426CBAA8"/>
    <w:rsid w:val="42A12735"/>
    <w:rsid w:val="42C49630"/>
    <w:rsid w:val="4402C929"/>
    <w:rsid w:val="440EC556"/>
    <w:rsid w:val="441C632D"/>
    <w:rsid w:val="44DD6423"/>
    <w:rsid w:val="45A45B6A"/>
    <w:rsid w:val="46016C73"/>
    <w:rsid w:val="46793484"/>
    <w:rsid w:val="47077FB1"/>
    <w:rsid w:val="47402BCB"/>
    <w:rsid w:val="47E08F89"/>
    <w:rsid w:val="49FF8A38"/>
    <w:rsid w:val="4A77CC8D"/>
    <w:rsid w:val="4AF50CA0"/>
    <w:rsid w:val="4B3B37FF"/>
    <w:rsid w:val="4BB20990"/>
    <w:rsid w:val="4C8AE2A6"/>
    <w:rsid w:val="51F7F348"/>
    <w:rsid w:val="53E473D6"/>
    <w:rsid w:val="55E1A1D5"/>
    <w:rsid w:val="561AE6B5"/>
    <w:rsid w:val="56B7F937"/>
    <w:rsid w:val="578711AA"/>
    <w:rsid w:val="5821A88D"/>
    <w:rsid w:val="5826A736"/>
    <w:rsid w:val="58FA0D7C"/>
    <w:rsid w:val="594BE5BD"/>
    <w:rsid w:val="595637AC"/>
    <w:rsid w:val="59DBFD25"/>
    <w:rsid w:val="5AE7B61E"/>
    <w:rsid w:val="5C8CD399"/>
    <w:rsid w:val="5CD518AB"/>
    <w:rsid w:val="5D186141"/>
    <w:rsid w:val="5DC77844"/>
    <w:rsid w:val="5E2ACA18"/>
    <w:rsid w:val="5E77C1B4"/>
    <w:rsid w:val="5F26D288"/>
    <w:rsid w:val="5F5D855A"/>
    <w:rsid w:val="60799EB1"/>
    <w:rsid w:val="60FFF5C9"/>
    <w:rsid w:val="6172263C"/>
    <w:rsid w:val="62CD2602"/>
    <w:rsid w:val="63826F65"/>
    <w:rsid w:val="64B05690"/>
    <w:rsid w:val="65E24794"/>
    <w:rsid w:val="66D80FFB"/>
    <w:rsid w:val="67F61F39"/>
    <w:rsid w:val="68C1B860"/>
    <w:rsid w:val="69316947"/>
    <w:rsid w:val="699CFAD7"/>
    <w:rsid w:val="6A0DAB49"/>
    <w:rsid w:val="6ABFA4F6"/>
    <w:rsid w:val="6B115960"/>
    <w:rsid w:val="6E346026"/>
    <w:rsid w:val="6F2F9CAF"/>
    <w:rsid w:val="6F7010C9"/>
    <w:rsid w:val="6F931619"/>
    <w:rsid w:val="6F991AE6"/>
    <w:rsid w:val="70B50A9A"/>
    <w:rsid w:val="71EDD928"/>
    <w:rsid w:val="71EFED7C"/>
    <w:rsid w:val="7205205A"/>
    <w:rsid w:val="72B94933"/>
    <w:rsid w:val="7307D149"/>
    <w:rsid w:val="73425C29"/>
    <w:rsid w:val="7392F242"/>
    <w:rsid w:val="73B59FE2"/>
    <w:rsid w:val="744FC044"/>
    <w:rsid w:val="749F1349"/>
    <w:rsid w:val="76C94EE4"/>
    <w:rsid w:val="772C5726"/>
    <w:rsid w:val="78546F8C"/>
    <w:rsid w:val="7887FEB2"/>
    <w:rsid w:val="79FAE94B"/>
    <w:rsid w:val="7A0AA6B6"/>
    <w:rsid w:val="7B29B2D1"/>
    <w:rsid w:val="7B6E7497"/>
    <w:rsid w:val="7BA33394"/>
    <w:rsid w:val="7C27D873"/>
    <w:rsid w:val="7C5AB1FA"/>
    <w:rsid w:val="7D424778"/>
    <w:rsid w:val="7E828C52"/>
    <w:rsid w:val="7EF74D93"/>
    <w:rsid w:val="7FD3D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FAB2"/>
  <w15:chartTrackingRefBased/>
  <w15:docId w15:val="{A242DA00-DD04-4220-8C05-73EA0B21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EC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05EC4"/>
    <w:rPr>
      <w:b/>
      <w:bCs/>
    </w:rPr>
  </w:style>
  <w:style w:type="character" w:styleId="CommentReference">
    <w:name w:val="annotation reference"/>
    <w:basedOn w:val="DefaultParagraphFont"/>
    <w:uiPriority w:val="99"/>
    <w:semiHidden/>
    <w:unhideWhenUsed/>
    <w:rsid w:val="00805EC4"/>
    <w:rPr>
      <w:sz w:val="16"/>
      <w:szCs w:val="16"/>
    </w:rPr>
  </w:style>
  <w:style w:type="paragraph" w:styleId="CommentText">
    <w:name w:val="annotation text"/>
    <w:basedOn w:val="Normal"/>
    <w:link w:val="CommentTextChar"/>
    <w:uiPriority w:val="99"/>
    <w:unhideWhenUsed/>
    <w:rsid w:val="00805EC4"/>
    <w:pPr>
      <w:spacing w:line="240" w:lineRule="auto"/>
    </w:pPr>
    <w:rPr>
      <w:sz w:val="20"/>
      <w:szCs w:val="20"/>
    </w:rPr>
  </w:style>
  <w:style w:type="character" w:customStyle="1" w:styleId="CommentTextChar">
    <w:name w:val="Comment Text Char"/>
    <w:basedOn w:val="DefaultParagraphFont"/>
    <w:link w:val="CommentText"/>
    <w:uiPriority w:val="99"/>
    <w:rsid w:val="00805EC4"/>
    <w:rPr>
      <w:sz w:val="20"/>
      <w:szCs w:val="20"/>
    </w:rPr>
  </w:style>
  <w:style w:type="paragraph" w:styleId="CommentSubject">
    <w:name w:val="annotation subject"/>
    <w:basedOn w:val="CommentText"/>
    <w:next w:val="CommentText"/>
    <w:link w:val="CommentSubjectChar"/>
    <w:uiPriority w:val="99"/>
    <w:semiHidden/>
    <w:unhideWhenUsed/>
    <w:rsid w:val="00805EC4"/>
    <w:rPr>
      <w:b/>
      <w:bCs/>
    </w:rPr>
  </w:style>
  <w:style w:type="character" w:customStyle="1" w:styleId="CommentSubjectChar">
    <w:name w:val="Comment Subject Char"/>
    <w:basedOn w:val="CommentTextChar"/>
    <w:link w:val="CommentSubject"/>
    <w:uiPriority w:val="99"/>
    <w:semiHidden/>
    <w:rsid w:val="00805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1080</Words>
  <Characters>6160</Characters>
  <Application>Microsoft Office Word</Application>
  <DocSecurity>0</DocSecurity>
  <Lines>51</Lines>
  <Paragraphs>14</Paragraphs>
  <ScaleCrop>false</ScaleCrop>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Hallman-Thrasher, Allyson</dc:creator>
  <cp:keywords/>
  <dc:description/>
  <cp:lastModifiedBy>Brock, Angela</cp:lastModifiedBy>
  <cp:revision>2</cp:revision>
  <dcterms:created xsi:type="dcterms:W3CDTF">2024-04-30T15:53:00Z</dcterms:created>
  <dcterms:modified xsi:type="dcterms:W3CDTF">2024-04-30T15:53:00Z</dcterms:modified>
</cp:coreProperties>
</file>