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44B8" w14:textId="77777777" w:rsidR="00255096" w:rsidRPr="00880D94" w:rsidRDefault="00255096" w:rsidP="00255096">
      <w:pPr>
        <w:jc w:val="center"/>
        <w:rPr>
          <w:rFonts w:cstheme="minorHAnsi"/>
          <w:b/>
          <w:bCs/>
        </w:rPr>
      </w:pPr>
      <w:r w:rsidRPr="00880D94">
        <w:rPr>
          <w:rFonts w:cstheme="minorHAnsi"/>
          <w:b/>
          <w:bCs/>
        </w:rPr>
        <w:t xml:space="preserve">Ohio University Faculty Senate </w:t>
      </w:r>
    </w:p>
    <w:p w14:paraId="29188D16" w14:textId="47CA8D44" w:rsidR="00255096" w:rsidRPr="00880D94" w:rsidRDefault="00255096" w:rsidP="00255096">
      <w:pPr>
        <w:jc w:val="center"/>
        <w:rPr>
          <w:rFonts w:cstheme="minorHAnsi"/>
          <w:b/>
          <w:bCs/>
        </w:rPr>
      </w:pPr>
      <w:r w:rsidRPr="00880D94">
        <w:rPr>
          <w:rFonts w:cstheme="minorHAnsi"/>
          <w:b/>
          <w:bCs/>
        </w:rPr>
        <w:t xml:space="preserve">Meeting </w:t>
      </w:r>
      <w:r w:rsidR="008957B1" w:rsidRPr="00880D94">
        <w:rPr>
          <w:rFonts w:cstheme="minorHAnsi"/>
          <w:b/>
          <w:bCs/>
        </w:rPr>
        <w:t>Minutes</w:t>
      </w:r>
      <w:r w:rsidRPr="00880D94">
        <w:rPr>
          <w:rFonts w:cstheme="minorHAnsi"/>
          <w:b/>
          <w:bCs/>
        </w:rPr>
        <w:t xml:space="preserve"> Monday, </w:t>
      </w:r>
      <w:r w:rsidR="00C151D2">
        <w:rPr>
          <w:rFonts w:cstheme="minorHAnsi"/>
          <w:b/>
          <w:bCs/>
        </w:rPr>
        <w:t>February 7,</w:t>
      </w:r>
      <w:r w:rsidR="00D662BE" w:rsidRPr="00880D94">
        <w:rPr>
          <w:rFonts w:cstheme="minorHAnsi"/>
          <w:b/>
          <w:bCs/>
        </w:rPr>
        <w:t xml:space="preserve"> 202</w:t>
      </w:r>
      <w:r w:rsidR="00C151D2">
        <w:rPr>
          <w:rFonts w:cstheme="minorHAnsi"/>
          <w:b/>
          <w:bCs/>
        </w:rPr>
        <w:t>2</w:t>
      </w:r>
    </w:p>
    <w:p w14:paraId="68F41092" w14:textId="68E1C814" w:rsidR="00255096" w:rsidRPr="00880D94" w:rsidRDefault="00C151D2" w:rsidP="00255096">
      <w:pPr>
        <w:jc w:val="center"/>
        <w:rPr>
          <w:rFonts w:cstheme="minorHAnsi"/>
          <w:b/>
          <w:bCs/>
        </w:rPr>
      </w:pPr>
      <w:r>
        <w:rPr>
          <w:rFonts w:cstheme="minorHAnsi"/>
          <w:b/>
          <w:bCs/>
        </w:rPr>
        <w:t>I</w:t>
      </w:r>
      <w:r w:rsidR="00E55E45">
        <w:rPr>
          <w:rFonts w:cstheme="minorHAnsi"/>
          <w:b/>
          <w:bCs/>
        </w:rPr>
        <w:t>r</w:t>
      </w:r>
      <w:r>
        <w:rPr>
          <w:rFonts w:cstheme="minorHAnsi"/>
          <w:b/>
          <w:bCs/>
        </w:rPr>
        <w:t>vine 194</w:t>
      </w:r>
      <w:r w:rsidR="00AF07BD">
        <w:rPr>
          <w:rFonts w:cstheme="minorHAnsi"/>
          <w:b/>
          <w:bCs/>
        </w:rPr>
        <w:t xml:space="preserve"> and </w:t>
      </w:r>
      <w:r w:rsidR="00255096" w:rsidRPr="00880D94">
        <w:rPr>
          <w:rFonts w:cstheme="minorHAnsi"/>
          <w:b/>
          <w:bCs/>
        </w:rPr>
        <w:t xml:space="preserve">Virtual Meeting Via </w:t>
      </w:r>
      <w:r w:rsidR="00FA6B03" w:rsidRPr="00880D94">
        <w:rPr>
          <w:rFonts w:cstheme="minorHAnsi"/>
          <w:b/>
          <w:bCs/>
        </w:rPr>
        <w:t xml:space="preserve">MS </w:t>
      </w:r>
      <w:r w:rsidR="00255096" w:rsidRPr="00880D94">
        <w:rPr>
          <w:rFonts w:cstheme="minorHAnsi"/>
          <w:b/>
          <w:bCs/>
        </w:rPr>
        <w:t xml:space="preserve">Teams </w:t>
      </w:r>
    </w:p>
    <w:p w14:paraId="762CA998" w14:textId="529D8133" w:rsidR="00255096" w:rsidRPr="00880D94" w:rsidRDefault="00255096" w:rsidP="00255096">
      <w:pPr>
        <w:jc w:val="center"/>
        <w:rPr>
          <w:rFonts w:cstheme="minorHAnsi"/>
          <w:b/>
          <w:bCs/>
        </w:rPr>
      </w:pPr>
      <w:r w:rsidRPr="00880D94">
        <w:rPr>
          <w:rFonts w:cstheme="minorHAnsi"/>
          <w:b/>
          <w:bCs/>
        </w:rPr>
        <w:t>7:</w:t>
      </w:r>
      <w:r w:rsidR="00F61DEC">
        <w:rPr>
          <w:rFonts w:cstheme="minorHAnsi"/>
          <w:b/>
          <w:bCs/>
        </w:rPr>
        <w:t>0</w:t>
      </w:r>
      <w:r w:rsidRPr="00880D94">
        <w:rPr>
          <w:rFonts w:cstheme="minorHAnsi"/>
          <w:b/>
          <w:bCs/>
        </w:rPr>
        <w:t>0 – 9:00 p.m.</w:t>
      </w:r>
    </w:p>
    <w:p w14:paraId="2E5CE3B6" w14:textId="1944D614" w:rsidR="00C151D2" w:rsidRDefault="00C151D2" w:rsidP="00C151D2">
      <w:r>
        <w:t>I</w:t>
      </w:r>
      <w:r>
        <w:tab/>
        <w:t>Invited Speakers: President Hugh Sherman and EVPP Elizabeth Sayrs</w:t>
      </w:r>
    </w:p>
    <w:p w14:paraId="3C989828" w14:textId="77777777" w:rsidR="00C151D2" w:rsidRDefault="00C151D2" w:rsidP="00C151D2">
      <w:r>
        <w:t>II</w:t>
      </w:r>
      <w:r>
        <w:tab/>
        <w:t>Roll Call and Approval of the Minutes (December 13, 2021)</w:t>
      </w:r>
    </w:p>
    <w:p w14:paraId="5F47927C" w14:textId="77777777" w:rsidR="00C151D2" w:rsidRDefault="00C151D2" w:rsidP="00C151D2">
      <w:r>
        <w:t>III</w:t>
      </w:r>
      <w:r>
        <w:tab/>
        <w:t>Chair’s Report – Robin Muhammad</w:t>
      </w:r>
    </w:p>
    <w:p w14:paraId="57CB99A1" w14:textId="77777777" w:rsidR="00C151D2" w:rsidRDefault="00C151D2" w:rsidP="00650E94">
      <w:pPr>
        <w:pStyle w:val="ListParagraph"/>
        <w:numPr>
          <w:ilvl w:val="0"/>
          <w:numId w:val="6"/>
        </w:numPr>
        <w:spacing w:after="0" w:line="240" w:lineRule="auto"/>
      </w:pPr>
      <w:r>
        <w:t>Updates and Announcements</w:t>
      </w:r>
    </w:p>
    <w:p w14:paraId="38D1959F" w14:textId="77777777" w:rsidR="00C151D2" w:rsidRDefault="00C151D2" w:rsidP="00650E94">
      <w:pPr>
        <w:pStyle w:val="ListParagraph"/>
        <w:numPr>
          <w:ilvl w:val="0"/>
          <w:numId w:val="6"/>
        </w:numPr>
        <w:spacing w:after="0" w:line="240" w:lineRule="auto"/>
      </w:pPr>
      <w:r>
        <w:t>Election Preparation Update</w:t>
      </w:r>
    </w:p>
    <w:p w14:paraId="6BF5D8A4" w14:textId="2725CD4E" w:rsidR="00C151D2" w:rsidRDefault="00C151D2" w:rsidP="00650E94">
      <w:pPr>
        <w:pStyle w:val="ListParagraph"/>
        <w:numPr>
          <w:ilvl w:val="0"/>
          <w:numId w:val="6"/>
        </w:numPr>
        <w:spacing w:after="0" w:line="240" w:lineRule="auto"/>
      </w:pPr>
      <w:r>
        <w:t>Upcoming Senate Meeting: March 1</w:t>
      </w:r>
      <w:r w:rsidRPr="005F4838">
        <w:t>4</w:t>
      </w:r>
      <w:r>
        <w:t>, 2022</w:t>
      </w:r>
    </w:p>
    <w:p w14:paraId="755BC945" w14:textId="7041FB01" w:rsidR="00C151D2" w:rsidRDefault="00C151D2" w:rsidP="00C151D2">
      <w:r>
        <w:t>IV</w:t>
      </w:r>
      <w:r>
        <w:tab/>
        <w:t>Professional Relations Committee – Char Miller</w:t>
      </w:r>
    </w:p>
    <w:p w14:paraId="46315493" w14:textId="77777777" w:rsidR="00C151D2" w:rsidRDefault="00C151D2" w:rsidP="00650E94">
      <w:pPr>
        <w:pStyle w:val="ListParagraph"/>
        <w:numPr>
          <w:ilvl w:val="0"/>
          <w:numId w:val="7"/>
        </w:numPr>
        <w:spacing w:after="0" w:line="240" w:lineRule="auto"/>
      </w:pPr>
      <w:r>
        <w:t>Resolution to Clarify University Faculty Fellowship Leaves (FFL) – Second Reading</w:t>
      </w:r>
    </w:p>
    <w:p w14:paraId="5601030D" w14:textId="1921E2B1" w:rsidR="00C151D2" w:rsidRDefault="00C151D2" w:rsidP="00650E94">
      <w:pPr>
        <w:pStyle w:val="ListParagraph"/>
        <w:numPr>
          <w:ilvl w:val="0"/>
          <w:numId w:val="7"/>
        </w:numPr>
        <w:spacing w:after="0" w:line="240" w:lineRule="auto"/>
      </w:pPr>
      <w:r>
        <w:t>Sense-of-the-Senate Resolution on Instructional Faculty Contracts – Second Reading</w:t>
      </w:r>
    </w:p>
    <w:p w14:paraId="440262C3" w14:textId="1499C6B7" w:rsidR="00D5661C" w:rsidRDefault="00D5661C" w:rsidP="00650E94">
      <w:pPr>
        <w:pStyle w:val="ListParagraph"/>
        <w:numPr>
          <w:ilvl w:val="0"/>
          <w:numId w:val="7"/>
        </w:numPr>
        <w:spacing w:after="0" w:line="240" w:lineRule="auto"/>
      </w:pPr>
      <w:r>
        <w:t>Resolution to Remove Early Retirement Policy Language – First Reading</w:t>
      </w:r>
    </w:p>
    <w:p w14:paraId="52348FFB" w14:textId="77777777" w:rsidR="00C151D2" w:rsidRDefault="00C151D2" w:rsidP="00C151D2">
      <w:pPr>
        <w:pStyle w:val="ListParagraph"/>
        <w:spacing w:after="0" w:line="240" w:lineRule="auto"/>
        <w:ind w:left="1080"/>
      </w:pPr>
    </w:p>
    <w:p w14:paraId="25A1936B" w14:textId="51311270" w:rsidR="00C151D2" w:rsidRDefault="00C151D2" w:rsidP="00C151D2">
      <w:r>
        <w:t>V</w:t>
      </w:r>
      <w:r>
        <w:tab/>
        <w:t>Finance and Facilities Committee – Doug Clowe</w:t>
      </w:r>
    </w:p>
    <w:p w14:paraId="3B0F5C6B" w14:textId="629D3358" w:rsidR="00C151D2" w:rsidRDefault="00C151D2" w:rsidP="00C151D2">
      <w:r>
        <w:t>VI</w:t>
      </w:r>
      <w:r>
        <w:tab/>
        <w:t>Promotion and Tenure Committee – Jackie Wolf</w:t>
      </w:r>
    </w:p>
    <w:p w14:paraId="57594891" w14:textId="77777777" w:rsidR="00C151D2" w:rsidRDefault="00C151D2" w:rsidP="00650E94">
      <w:pPr>
        <w:pStyle w:val="ListParagraph"/>
        <w:numPr>
          <w:ilvl w:val="0"/>
          <w:numId w:val="9"/>
        </w:numPr>
        <w:spacing w:after="0" w:line="240" w:lineRule="auto"/>
      </w:pPr>
      <w:r>
        <w:t>Resolution to Clarify Department and School Expectations for Qualifications for Promotion and Tenure Under One OHIO – First Reading</w:t>
      </w:r>
    </w:p>
    <w:p w14:paraId="1741B866" w14:textId="77777777" w:rsidR="00C151D2" w:rsidRDefault="00C151D2" w:rsidP="00650E94">
      <w:pPr>
        <w:pStyle w:val="ListParagraph"/>
        <w:numPr>
          <w:ilvl w:val="0"/>
          <w:numId w:val="9"/>
        </w:numPr>
        <w:spacing w:after="0" w:line="240" w:lineRule="auto"/>
      </w:pPr>
      <w:r>
        <w:t>Resolution to Clarify the Meaning of Inadequate Consideration – First Reading</w:t>
      </w:r>
    </w:p>
    <w:p w14:paraId="6117483B" w14:textId="77777777" w:rsidR="00C151D2" w:rsidRDefault="00C151D2" w:rsidP="00650E94">
      <w:pPr>
        <w:pStyle w:val="ListParagraph"/>
        <w:numPr>
          <w:ilvl w:val="0"/>
          <w:numId w:val="9"/>
        </w:numPr>
        <w:spacing w:after="0" w:line="240" w:lineRule="auto"/>
      </w:pPr>
      <w:r>
        <w:t>Resolution to Clarify the Composition of Department and School Promotion and Tenure Committees Under One OHIO – First Reading</w:t>
      </w:r>
    </w:p>
    <w:p w14:paraId="29FA4488" w14:textId="4F0DD7A9" w:rsidR="00C151D2" w:rsidRDefault="00C151D2" w:rsidP="00C151D2">
      <w:pPr>
        <w:pStyle w:val="ListParagraph"/>
        <w:spacing w:after="0" w:line="240" w:lineRule="auto"/>
        <w:ind w:left="1080"/>
      </w:pPr>
      <w:r>
        <w:tab/>
      </w:r>
    </w:p>
    <w:p w14:paraId="55CA0D2B" w14:textId="02A4F57D" w:rsidR="00C151D2" w:rsidRDefault="00C151D2" w:rsidP="00C151D2">
      <w:r>
        <w:t>VII</w:t>
      </w:r>
      <w:r>
        <w:tab/>
        <w:t>Educational Policy and Student Affairs Committee – Jennie Klein</w:t>
      </w:r>
    </w:p>
    <w:p w14:paraId="43680B5B" w14:textId="77777777" w:rsidR="00C151D2" w:rsidRDefault="00C151D2" w:rsidP="00650E94">
      <w:pPr>
        <w:pStyle w:val="ListParagraph"/>
        <w:numPr>
          <w:ilvl w:val="0"/>
          <w:numId w:val="10"/>
        </w:numPr>
        <w:spacing w:after="0" w:line="240" w:lineRule="auto"/>
      </w:pPr>
      <w:r>
        <w:t>Resolution to Require Continuous Enrollment for Ph.D., Ed.D., and M.F.A. Students – First Reading</w:t>
      </w:r>
    </w:p>
    <w:p w14:paraId="0988741C" w14:textId="77777777" w:rsidR="00C151D2" w:rsidRDefault="00C151D2" w:rsidP="00650E94">
      <w:pPr>
        <w:pStyle w:val="ListParagraph"/>
        <w:numPr>
          <w:ilvl w:val="0"/>
          <w:numId w:val="10"/>
        </w:numPr>
        <w:spacing w:after="0" w:line="240" w:lineRule="auto"/>
      </w:pPr>
      <w:r>
        <w:t>Resolution to Establish a Leave of Absence Policy for Ph.D., Ed.D., and M.F.A. Students – First Reading</w:t>
      </w:r>
    </w:p>
    <w:p w14:paraId="52DB05AD" w14:textId="77777777" w:rsidR="00C151D2" w:rsidRDefault="00C151D2" w:rsidP="00650E94">
      <w:pPr>
        <w:pStyle w:val="ListParagraph"/>
        <w:numPr>
          <w:ilvl w:val="0"/>
          <w:numId w:val="10"/>
        </w:numPr>
        <w:spacing w:after="0" w:line="240" w:lineRule="auto"/>
      </w:pPr>
      <w:r>
        <w:t>Resolution to Establish a Limit on Ph.D. Transfer Credit – First Reading</w:t>
      </w:r>
    </w:p>
    <w:p w14:paraId="1E7C62AB" w14:textId="6217F7A3" w:rsidR="00C151D2" w:rsidRDefault="00C151D2" w:rsidP="00650E94">
      <w:pPr>
        <w:pStyle w:val="ListParagraph"/>
        <w:numPr>
          <w:ilvl w:val="0"/>
          <w:numId w:val="10"/>
        </w:numPr>
        <w:spacing w:after="0" w:line="240" w:lineRule="auto"/>
      </w:pPr>
      <w:r>
        <w:t>Resolution to Amend Undergradaute Certificate Description and Requirements – First Reading</w:t>
      </w:r>
    </w:p>
    <w:p w14:paraId="4C840221" w14:textId="77777777" w:rsidR="00C151D2" w:rsidRDefault="00C151D2" w:rsidP="00C151D2">
      <w:pPr>
        <w:pStyle w:val="ListParagraph"/>
        <w:spacing w:after="0" w:line="240" w:lineRule="auto"/>
        <w:ind w:left="1080"/>
      </w:pPr>
    </w:p>
    <w:p w14:paraId="0B001146" w14:textId="0D6A5D02" w:rsidR="00C151D2" w:rsidRDefault="00C151D2" w:rsidP="00C151D2">
      <w:pPr>
        <w:ind w:left="720" w:hanging="720"/>
        <w:rPr>
          <w:rFonts w:eastAsia="Times New Roman"/>
        </w:rPr>
      </w:pPr>
      <w:r w:rsidRPr="15A984A8">
        <w:rPr>
          <w:rFonts w:eastAsia="Times New Roman"/>
        </w:rPr>
        <w:t>VIII</w:t>
      </w:r>
      <w:r>
        <w:tab/>
      </w:r>
      <w:r w:rsidRPr="15A984A8">
        <w:rPr>
          <w:rFonts w:eastAsia="Times New Roman"/>
        </w:rPr>
        <w:t>Faculty-Initiated Proposals</w:t>
      </w:r>
    </w:p>
    <w:p w14:paraId="1CA3651A" w14:textId="77777777" w:rsidR="00C151D2" w:rsidRPr="005E6966" w:rsidRDefault="00C151D2" w:rsidP="00650E94">
      <w:pPr>
        <w:pStyle w:val="ListParagraph"/>
        <w:numPr>
          <w:ilvl w:val="0"/>
          <w:numId w:val="8"/>
        </w:numPr>
        <w:spacing w:after="0" w:line="240" w:lineRule="auto"/>
        <w:rPr>
          <w:rFonts w:eastAsia="Times New Roman"/>
        </w:rPr>
      </w:pPr>
      <w:r w:rsidRPr="005E6966">
        <w:rPr>
          <w:rFonts w:eastAsia="Times New Roman"/>
        </w:rPr>
        <w:t>Resolution on Policies on Leadership Searches (formerly tabled for consideration)</w:t>
      </w:r>
    </w:p>
    <w:p w14:paraId="60ED4588" w14:textId="0CF439FA" w:rsidR="00C151D2" w:rsidRDefault="00C151D2" w:rsidP="00650E94">
      <w:pPr>
        <w:pStyle w:val="ListParagraph"/>
        <w:numPr>
          <w:ilvl w:val="0"/>
          <w:numId w:val="8"/>
        </w:numPr>
        <w:spacing w:after="0" w:line="240" w:lineRule="auto"/>
        <w:rPr>
          <w:rFonts w:eastAsia="Times New Roman"/>
        </w:rPr>
      </w:pPr>
      <w:r w:rsidRPr="1120978A">
        <w:rPr>
          <w:rFonts w:eastAsia="Times New Roman"/>
        </w:rPr>
        <w:t>Resolution on Multi-Year Contracts for Instructional Faculty – Second Reading</w:t>
      </w:r>
    </w:p>
    <w:p w14:paraId="1060DF73" w14:textId="77777777" w:rsidR="00C151D2" w:rsidRPr="00C151D2" w:rsidRDefault="00C151D2" w:rsidP="00C151D2">
      <w:pPr>
        <w:pStyle w:val="ListParagraph"/>
        <w:spacing w:after="0" w:line="240" w:lineRule="auto"/>
        <w:ind w:left="1080"/>
        <w:rPr>
          <w:rFonts w:eastAsia="Times New Roman"/>
        </w:rPr>
      </w:pPr>
    </w:p>
    <w:p w14:paraId="29CD1488" w14:textId="447EC9BB" w:rsidR="00C151D2" w:rsidRDefault="00C151D2" w:rsidP="00C151D2">
      <w:r>
        <w:t>IX</w:t>
      </w:r>
      <w:r>
        <w:tab/>
        <w:t>New Business</w:t>
      </w:r>
    </w:p>
    <w:p w14:paraId="3B995BCE" w14:textId="77777777" w:rsidR="00C151D2" w:rsidRPr="00353181" w:rsidRDefault="00C151D2" w:rsidP="00C151D2">
      <w:r>
        <w:t>X</w:t>
      </w:r>
      <w:r>
        <w:tab/>
        <w:t>Adjournment</w:t>
      </w:r>
    </w:p>
    <w:p w14:paraId="42C1FAB2" w14:textId="77777777" w:rsidR="0072154E" w:rsidRDefault="0072154E" w:rsidP="00255096">
      <w:pPr>
        <w:rPr>
          <w:rFonts w:cstheme="minorHAnsi"/>
        </w:rPr>
      </w:pPr>
    </w:p>
    <w:p w14:paraId="7AFA4D25" w14:textId="77777777" w:rsidR="0072154E" w:rsidRDefault="0072154E" w:rsidP="00255096">
      <w:pPr>
        <w:rPr>
          <w:rFonts w:cstheme="minorHAnsi"/>
        </w:rPr>
      </w:pPr>
    </w:p>
    <w:p w14:paraId="75CDC713" w14:textId="3619F09D" w:rsidR="00282198" w:rsidRPr="00880D94" w:rsidRDefault="00255096" w:rsidP="00255096">
      <w:pPr>
        <w:rPr>
          <w:rFonts w:cstheme="minorHAnsi"/>
        </w:rPr>
      </w:pPr>
      <w:r w:rsidRPr="00880D94">
        <w:rPr>
          <w:rFonts w:cstheme="minorHAnsi"/>
        </w:rPr>
        <w:t>Meeting called to order at 7:1</w:t>
      </w:r>
      <w:r w:rsidR="00266491">
        <w:rPr>
          <w:rFonts w:cstheme="minorHAnsi"/>
        </w:rPr>
        <w:t>8 due to technical challenges</w:t>
      </w:r>
    </w:p>
    <w:p w14:paraId="33A4E3B9" w14:textId="2DB3C8B1" w:rsidR="0070642E" w:rsidRDefault="0070642E" w:rsidP="00223440">
      <w:pPr>
        <w:rPr>
          <w:rFonts w:cstheme="minorHAnsi"/>
        </w:rPr>
      </w:pPr>
      <w:r>
        <w:rPr>
          <w:rFonts w:cstheme="minorHAnsi"/>
        </w:rPr>
        <w:t>President Hugh Sherman</w:t>
      </w:r>
    </w:p>
    <w:p w14:paraId="1F7C0957" w14:textId="23AAD463" w:rsidR="006E5A28" w:rsidRDefault="006E5A28" w:rsidP="00650E94">
      <w:pPr>
        <w:pStyle w:val="ListParagraph"/>
        <w:numPr>
          <w:ilvl w:val="0"/>
          <w:numId w:val="11"/>
        </w:numPr>
        <w:rPr>
          <w:rFonts w:cstheme="minorHAnsi"/>
        </w:rPr>
      </w:pPr>
      <w:r>
        <w:rPr>
          <w:rFonts w:cstheme="minorHAnsi"/>
        </w:rPr>
        <w:t>VP of Student Affairs:  Terry Hogan named Interim. Kathy Pfahl is now Interim Dean of Student. Kim Rouse is Interim Assistant Dean of Student Affairs.  Search committee formed, co-chaired by Gigi Secuban and Scott Titsworth.</w:t>
      </w:r>
    </w:p>
    <w:p w14:paraId="75395789" w14:textId="25138B1D" w:rsidR="006E5A28" w:rsidRPr="006E5A28" w:rsidRDefault="006E5A28" w:rsidP="00650E94">
      <w:pPr>
        <w:pStyle w:val="ListParagraph"/>
        <w:numPr>
          <w:ilvl w:val="0"/>
          <w:numId w:val="11"/>
        </w:numPr>
        <w:rPr>
          <w:rFonts w:cstheme="minorHAnsi"/>
        </w:rPr>
      </w:pPr>
      <w:r>
        <w:rPr>
          <w:rFonts w:cstheme="minorHAnsi"/>
        </w:rPr>
        <w:t>Notice sent about Shared Services, initiative identified by the Deloitte study. Key processes that need streamlining include Procurement. Shared Services focusing on Administrative areas first, over the next 6 months. The goal is to improve service levels, not eliminate personnel.</w:t>
      </w:r>
    </w:p>
    <w:p w14:paraId="0C0C35F1" w14:textId="6D8842EA" w:rsidR="005707E5" w:rsidRDefault="005707E5" w:rsidP="005707E5">
      <w:pPr>
        <w:rPr>
          <w:rFonts w:cstheme="minorHAnsi"/>
        </w:rPr>
      </w:pPr>
      <w:r>
        <w:rPr>
          <w:rFonts w:cstheme="minorHAnsi"/>
        </w:rPr>
        <w:t>Provost Elizabeth Sayrs</w:t>
      </w:r>
    </w:p>
    <w:p w14:paraId="0B0660F4" w14:textId="69E3321D" w:rsidR="006E5A28" w:rsidRDefault="006E5A28" w:rsidP="00650E94">
      <w:pPr>
        <w:pStyle w:val="ListParagraph"/>
        <w:numPr>
          <w:ilvl w:val="0"/>
          <w:numId w:val="12"/>
        </w:numPr>
        <w:rPr>
          <w:rFonts w:cstheme="minorHAnsi"/>
        </w:rPr>
      </w:pPr>
      <w:r>
        <w:rPr>
          <w:rFonts w:cstheme="minorHAnsi"/>
        </w:rPr>
        <w:t xml:space="preserve">VPFA Search: application deadline is Feb 18, plan is on-campus interviews March 28. </w:t>
      </w:r>
    </w:p>
    <w:p w14:paraId="725076AC" w14:textId="7CAA7E3F" w:rsidR="006E5A28" w:rsidRDefault="006E5A28" w:rsidP="00650E94">
      <w:pPr>
        <w:pStyle w:val="ListParagraph"/>
        <w:numPr>
          <w:ilvl w:val="0"/>
          <w:numId w:val="12"/>
        </w:numPr>
        <w:rPr>
          <w:rFonts w:cstheme="minorHAnsi"/>
        </w:rPr>
      </w:pPr>
      <w:r>
        <w:rPr>
          <w:rFonts w:cstheme="minorHAnsi"/>
        </w:rPr>
        <w:t xml:space="preserve">R1 classification: fantastic news if a bit of a surprise. Reflects the good quality of work that we do. </w:t>
      </w:r>
    </w:p>
    <w:p w14:paraId="33BA40AE" w14:textId="7E18B845" w:rsidR="006E5A28" w:rsidRDefault="00692A2B" w:rsidP="00650E94">
      <w:pPr>
        <w:pStyle w:val="ListParagraph"/>
        <w:numPr>
          <w:ilvl w:val="0"/>
          <w:numId w:val="12"/>
        </w:numPr>
        <w:rPr>
          <w:rFonts w:cstheme="minorHAnsi"/>
        </w:rPr>
      </w:pPr>
      <w:r>
        <w:rPr>
          <w:rFonts w:cstheme="minorHAnsi"/>
        </w:rPr>
        <w:t>Received</w:t>
      </w:r>
      <w:r w:rsidR="006E5A28">
        <w:rPr>
          <w:rFonts w:cstheme="minorHAnsi"/>
        </w:rPr>
        <w:t xml:space="preserve"> Innovation and Economic Prosperity</w:t>
      </w:r>
      <w:r>
        <w:rPr>
          <w:rFonts w:cstheme="minorHAnsi"/>
        </w:rPr>
        <w:t xml:space="preserve"> Award from the APLU.</w:t>
      </w:r>
    </w:p>
    <w:p w14:paraId="4E66DA6F" w14:textId="77777777" w:rsidR="00415849" w:rsidRDefault="00E55E45" w:rsidP="00650E94">
      <w:pPr>
        <w:pStyle w:val="ListParagraph"/>
        <w:numPr>
          <w:ilvl w:val="0"/>
          <w:numId w:val="12"/>
        </w:numPr>
        <w:rPr>
          <w:rFonts w:cstheme="minorHAnsi"/>
        </w:rPr>
      </w:pPr>
      <w:r>
        <w:rPr>
          <w:rFonts w:cstheme="minorHAnsi"/>
        </w:rPr>
        <w:t xml:space="preserve">Regarding the R1 designation: we have not been aiming for the designation. </w:t>
      </w:r>
      <w:r w:rsidR="00415849">
        <w:rPr>
          <w:rFonts w:cstheme="minorHAnsi"/>
        </w:rPr>
        <w:t>Previously, we had determined that it would require new doctoral programs, which we did not do. We have kept focus on our mission as excellent public research institution, while building on targeted research areas. We will continue to focus on our mission and support targeted research areas.</w:t>
      </w:r>
    </w:p>
    <w:p w14:paraId="5A359F40" w14:textId="20835F5E" w:rsidR="00415849" w:rsidRDefault="00415849" w:rsidP="00650E94">
      <w:pPr>
        <w:pStyle w:val="ListParagraph"/>
        <w:numPr>
          <w:ilvl w:val="0"/>
          <w:numId w:val="12"/>
        </w:numPr>
        <w:rPr>
          <w:rFonts w:cstheme="minorHAnsi"/>
        </w:rPr>
      </w:pPr>
      <w:r>
        <w:rPr>
          <w:rFonts w:cstheme="minorHAnsi"/>
        </w:rPr>
        <w:t>IUS updates: there is a state bill that requires</w:t>
      </w:r>
      <w:r w:rsidRPr="00415849">
        <w:rPr>
          <w:rFonts w:cstheme="minorHAnsi"/>
        </w:rPr>
        <w:t xml:space="preserve"> </w:t>
      </w:r>
      <w:r>
        <w:rPr>
          <w:rFonts w:cstheme="minorHAnsi"/>
        </w:rPr>
        <w:t>universities to consider</w:t>
      </w:r>
      <w:r w:rsidRPr="00415849">
        <w:rPr>
          <w:rFonts w:cstheme="minorHAnsi"/>
        </w:rPr>
        <w:t xml:space="preserve"> adopt</w:t>
      </w:r>
      <w:r>
        <w:rPr>
          <w:rFonts w:cstheme="minorHAnsi"/>
        </w:rPr>
        <w:t>ing</w:t>
      </w:r>
      <w:r w:rsidRPr="00415849">
        <w:rPr>
          <w:rFonts w:cstheme="minorHAnsi"/>
        </w:rPr>
        <w:t xml:space="preserve"> a Textbook Auto-Adoption policy.</w:t>
      </w:r>
      <w:r>
        <w:rPr>
          <w:rFonts w:cstheme="minorHAnsi"/>
        </w:rPr>
        <w:t xml:space="preserve"> This policy requires Board of Trustees consideration by August 15.</w:t>
      </w:r>
    </w:p>
    <w:p w14:paraId="6AEE60ED" w14:textId="33E0EDB6" w:rsidR="00415849" w:rsidRDefault="00415849" w:rsidP="00650E94">
      <w:pPr>
        <w:pStyle w:val="ListParagraph"/>
        <w:numPr>
          <w:ilvl w:val="0"/>
          <w:numId w:val="12"/>
        </w:numPr>
        <w:rPr>
          <w:rFonts w:cstheme="minorHAnsi"/>
        </w:rPr>
      </w:pPr>
      <w:r>
        <w:rPr>
          <w:rFonts w:cstheme="minorHAnsi"/>
        </w:rPr>
        <w:t xml:space="preserve">Low enrollment and duplicate courses and programs: approaching 5-yr reporting/review date. </w:t>
      </w:r>
    </w:p>
    <w:p w14:paraId="570C24E0" w14:textId="19D41A41" w:rsidR="00415849" w:rsidRPr="00415849" w:rsidRDefault="00415849" w:rsidP="00650E94">
      <w:pPr>
        <w:pStyle w:val="ListParagraph"/>
        <w:numPr>
          <w:ilvl w:val="0"/>
          <w:numId w:val="12"/>
        </w:numPr>
        <w:rPr>
          <w:rFonts w:cstheme="minorHAnsi"/>
        </w:rPr>
      </w:pPr>
      <w:r>
        <w:rPr>
          <w:rFonts w:cstheme="minorHAnsi"/>
        </w:rPr>
        <w:t>1804 Grant process is running this year. Consultation deadlines coming up, submission deadline is March 15.</w:t>
      </w:r>
    </w:p>
    <w:p w14:paraId="25E4FA69" w14:textId="56CA6422" w:rsidR="00CB5D52" w:rsidRDefault="00CB5D52" w:rsidP="00223440">
      <w:pPr>
        <w:rPr>
          <w:rFonts w:cstheme="minorHAnsi"/>
        </w:rPr>
      </w:pPr>
      <w:r w:rsidRPr="00880D94">
        <w:rPr>
          <w:rFonts w:cstheme="minorHAnsi"/>
        </w:rPr>
        <w:t>QUESTIONS</w:t>
      </w:r>
      <w:r w:rsidR="000C67F8" w:rsidRPr="00880D94">
        <w:rPr>
          <w:rFonts w:cstheme="minorHAnsi"/>
        </w:rPr>
        <w:t>:</w:t>
      </w:r>
    </w:p>
    <w:p w14:paraId="41B1378C" w14:textId="32CFE542" w:rsidR="00B73FC4" w:rsidRDefault="00415849" w:rsidP="00223440">
      <w:pPr>
        <w:rPr>
          <w:rFonts w:cstheme="minorHAnsi"/>
        </w:rPr>
      </w:pPr>
      <w:r>
        <w:rPr>
          <w:rFonts w:cstheme="minorHAnsi"/>
        </w:rPr>
        <w:t xml:space="preserve">Senator: </w:t>
      </w:r>
      <w:r w:rsidR="00B73FC4">
        <w:rPr>
          <w:rFonts w:cstheme="minorHAnsi"/>
        </w:rPr>
        <w:t>Vaccine mandate, why is it not enforced?  How was this decision made? And what message does this send to students, those who followed the rules, and those who did not?</w:t>
      </w:r>
    </w:p>
    <w:p w14:paraId="794FC536" w14:textId="65097C28" w:rsidR="00E37FA6" w:rsidRDefault="00456F50" w:rsidP="00223440">
      <w:pPr>
        <w:rPr>
          <w:rFonts w:cstheme="minorHAnsi"/>
        </w:rPr>
      </w:pPr>
      <w:r>
        <w:rPr>
          <w:rFonts w:cstheme="minorHAnsi"/>
        </w:rPr>
        <w:t xml:space="preserve">Pres. Sherman: The intent is to make </w:t>
      </w:r>
      <w:r w:rsidR="00E37FA6">
        <w:rPr>
          <w:rFonts w:cstheme="minorHAnsi"/>
        </w:rPr>
        <w:t>sure we have as many of our community be safe as possible. We did achieve a 91.6% vaccination rate. We never intended to make a student unable to enroll in classes. Our public health group has also determined that there was no transmission in classrooms when everyone had masks on. Given those two, we decided not to stop any student from coming back and getting their education.</w:t>
      </w:r>
    </w:p>
    <w:p w14:paraId="37ECE951" w14:textId="68A3A952" w:rsidR="00E37FA6" w:rsidRDefault="00E37FA6" w:rsidP="00223440">
      <w:pPr>
        <w:rPr>
          <w:rFonts w:cstheme="minorHAnsi"/>
        </w:rPr>
      </w:pPr>
      <w:r>
        <w:rPr>
          <w:rFonts w:cstheme="minorHAnsi"/>
        </w:rPr>
        <w:t>Senator: Now that we are R1, what does that mean for teaching loads, P&amp;T?</w:t>
      </w:r>
    </w:p>
    <w:p w14:paraId="6A9125F5" w14:textId="75D62E76" w:rsidR="007B3965" w:rsidRDefault="007B3965" w:rsidP="00223440">
      <w:pPr>
        <w:rPr>
          <w:rFonts w:cstheme="minorHAnsi"/>
        </w:rPr>
      </w:pPr>
      <w:r>
        <w:rPr>
          <w:rFonts w:cstheme="minorHAnsi"/>
        </w:rPr>
        <w:t>Provost Sayrs: In terms of teaching loads, those are controlled by state code and by the level taught. P&amp;T is controlled at the department level, any changes would come from individual departments and how they place relative importance on teaching, research, and service.</w:t>
      </w:r>
    </w:p>
    <w:p w14:paraId="4AF47DAD" w14:textId="34C15CFA" w:rsidR="007B3965" w:rsidRDefault="007B3965" w:rsidP="00223440">
      <w:pPr>
        <w:rPr>
          <w:rFonts w:cstheme="minorHAnsi"/>
        </w:rPr>
      </w:pPr>
      <w:r>
        <w:rPr>
          <w:rFonts w:cstheme="minorHAnsi"/>
        </w:rPr>
        <w:t>Question: Is that still state code?</w:t>
      </w:r>
    </w:p>
    <w:p w14:paraId="7918C340" w14:textId="49BBEA0D" w:rsidR="007B3965" w:rsidRDefault="007B3965" w:rsidP="00223440">
      <w:pPr>
        <w:rPr>
          <w:rFonts w:cstheme="minorHAnsi"/>
        </w:rPr>
      </w:pPr>
      <w:r>
        <w:rPr>
          <w:rFonts w:cstheme="minorHAnsi"/>
        </w:rPr>
        <w:lastRenderedPageBreak/>
        <w:t>Provost Sayrs: It was the last time checked, about two years ago but will look again. It is also university policy.</w:t>
      </w:r>
    </w:p>
    <w:p w14:paraId="490ECD4A" w14:textId="5B459065" w:rsidR="007B3965" w:rsidRDefault="007B3965" w:rsidP="00223440">
      <w:pPr>
        <w:rPr>
          <w:rFonts w:cstheme="minorHAnsi"/>
        </w:rPr>
      </w:pPr>
      <w:r>
        <w:rPr>
          <w:rFonts w:cstheme="minorHAnsi"/>
        </w:rPr>
        <w:t>Question: Can you explain more about the state code and how it allows for differences in teaching loads across departments?</w:t>
      </w:r>
    </w:p>
    <w:p w14:paraId="16C14CE8" w14:textId="7F068E7E" w:rsidR="007B3965" w:rsidRDefault="007B3965" w:rsidP="00223440">
      <w:pPr>
        <w:rPr>
          <w:rFonts w:cstheme="minorHAnsi"/>
        </w:rPr>
      </w:pPr>
      <w:r>
        <w:rPr>
          <w:rFonts w:cstheme="minorHAnsi"/>
        </w:rPr>
        <w:t>Provost Sayrs: One place is the University Policy that talks about percentage of effort dedicated to teaching based on the level of programs taught. Departments can have differential workloads based on their needs as long the type of department they align with the designated percentage of effort.</w:t>
      </w:r>
    </w:p>
    <w:p w14:paraId="0A0EA877" w14:textId="1FA5DA39" w:rsidR="007B3965" w:rsidRDefault="007B3965" w:rsidP="00223440">
      <w:pPr>
        <w:rPr>
          <w:rFonts w:cstheme="minorHAnsi"/>
        </w:rPr>
      </w:pPr>
      <w:r>
        <w:rPr>
          <w:rFonts w:cstheme="minorHAnsi"/>
        </w:rPr>
        <w:t>Senato</w:t>
      </w:r>
      <w:r w:rsidR="00B5092C">
        <w:rPr>
          <w:rFonts w:cstheme="minorHAnsi"/>
        </w:rPr>
        <w:t>r</w:t>
      </w:r>
      <w:r>
        <w:rPr>
          <w:rFonts w:cstheme="minorHAnsi"/>
        </w:rPr>
        <w:t>: How does R1 status reflect on level of funding for research at OU? Do you anticipate raising it? Reducing it?</w:t>
      </w:r>
    </w:p>
    <w:p w14:paraId="2E4F9B61" w14:textId="1963640B" w:rsidR="007B3965" w:rsidRDefault="007B3965" w:rsidP="00223440">
      <w:pPr>
        <w:rPr>
          <w:rFonts w:cstheme="minorHAnsi"/>
        </w:rPr>
      </w:pPr>
      <w:r>
        <w:rPr>
          <w:rFonts w:cstheme="minorHAnsi"/>
        </w:rPr>
        <w:t xml:space="preserve">Provost Sayrs: The research strategy will have impact on that, we have made investments in cluster hires and </w:t>
      </w:r>
      <w:r w:rsidR="00E15F5B">
        <w:rPr>
          <w:rFonts w:cstheme="minorHAnsi"/>
        </w:rPr>
        <w:t>research groups. It’s not that we are chasing R1, we are focusing on a research strategy that aligns with our mission and the designation acknowledges that.</w:t>
      </w:r>
    </w:p>
    <w:p w14:paraId="1501BEEF" w14:textId="38B1846A" w:rsidR="00E15F5B" w:rsidRDefault="00E15F5B" w:rsidP="00223440">
      <w:pPr>
        <w:rPr>
          <w:rFonts w:cstheme="minorHAnsi"/>
        </w:rPr>
      </w:pPr>
      <w:r>
        <w:rPr>
          <w:rFonts w:cstheme="minorHAnsi"/>
        </w:rPr>
        <w:t>Senator: Does the university have plans to offset the effects of inflation?</w:t>
      </w:r>
    </w:p>
    <w:p w14:paraId="14086421" w14:textId="1960AB0D" w:rsidR="00E15F5B" w:rsidRDefault="00E15F5B" w:rsidP="00223440">
      <w:pPr>
        <w:rPr>
          <w:rFonts w:cstheme="minorHAnsi"/>
        </w:rPr>
      </w:pPr>
      <w:r>
        <w:rPr>
          <w:rFonts w:cstheme="minorHAnsi"/>
        </w:rPr>
        <w:t>President Sherman: I think we are all concerned that we have moved into a more inflationary environment. The commitment that we have made is that we will reinstitute annual raises. It won’t cover all the cost raises that we are seeing but that there is a 2% pool for July 1</w:t>
      </w:r>
      <w:r w:rsidRPr="00E15F5B">
        <w:rPr>
          <w:rFonts w:cstheme="minorHAnsi"/>
          <w:vertAlign w:val="superscript"/>
        </w:rPr>
        <w:t>st</w:t>
      </w:r>
      <w:r>
        <w:rPr>
          <w:rFonts w:cstheme="minorHAnsi"/>
        </w:rPr>
        <w:t>. We understand that it does not cover inflation.</w:t>
      </w:r>
    </w:p>
    <w:p w14:paraId="412BD5D0" w14:textId="3A4B156B" w:rsidR="00281C4F" w:rsidRPr="00880D94" w:rsidRDefault="00281C4F" w:rsidP="00281C4F">
      <w:pPr>
        <w:rPr>
          <w:rFonts w:cstheme="minorHAnsi"/>
        </w:rPr>
      </w:pPr>
      <w:r w:rsidRPr="00880D94">
        <w:rPr>
          <w:rFonts w:cstheme="minorHAnsi"/>
        </w:rPr>
        <w:t>Roll Call and Approval of Minutes</w:t>
      </w:r>
      <w:r w:rsidR="00A81533" w:rsidRPr="00880D94">
        <w:rPr>
          <w:rFonts w:cstheme="minorHAnsi"/>
        </w:rPr>
        <w:tab/>
      </w:r>
      <w:r w:rsidR="00E15F5B">
        <w:rPr>
          <w:rFonts w:cstheme="minorHAnsi"/>
        </w:rPr>
        <w:t>Bates/Miller</w:t>
      </w:r>
      <w:r w:rsidR="009715EB">
        <w:rPr>
          <w:rFonts w:cstheme="minorHAnsi"/>
        </w:rPr>
        <w:t xml:space="preserve">    </w:t>
      </w:r>
      <w:r w:rsidRPr="00880D94">
        <w:rPr>
          <w:rFonts w:cstheme="minorHAnsi"/>
        </w:rPr>
        <w:t xml:space="preserve">Minutes from </w:t>
      </w:r>
      <w:r w:rsidR="00E15F5B">
        <w:rPr>
          <w:rFonts w:cstheme="minorHAnsi"/>
        </w:rPr>
        <w:t>Dec. 2021</w:t>
      </w:r>
      <w:r w:rsidRPr="00880D94">
        <w:rPr>
          <w:rFonts w:cstheme="minorHAnsi"/>
        </w:rPr>
        <w:t xml:space="preserve"> meeting </w:t>
      </w:r>
      <w:r w:rsidR="00CB5D52" w:rsidRPr="00880D94">
        <w:rPr>
          <w:rFonts w:cstheme="minorHAnsi"/>
        </w:rPr>
        <w:t>approved</w:t>
      </w:r>
      <w:r w:rsidRPr="00880D94">
        <w:rPr>
          <w:rFonts w:cstheme="minorHAnsi"/>
        </w:rPr>
        <w:t>.</w:t>
      </w:r>
    </w:p>
    <w:p w14:paraId="5BC52E40" w14:textId="4E4CF316" w:rsidR="00281C4F" w:rsidRPr="00880D94" w:rsidRDefault="00281C4F" w:rsidP="00281C4F">
      <w:pPr>
        <w:rPr>
          <w:rFonts w:cstheme="minorHAnsi"/>
        </w:rPr>
      </w:pPr>
      <w:r w:rsidRPr="00880D94">
        <w:rPr>
          <w:rFonts w:cstheme="minorHAnsi"/>
        </w:rPr>
        <w:t>Chai</w:t>
      </w:r>
      <w:r w:rsidR="00900F7E" w:rsidRPr="00880D94">
        <w:rPr>
          <w:rFonts w:cstheme="minorHAnsi"/>
        </w:rPr>
        <w:t>r’s Report</w:t>
      </w:r>
      <w:r w:rsidRPr="00880D94">
        <w:rPr>
          <w:rFonts w:cstheme="minorHAnsi"/>
        </w:rPr>
        <w:t>:</w:t>
      </w:r>
    </w:p>
    <w:p w14:paraId="2E18790E" w14:textId="3F499522" w:rsidR="005B4D94" w:rsidRDefault="0048490C" w:rsidP="00650E94">
      <w:pPr>
        <w:pStyle w:val="ListParagraph"/>
        <w:numPr>
          <w:ilvl w:val="0"/>
          <w:numId w:val="2"/>
        </w:numPr>
        <w:rPr>
          <w:rFonts w:cstheme="minorHAnsi"/>
        </w:rPr>
      </w:pPr>
      <w:r>
        <w:rPr>
          <w:rFonts w:cstheme="minorHAnsi"/>
        </w:rPr>
        <w:t>Visit from the Board of Trustees will take place next month at March 14</w:t>
      </w:r>
      <w:r w:rsidRPr="0048490C">
        <w:rPr>
          <w:rFonts w:cstheme="minorHAnsi"/>
          <w:vertAlign w:val="superscript"/>
        </w:rPr>
        <w:t>th</w:t>
      </w:r>
      <w:r>
        <w:rPr>
          <w:rFonts w:cstheme="minorHAnsi"/>
        </w:rPr>
        <w:t xml:space="preserve"> meeting.</w:t>
      </w:r>
    </w:p>
    <w:p w14:paraId="7B23D15D" w14:textId="351C62E3" w:rsidR="009D18CB" w:rsidRDefault="0048490C" w:rsidP="00650E94">
      <w:pPr>
        <w:pStyle w:val="ListParagraph"/>
        <w:numPr>
          <w:ilvl w:val="0"/>
          <w:numId w:val="2"/>
        </w:numPr>
        <w:rPr>
          <w:rFonts w:cstheme="minorHAnsi"/>
        </w:rPr>
      </w:pPr>
      <w:r>
        <w:rPr>
          <w:rFonts w:cstheme="minorHAnsi"/>
        </w:rPr>
        <w:t>Ohio Faculty Council has been looking at the textbook auto-adoption legislations. Auto-adopt would assign previously assigned textbooks to sections of courses when the instructor has not identified required materials.</w:t>
      </w:r>
    </w:p>
    <w:p w14:paraId="1D0A6726" w14:textId="07888200" w:rsidR="0048490C" w:rsidRDefault="0048490C" w:rsidP="00650E94">
      <w:pPr>
        <w:pStyle w:val="ListParagraph"/>
        <w:numPr>
          <w:ilvl w:val="0"/>
          <w:numId w:val="2"/>
        </w:numPr>
        <w:rPr>
          <w:rFonts w:cstheme="minorHAnsi"/>
        </w:rPr>
      </w:pPr>
      <w:r>
        <w:rPr>
          <w:rFonts w:cstheme="minorHAnsi"/>
        </w:rPr>
        <w:t>Legislation regarding divisive concepts: asked to share individual institution policies.</w:t>
      </w:r>
    </w:p>
    <w:p w14:paraId="1AEFFB44" w14:textId="788910FA" w:rsidR="0048490C" w:rsidRDefault="0048490C" w:rsidP="00650E94">
      <w:pPr>
        <w:pStyle w:val="ListParagraph"/>
        <w:numPr>
          <w:ilvl w:val="0"/>
          <w:numId w:val="2"/>
        </w:numPr>
        <w:rPr>
          <w:rFonts w:cstheme="minorHAnsi"/>
        </w:rPr>
      </w:pPr>
      <w:r>
        <w:rPr>
          <w:rFonts w:cstheme="minorHAnsi"/>
        </w:rPr>
        <w:t>OLC: AAUP sponsoring nationwide program about educational gag orders on Feb 17</w:t>
      </w:r>
      <w:r w:rsidRPr="0048490C">
        <w:rPr>
          <w:rFonts w:cstheme="minorHAnsi"/>
          <w:vertAlign w:val="superscript"/>
        </w:rPr>
        <w:t>th</w:t>
      </w:r>
      <w:r>
        <w:rPr>
          <w:rFonts w:cstheme="minorHAnsi"/>
        </w:rPr>
        <w:t>.</w:t>
      </w:r>
    </w:p>
    <w:p w14:paraId="3D5D3531" w14:textId="2346C1EB" w:rsidR="0048490C" w:rsidRDefault="0048490C" w:rsidP="00650E94">
      <w:pPr>
        <w:pStyle w:val="ListParagraph"/>
        <w:numPr>
          <w:ilvl w:val="0"/>
          <w:numId w:val="2"/>
        </w:numPr>
        <w:rPr>
          <w:rFonts w:cstheme="minorHAnsi"/>
        </w:rPr>
      </w:pPr>
      <w:r>
        <w:rPr>
          <w:rFonts w:cstheme="minorHAnsi"/>
        </w:rPr>
        <w:t xml:space="preserve">Secretary Rosado Feger: Nominations are open for Faculty Senate. An email will be sent that has continuing Senators, available open slots, and the process for nomination. </w:t>
      </w:r>
    </w:p>
    <w:p w14:paraId="6C8A115C" w14:textId="0C03A522" w:rsidR="0048490C" w:rsidRDefault="0048490C" w:rsidP="00650E94">
      <w:pPr>
        <w:pStyle w:val="ListParagraph"/>
        <w:numPr>
          <w:ilvl w:val="0"/>
          <w:numId w:val="2"/>
        </w:numPr>
        <w:rPr>
          <w:rFonts w:cstheme="minorHAnsi"/>
        </w:rPr>
      </w:pPr>
      <w:r>
        <w:rPr>
          <w:rFonts w:cstheme="minorHAnsi"/>
        </w:rPr>
        <w:t xml:space="preserve">Next meeting is March 14. We do always meet in Irvine 194 </w:t>
      </w:r>
      <w:r w:rsidR="00C15983">
        <w:rPr>
          <w:rFonts w:cstheme="minorHAnsi"/>
        </w:rPr>
        <w:t>as well as</w:t>
      </w:r>
      <w:r>
        <w:rPr>
          <w:rFonts w:cstheme="minorHAnsi"/>
        </w:rPr>
        <w:t xml:space="preserve"> online. </w:t>
      </w:r>
    </w:p>
    <w:p w14:paraId="6AC97367" w14:textId="77777777" w:rsidR="00413BB6" w:rsidRPr="00880D94" w:rsidRDefault="00413BB6" w:rsidP="00413BB6">
      <w:pPr>
        <w:pStyle w:val="xmsonormal"/>
        <w:shd w:val="clear" w:color="auto" w:fill="FFFFFF"/>
        <w:spacing w:before="0" w:beforeAutospacing="0" w:after="0" w:afterAutospacing="0"/>
        <w:jc w:val="both"/>
        <w:rPr>
          <w:rFonts w:asciiTheme="minorHAnsi" w:hAnsiTheme="minorHAnsi" w:cstheme="minorHAnsi"/>
          <w:color w:val="201F1E"/>
          <w:sz w:val="22"/>
          <w:szCs w:val="22"/>
        </w:rPr>
      </w:pPr>
    </w:p>
    <w:p w14:paraId="76518392" w14:textId="77777777" w:rsidR="00E154DE" w:rsidRDefault="00E154DE" w:rsidP="00D62409">
      <w:pPr>
        <w:rPr>
          <w:rFonts w:cstheme="minorHAnsi"/>
        </w:rPr>
      </w:pPr>
    </w:p>
    <w:p w14:paraId="720A54DC" w14:textId="77777777" w:rsidR="00E154DE" w:rsidRDefault="00E154DE" w:rsidP="00D62409">
      <w:pPr>
        <w:rPr>
          <w:rFonts w:cstheme="minorHAnsi"/>
        </w:rPr>
      </w:pPr>
    </w:p>
    <w:p w14:paraId="7AF9F44E" w14:textId="3031655C" w:rsidR="00D62409" w:rsidRDefault="00D62409" w:rsidP="00D62409">
      <w:pPr>
        <w:rPr>
          <w:rFonts w:cstheme="minorHAnsi"/>
        </w:rPr>
      </w:pPr>
      <w:r w:rsidRPr="00880D94">
        <w:rPr>
          <w:rFonts w:cstheme="minorHAnsi"/>
        </w:rPr>
        <w:t xml:space="preserve">PRC: Senator </w:t>
      </w:r>
      <w:r>
        <w:rPr>
          <w:rFonts w:cstheme="minorHAnsi"/>
        </w:rPr>
        <w:t>Miller</w:t>
      </w:r>
    </w:p>
    <w:p w14:paraId="07F116CF" w14:textId="03182C91" w:rsidR="00C15983" w:rsidRDefault="00C15983" w:rsidP="00650E94">
      <w:pPr>
        <w:pStyle w:val="paragraph"/>
        <w:numPr>
          <w:ilvl w:val="0"/>
          <w:numId w:val="4"/>
        </w:numPr>
        <w:spacing w:before="0" w:beforeAutospacing="0" w:after="0" w:afterAutospacing="0"/>
        <w:textAlignment w:val="baseline"/>
        <w:rPr>
          <w:rStyle w:val="eop"/>
          <w:rFonts w:ascii="Calibri" w:hAnsi="Calibri" w:cs="Calibri"/>
        </w:rPr>
      </w:pPr>
      <w:r>
        <w:rPr>
          <w:rStyle w:val="normaltextrun"/>
          <w:rFonts w:ascii="Calibri" w:hAnsi="Calibri" w:cs="Calibri"/>
        </w:rPr>
        <w:t>Resolution to Clarify University Faculty Fellowship Leaves (FFL) – Second Reading</w:t>
      </w:r>
      <w:r>
        <w:rPr>
          <w:rStyle w:val="eop"/>
          <w:rFonts w:ascii="Calibri" w:hAnsi="Calibri" w:cs="Calibri"/>
        </w:rPr>
        <w:t> </w:t>
      </w:r>
    </w:p>
    <w:p w14:paraId="51725CF7" w14:textId="2824AAA0" w:rsidR="00E154DE" w:rsidRDefault="00E154DE" w:rsidP="00650E94">
      <w:pPr>
        <w:pStyle w:val="paragraph"/>
        <w:numPr>
          <w:ilvl w:val="0"/>
          <w:numId w:val="13"/>
        </w:numPr>
        <w:spacing w:before="0" w:beforeAutospacing="0" w:after="0" w:afterAutospacing="0"/>
        <w:textAlignment w:val="baseline"/>
        <w:rPr>
          <w:rStyle w:val="eop"/>
          <w:rFonts w:ascii="Calibri" w:hAnsi="Calibri" w:cs="Calibri"/>
        </w:rPr>
      </w:pPr>
      <w:r>
        <w:rPr>
          <w:rStyle w:val="eop"/>
          <w:rFonts w:ascii="Calibri" w:hAnsi="Calibri" w:cs="Calibri"/>
        </w:rPr>
        <w:t xml:space="preserve">Motion to approve: Bates/Rosado Feger  </w:t>
      </w:r>
      <w:r>
        <w:rPr>
          <w:rStyle w:val="eop"/>
          <w:rFonts w:ascii="Calibri" w:hAnsi="Calibri" w:cs="Calibri"/>
        </w:rPr>
        <w:tab/>
        <w:t>Resolution PASSES</w:t>
      </w:r>
    </w:p>
    <w:p w14:paraId="10807D1F" w14:textId="77777777" w:rsidR="003B3166" w:rsidRDefault="003B3166" w:rsidP="00E154DE">
      <w:pPr>
        <w:pStyle w:val="paragraph"/>
        <w:spacing w:before="0" w:beforeAutospacing="0" w:after="0" w:afterAutospacing="0"/>
        <w:textAlignment w:val="baseline"/>
        <w:rPr>
          <w:rFonts w:ascii="Calibri" w:hAnsi="Calibri" w:cs="Calibri"/>
        </w:rPr>
      </w:pPr>
    </w:p>
    <w:p w14:paraId="09F31EE7" w14:textId="7289A498" w:rsidR="00FB19FC" w:rsidRDefault="00FB19FC" w:rsidP="00650E94">
      <w:pPr>
        <w:pStyle w:val="paragraph"/>
        <w:numPr>
          <w:ilvl w:val="0"/>
          <w:numId w:val="4"/>
        </w:numPr>
        <w:spacing w:before="0" w:beforeAutospacing="0" w:after="0" w:afterAutospacing="0"/>
        <w:textAlignment w:val="baseline"/>
        <w:rPr>
          <w:rStyle w:val="eop"/>
          <w:rFonts w:ascii="Calibri" w:hAnsi="Calibri" w:cs="Calibri"/>
        </w:rPr>
      </w:pPr>
      <w:r>
        <w:rPr>
          <w:rStyle w:val="normaltextrun"/>
          <w:rFonts w:ascii="Calibri" w:hAnsi="Calibri" w:cs="Calibri"/>
        </w:rPr>
        <w:t xml:space="preserve">Sense-of-the-Senate Resolution on Instructional Faculty Contracts – </w:t>
      </w:r>
      <w:r w:rsidR="00E154DE">
        <w:rPr>
          <w:rStyle w:val="normaltextrun"/>
          <w:rFonts w:ascii="Calibri" w:hAnsi="Calibri" w:cs="Calibri"/>
        </w:rPr>
        <w:t>Second</w:t>
      </w:r>
      <w:r>
        <w:rPr>
          <w:rStyle w:val="normaltextrun"/>
          <w:rFonts w:ascii="Calibri" w:hAnsi="Calibri" w:cs="Calibri"/>
        </w:rPr>
        <w:t xml:space="preserve"> Reading</w:t>
      </w:r>
      <w:r>
        <w:rPr>
          <w:rStyle w:val="eop"/>
          <w:rFonts w:ascii="Calibri" w:hAnsi="Calibri" w:cs="Calibri"/>
        </w:rPr>
        <w:t> </w:t>
      </w:r>
    </w:p>
    <w:p w14:paraId="3AE5D13B" w14:textId="20159AF7" w:rsidR="00E154DE" w:rsidRDefault="00E154DE" w:rsidP="00650E94">
      <w:pPr>
        <w:pStyle w:val="ListParagraph"/>
        <w:numPr>
          <w:ilvl w:val="0"/>
          <w:numId w:val="13"/>
        </w:numPr>
        <w:rPr>
          <w:rFonts w:cstheme="minorHAnsi"/>
        </w:rPr>
      </w:pPr>
      <w:r>
        <w:rPr>
          <w:rFonts w:cstheme="minorHAnsi"/>
        </w:rPr>
        <w:t>Motion to approve: Karney/Bates</w:t>
      </w:r>
      <w:r>
        <w:rPr>
          <w:rFonts w:cstheme="minorHAnsi"/>
        </w:rPr>
        <w:tab/>
      </w:r>
      <w:r>
        <w:rPr>
          <w:rFonts w:cstheme="minorHAnsi"/>
        </w:rPr>
        <w:tab/>
        <w:t>Resolution PASSES</w:t>
      </w:r>
    </w:p>
    <w:p w14:paraId="77E6A994" w14:textId="77777777" w:rsidR="002F5204" w:rsidRDefault="002F5204" w:rsidP="002F5204">
      <w:pPr>
        <w:pStyle w:val="ListParagraph"/>
        <w:ind w:left="1440"/>
        <w:rPr>
          <w:rFonts w:cstheme="minorHAnsi"/>
        </w:rPr>
      </w:pPr>
    </w:p>
    <w:p w14:paraId="3D00CE15" w14:textId="0F48B9AB" w:rsidR="00D5661C" w:rsidRDefault="00D5661C" w:rsidP="00650E94">
      <w:pPr>
        <w:pStyle w:val="ListParagraph"/>
        <w:numPr>
          <w:ilvl w:val="0"/>
          <w:numId w:val="4"/>
        </w:numPr>
        <w:spacing w:after="0" w:line="240" w:lineRule="auto"/>
      </w:pPr>
      <w:r>
        <w:t>Resolution to Remove Early Retirement Policy Language – First Reading</w:t>
      </w:r>
    </w:p>
    <w:p w14:paraId="22513624" w14:textId="7FF713AD" w:rsidR="00D5661C" w:rsidRDefault="002F5204" w:rsidP="00650E94">
      <w:pPr>
        <w:pStyle w:val="ListParagraph"/>
        <w:numPr>
          <w:ilvl w:val="0"/>
          <w:numId w:val="13"/>
        </w:numPr>
        <w:rPr>
          <w:rFonts w:cstheme="minorHAnsi"/>
        </w:rPr>
      </w:pPr>
      <w:r>
        <w:rPr>
          <w:rFonts w:cstheme="minorHAnsi"/>
        </w:rPr>
        <w:t>The ERP has been discontinued due to legal/regulatory issues.</w:t>
      </w:r>
    </w:p>
    <w:p w14:paraId="44BAD3D3" w14:textId="3CED647D" w:rsidR="002F5204" w:rsidRDefault="002F5204" w:rsidP="00650E94">
      <w:pPr>
        <w:pStyle w:val="ListParagraph"/>
        <w:numPr>
          <w:ilvl w:val="0"/>
          <w:numId w:val="13"/>
        </w:numPr>
        <w:rPr>
          <w:rFonts w:cstheme="minorHAnsi"/>
        </w:rPr>
      </w:pPr>
      <w:r>
        <w:rPr>
          <w:rFonts w:cstheme="minorHAnsi"/>
        </w:rPr>
        <w:t xml:space="preserve">Faculty participating before discontinuation can continue. </w:t>
      </w:r>
    </w:p>
    <w:p w14:paraId="7A34F04A" w14:textId="17B50815" w:rsidR="002F5204" w:rsidRDefault="002F5204" w:rsidP="00650E94">
      <w:pPr>
        <w:pStyle w:val="ListParagraph"/>
        <w:numPr>
          <w:ilvl w:val="0"/>
          <w:numId w:val="13"/>
        </w:numPr>
        <w:rPr>
          <w:rFonts w:cstheme="minorHAnsi"/>
        </w:rPr>
      </w:pPr>
      <w:r>
        <w:rPr>
          <w:rFonts w:cstheme="minorHAnsi"/>
        </w:rPr>
        <w:t>ERP language would be removed, and a task force be formed to discuss alternative options to the ERP.</w:t>
      </w:r>
    </w:p>
    <w:p w14:paraId="1703BC16" w14:textId="4DD864BD" w:rsidR="002F5204" w:rsidRDefault="002F5204" w:rsidP="00650E94">
      <w:pPr>
        <w:pStyle w:val="ListParagraph"/>
        <w:numPr>
          <w:ilvl w:val="0"/>
          <w:numId w:val="13"/>
        </w:numPr>
        <w:rPr>
          <w:rFonts w:cstheme="minorHAnsi"/>
        </w:rPr>
      </w:pPr>
      <w:r>
        <w:rPr>
          <w:rFonts w:cstheme="minorHAnsi"/>
        </w:rPr>
        <w:t>Senator Steele: Please add RHE representation on the task force.</w:t>
      </w:r>
    </w:p>
    <w:p w14:paraId="019D97CE" w14:textId="6ECA14D4" w:rsidR="002F5204" w:rsidRDefault="002F5204" w:rsidP="002F5204">
      <w:pPr>
        <w:rPr>
          <w:rFonts w:cstheme="minorHAnsi"/>
        </w:rPr>
      </w:pPr>
      <w:r>
        <w:rPr>
          <w:rFonts w:cstheme="minorHAnsi"/>
        </w:rPr>
        <w:t>Motion to change the agenda, presented by Senator O’Keefe.</w:t>
      </w:r>
    </w:p>
    <w:p w14:paraId="598DFD9A" w14:textId="1751A06B" w:rsidR="002F5204" w:rsidRDefault="00282ACF" w:rsidP="00650E94">
      <w:pPr>
        <w:pStyle w:val="ListParagraph"/>
        <w:numPr>
          <w:ilvl w:val="0"/>
          <w:numId w:val="14"/>
        </w:numPr>
        <w:rPr>
          <w:rFonts w:cstheme="minorHAnsi"/>
        </w:rPr>
      </w:pPr>
      <w:r>
        <w:rPr>
          <w:rFonts w:cstheme="minorHAnsi"/>
        </w:rPr>
        <w:t>Motion to c</w:t>
      </w:r>
      <w:r w:rsidR="002F5204" w:rsidRPr="00282ACF">
        <w:rPr>
          <w:rFonts w:cstheme="minorHAnsi"/>
        </w:rPr>
        <w:t>hange the agenda to move up the Resolution for Multi-Year Contracts for Instructional Faculty up on the agenda.</w:t>
      </w:r>
      <w:r>
        <w:rPr>
          <w:rFonts w:cstheme="minorHAnsi"/>
        </w:rPr>
        <w:t xml:space="preserve"> Seconded by Steele.</w:t>
      </w:r>
    </w:p>
    <w:p w14:paraId="3183E710" w14:textId="35B5851E" w:rsidR="00282ACF" w:rsidRDefault="00282ACF" w:rsidP="00650E94">
      <w:pPr>
        <w:pStyle w:val="ListParagraph"/>
        <w:numPr>
          <w:ilvl w:val="0"/>
          <w:numId w:val="14"/>
        </w:numPr>
        <w:rPr>
          <w:rFonts w:cstheme="minorHAnsi"/>
        </w:rPr>
      </w:pPr>
      <w:r>
        <w:rPr>
          <w:rFonts w:cstheme="minorHAnsi"/>
        </w:rPr>
        <w:t>By roll-call vote: 36 For, 17 Against, 2 Abstain         Motion PASSES</w:t>
      </w:r>
    </w:p>
    <w:p w14:paraId="3951210D" w14:textId="3DF53F0B" w:rsidR="00282ACF" w:rsidRDefault="00282ACF" w:rsidP="00282ACF">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Resolution on Multi-Year Contracts for Instructional Faculty – Second Reading</w:t>
      </w:r>
      <w:r>
        <w:rPr>
          <w:rStyle w:val="eop"/>
          <w:rFonts w:ascii="Calibri" w:hAnsi="Calibri" w:cs="Calibri"/>
        </w:rPr>
        <w:t> presented by Kyle Butler.</w:t>
      </w:r>
    </w:p>
    <w:p w14:paraId="27A961AD" w14:textId="12FBB198" w:rsidR="00282ACF" w:rsidRDefault="00282ACF" w:rsidP="00650E94">
      <w:pPr>
        <w:pStyle w:val="paragraph"/>
        <w:numPr>
          <w:ilvl w:val="0"/>
          <w:numId w:val="5"/>
        </w:numPr>
        <w:spacing w:before="0" w:beforeAutospacing="0" w:after="0" w:afterAutospacing="0"/>
        <w:textAlignment w:val="baseline"/>
        <w:rPr>
          <w:rFonts w:asciiTheme="minorHAnsi" w:hAnsiTheme="minorHAnsi" w:cstheme="minorHAnsi"/>
        </w:rPr>
      </w:pPr>
      <w:r>
        <w:rPr>
          <w:rFonts w:asciiTheme="minorHAnsi" w:hAnsiTheme="minorHAnsi" w:cstheme="minorHAnsi"/>
        </w:rPr>
        <w:t>Change from First reading: Once five years have passed, Instructional Faculty holding the rank of Associate Professor or Professor of Instruction will be offered five-year renewable contracts.</w:t>
      </w:r>
    </w:p>
    <w:p w14:paraId="5CD8DA20" w14:textId="77777777" w:rsidR="00A42DDE" w:rsidRDefault="00A42DDE" w:rsidP="00A42DDE">
      <w:pPr>
        <w:pStyle w:val="paragraph"/>
        <w:spacing w:before="0" w:beforeAutospacing="0" w:after="0" w:afterAutospacing="0"/>
        <w:ind w:left="720"/>
        <w:textAlignment w:val="baseline"/>
        <w:rPr>
          <w:rFonts w:asciiTheme="minorHAnsi" w:hAnsiTheme="minorHAnsi" w:cstheme="minorHAnsi"/>
        </w:rPr>
      </w:pPr>
    </w:p>
    <w:p w14:paraId="2D3CF0B0" w14:textId="65EC11DB" w:rsidR="00A42DDE" w:rsidRDefault="00A42DDE" w:rsidP="00A42DDE">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Senator:</w:t>
      </w:r>
      <w:r w:rsidR="00BE3400">
        <w:rPr>
          <w:rFonts w:asciiTheme="minorHAnsi" w:hAnsiTheme="minorHAnsi" w:cstheme="minorHAnsi"/>
        </w:rPr>
        <w:t xml:space="preserve"> Spoke against the resolution. </w:t>
      </w:r>
      <w:r>
        <w:rPr>
          <w:rFonts w:asciiTheme="minorHAnsi" w:hAnsiTheme="minorHAnsi" w:cstheme="minorHAnsi"/>
        </w:rPr>
        <w:t>Support</w:t>
      </w:r>
      <w:r w:rsidR="00BE3400">
        <w:rPr>
          <w:rFonts w:asciiTheme="minorHAnsi" w:hAnsiTheme="minorHAnsi" w:cstheme="minorHAnsi"/>
        </w:rPr>
        <w:t>s</w:t>
      </w:r>
      <w:r>
        <w:rPr>
          <w:rFonts w:asciiTheme="minorHAnsi" w:hAnsiTheme="minorHAnsi" w:cstheme="minorHAnsi"/>
        </w:rPr>
        <w:t xml:space="preserve"> instructional faculty, but can’t support locking in five-year contracts in an environment of uncertainty. Individual colleges and departments should be able to make decisions for their units.</w:t>
      </w:r>
    </w:p>
    <w:p w14:paraId="5E83A400" w14:textId="7B3785E3" w:rsidR="00A42DDE" w:rsidRDefault="00A42DDE" w:rsidP="00A42DDE">
      <w:pPr>
        <w:pStyle w:val="paragraph"/>
        <w:spacing w:before="0" w:beforeAutospacing="0" w:after="0" w:afterAutospacing="0"/>
        <w:textAlignment w:val="baseline"/>
        <w:rPr>
          <w:rFonts w:asciiTheme="minorHAnsi" w:hAnsiTheme="minorHAnsi" w:cstheme="minorHAnsi"/>
        </w:rPr>
      </w:pPr>
    </w:p>
    <w:p w14:paraId="1C185944" w14:textId="39A54EED" w:rsidR="00A42DDE" w:rsidRDefault="00A42DDE" w:rsidP="00A42DDE">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Answer: Senator mentioned that contract is locked in, but the multi-year contract follows the promotion process. It is not automatic.</w:t>
      </w:r>
    </w:p>
    <w:p w14:paraId="15D1BA29" w14:textId="29DF6521" w:rsidR="00A42DDE" w:rsidRDefault="00A42DDE" w:rsidP="00A42DDE">
      <w:pPr>
        <w:pStyle w:val="paragraph"/>
        <w:spacing w:before="0" w:beforeAutospacing="0" w:after="0" w:afterAutospacing="0"/>
        <w:textAlignment w:val="baseline"/>
        <w:rPr>
          <w:rFonts w:asciiTheme="minorHAnsi" w:hAnsiTheme="minorHAnsi" w:cstheme="minorHAnsi"/>
        </w:rPr>
      </w:pPr>
    </w:p>
    <w:p w14:paraId="7A37593C" w14:textId="765EAB9A" w:rsidR="00A42DDE" w:rsidRDefault="00A42DDE" w:rsidP="00A42DDE">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Sena</w:t>
      </w:r>
      <w:r w:rsidR="00933818">
        <w:rPr>
          <w:rFonts w:asciiTheme="minorHAnsi" w:hAnsiTheme="minorHAnsi" w:cstheme="minorHAnsi"/>
        </w:rPr>
        <w:t>tor</w:t>
      </w:r>
      <w:r>
        <w:rPr>
          <w:rFonts w:asciiTheme="minorHAnsi" w:hAnsiTheme="minorHAnsi" w:cstheme="minorHAnsi"/>
        </w:rPr>
        <w:t xml:space="preserve">: </w:t>
      </w:r>
      <w:r w:rsidR="00491368">
        <w:rPr>
          <w:rFonts w:asciiTheme="minorHAnsi" w:hAnsiTheme="minorHAnsi" w:cstheme="minorHAnsi"/>
        </w:rPr>
        <w:t xml:space="preserve">Spoke in support of the resolution. </w:t>
      </w:r>
    </w:p>
    <w:p w14:paraId="6804741D" w14:textId="0DE76FB4" w:rsidR="00491368" w:rsidRDefault="00491368" w:rsidP="00A42DDE">
      <w:pPr>
        <w:pStyle w:val="paragraph"/>
        <w:spacing w:before="0" w:beforeAutospacing="0" w:after="0" w:afterAutospacing="0"/>
        <w:textAlignment w:val="baseline"/>
        <w:rPr>
          <w:rFonts w:asciiTheme="minorHAnsi" w:hAnsiTheme="minorHAnsi" w:cstheme="minorHAnsi"/>
        </w:rPr>
      </w:pPr>
    </w:p>
    <w:p w14:paraId="02B506D7" w14:textId="2974A83F" w:rsidR="00491368" w:rsidRDefault="00491368" w:rsidP="00A42DDE">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Senator: Expressed ambivalence about the resolution. </w:t>
      </w:r>
    </w:p>
    <w:p w14:paraId="605E96D8" w14:textId="27CDC3DF" w:rsidR="00491368" w:rsidRDefault="00491368" w:rsidP="00A42DDE">
      <w:pPr>
        <w:pStyle w:val="paragraph"/>
        <w:spacing w:before="0" w:beforeAutospacing="0" w:after="0" w:afterAutospacing="0"/>
        <w:textAlignment w:val="baseline"/>
        <w:rPr>
          <w:rFonts w:asciiTheme="minorHAnsi" w:hAnsiTheme="minorHAnsi" w:cstheme="minorHAnsi"/>
        </w:rPr>
      </w:pPr>
    </w:p>
    <w:p w14:paraId="1BE00EF7" w14:textId="0720AEDC" w:rsidR="00491368" w:rsidRDefault="00491368" w:rsidP="00A42DDE">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Chair Muhammad: Senate Exec received letters of support that will be filed with the resolution.</w:t>
      </w:r>
    </w:p>
    <w:p w14:paraId="7ED33B11" w14:textId="77777777" w:rsidR="00BE3400" w:rsidRDefault="00BE3400" w:rsidP="00A42DDE">
      <w:pPr>
        <w:pStyle w:val="paragraph"/>
        <w:spacing w:before="0" w:beforeAutospacing="0" w:after="0" w:afterAutospacing="0"/>
        <w:textAlignment w:val="baseline"/>
        <w:rPr>
          <w:rFonts w:asciiTheme="minorHAnsi" w:hAnsiTheme="minorHAnsi" w:cstheme="minorHAnsi"/>
        </w:rPr>
      </w:pPr>
    </w:p>
    <w:p w14:paraId="0BE0DEDB" w14:textId="5A1D41C6" w:rsidR="00491368" w:rsidRDefault="00491368" w:rsidP="00A42DDE">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Senator: Expressed support for resolution and its impact on recruitment o</w:t>
      </w:r>
      <w:r w:rsidR="00BE3400">
        <w:rPr>
          <w:rFonts w:asciiTheme="minorHAnsi" w:hAnsiTheme="minorHAnsi" w:cstheme="minorHAnsi"/>
        </w:rPr>
        <w:t>f</w:t>
      </w:r>
      <w:r>
        <w:rPr>
          <w:rFonts w:asciiTheme="minorHAnsi" w:hAnsiTheme="minorHAnsi" w:cstheme="minorHAnsi"/>
        </w:rPr>
        <w:t xml:space="preserve"> faculty.</w:t>
      </w:r>
    </w:p>
    <w:p w14:paraId="26B0A1EE" w14:textId="6140E99F" w:rsidR="00491368" w:rsidRDefault="00491368" w:rsidP="00A42DDE">
      <w:pPr>
        <w:pStyle w:val="paragraph"/>
        <w:spacing w:before="0" w:beforeAutospacing="0" w:after="0" w:afterAutospacing="0"/>
        <w:textAlignment w:val="baseline"/>
        <w:rPr>
          <w:rFonts w:asciiTheme="minorHAnsi" w:hAnsiTheme="minorHAnsi" w:cstheme="minorHAnsi"/>
        </w:rPr>
      </w:pPr>
    </w:p>
    <w:p w14:paraId="124F6184" w14:textId="75BD992B" w:rsidR="00491368" w:rsidRDefault="00491368" w:rsidP="00A42DDE">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Senator: Spoke in support of the resolution</w:t>
      </w:r>
      <w:r w:rsidR="005C21E7">
        <w:rPr>
          <w:rFonts w:asciiTheme="minorHAnsi" w:hAnsiTheme="minorHAnsi" w:cstheme="minorHAnsi"/>
        </w:rPr>
        <w:t>. Emphasized the value of instructional faculty to the university mission.</w:t>
      </w:r>
    </w:p>
    <w:p w14:paraId="61520832" w14:textId="23115E0D" w:rsidR="005C21E7" w:rsidRDefault="005C21E7" w:rsidP="00A42DDE">
      <w:pPr>
        <w:pStyle w:val="paragraph"/>
        <w:spacing w:before="0" w:beforeAutospacing="0" w:after="0" w:afterAutospacing="0"/>
        <w:textAlignment w:val="baseline"/>
        <w:rPr>
          <w:rFonts w:asciiTheme="minorHAnsi" w:hAnsiTheme="minorHAnsi" w:cstheme="minorHAnsi"/>
        </w:rPr>
      </w:pPr>
    </w:p>
    <w:p w14:paraId="6C51E42C" w14:textId="3A03C38F" w:rsidR="005C21E7" w:rsidRDefault="005C21E7" w:rsidP="00A42DDE">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Butler: noting a question in the chat regarding the last sentence which addresses the possibility of adjusting the length of the contract based on needs. </w:t>
      </w:r>
      <w:r w:rsidR="00BE3400">
        <w:rPr>
          <w:rFonts w:asciiTheme="minorHAnsi" w:hAnsiTheme="minorHAnsi" w:cstheme="minorHAnsi"/>
        </w:rPr>
        <w:t>His</w:t>
      </w:r>
      <w:r>
        <w:rPr>
          <w:rFonts w:asciiTheme="minorHAnsi" w:hAnsiTheme="minorHAnsi" w:cstheme="minorHAnsi"/>
        </w:rPr>
        <w:t xml:space="preserve"> interpretation is that the 5-yr contract is the starting point</w:t>
      </w:r>
      <w:r w:rsidR="00BE3400">
        <w:rPr>
          <w:rFonts w:asciiTheme="minorHAnsi" w:hAnsiTheme="minorHAnsi" w:cstheme="minorHAnsi"/>
        </w:rPr>
        <w:t xml:space="preserve"> for negotiation.</w:t>
      </w:r>
    </w:p>
    <w:p w14:paraId="2145E09C" w14:textId="10C677F9" w:rsidR="005C21E7" w:rsidRDefault="005C21E7" w:rsidP="00A42DDE">
      <w:pPr>
        <w:pStyle w:val="paragraph"/>
        <w:spacing w:before="0" w:beforeAutospacing="0" w:after="0" w:afterAutospacing="0"/>
        <w:textAlignment w:val="baseline"/>
        <w:rPr>
          <w:rFonts w:asciiTheme="minorHAnsi" w:hAnsiTheme="minorHAnsi" w:cstheme="minorHAnsi"/>
        </w:rPr>
      </w:pPr>
    </w:p>
    <w:p w14:paraId="28F540E2" w14:textId="13A5827D" w:rsidR="005C21E7" w:rsidRDefault="005C21E7" w:rsidP="00A42DDE">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Senator: Question, can an “offered” contract be negotiated after </w:t>
      </w:r>
      <w:r w:rsidR="00A4288C">
        <w:rPr>
          <w:rFonts w:asciiTheme="minorHAnsi" w:hAnsiTheme="minorHAnsi" w:cstheme="minorHAnsi"/>
        </w:rPr>
        <w:t>it’s been offered</w:t>
      </w:r>
      <w:r>
        <w:rPr>
          <w:rFonts w:asciiTheme="minorHAnsi" w:hAnsiTheme="minorHAnsi" w:cstheme="minorHAnsi"/>
        </w:rPr>
        <w:t xml:space="preserve">? </w:t>
      </w:r>
    </w:p>
    <w:p w14:paraId="7657631E" w14:textId="11827667" w:rsidR="005C21E7" w:rsidRDefault="005C21E7" w:rsidP="00A42DDE">
      <w:pPr>
        <w:pStyle w:val="paragraph"/>
        <w:spacing w:before="0" w:beforeAutospacing="0" w:after="0" w:afterAutospacing="0"/>
        <w:textAlignment w:val="baseline"/>
        <w:rPr>
          <w:rFonts w:asciiTheme="minorHAnsi" w:hAnsiTheme="minorHAnsi" w:cstheme="minorHAnsi"/>
        </w:rPr>
      </w:pPr>
    </w:p>
    <w:p w14:paraId="550514AC" w14:textId="0EC229AC" w:rsidR="005C21E7" w:rsidRDefault="005C21E7" w:rsidP="00A42DDE">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Butler: The starting point is a five-yr contract, but then the department can enter a negotiation</w:t>
      </w:r>
      <w:r w:rsidR="00A4288C">
        <w:rPr>
          <w:rFonts w:asciiTheme="minorHAnsi" w:hAnsiTheme="minorHAnsi" w:cstheme="minorHAnsi"/>
        </w:rPr>
        <w:t xml:space="preserve"> about the length.</w:t>
      </w:r>
    </w:p>
    <w:p w14:paraId="49C555AB" w14:textId="32746514" w:rsidR="00A4288C" w:rsidRDefault="00A4288C" w:rsidP="00A42DDE">
      <w:pPr>
        <w:pStyle w:val="paragraph"/>
        <w:spacing w:before="0" w:beforeAutospacing="0" w:after="0" w:afterAutospacing="0"/>
        <w:textAlignment w:val="baseline"/>
        <w:rPr>
          <w:rFonts w:asciiTheme="minorHAnsi" w:hAnsiTheme="minorHAnsi" w:cstheme="minorHAnsi"/>
        </w:rPr>
      </w:pPr>
    </w:p>
    <w:p w14:paraId="731F9C06" w14:textId="07AA5AB7" w:rsidR="00872D46" w:rsidRDefault="00A4288C" w:rsidP="00A42DDE">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Senator: </w:t>
      </w:r>
      <w:r w:rsidR="00BE3400">
        <w:rPr>
          <w:rFonts w:asciiTheme="minorHAnsi" w:hAnsiTheme="minorHAnsi" w:cstheme="minorHAnsi"/>
        </w:rPr>
        <w:t xml:space="preserve">Clarification, this resolution is for faculty going for promotion. </w:t>
      </w:r>
      <w:r w:rsidR="00872D46">
        <w:rPr>
          <w:rFonts w:asciiTheme="minorHAnsi" w:hAnsiTheme="minorHAnsi" w:cstheme="minorHAnsi"/>
        </w:rPr>
        <w:t>At the initial contract, the Handbook allows for negotiation. Under this resolution, who has the responsibility of initiating this negotiation?</w:t>
      </w:r>
    </w:p>
    <w:p w14:paraId="1E57BF32" w14:textId="77777777" w:rsidR="00872D46" w:rsidRDefault="00872D46" w:rsidP="00A42DDE">
      <w:pPr>
        <w:pStyle w:val="paragraph"/>
        <w:spacing w:before="0" w:beforeAutospacing="0" w:after="0" w:afterAutospacing="0"/>
        <w:textAlignment w:val="baseline"/>
        <w:rPr>
          <w:rFonts w:asciiTheme="minorHAnsi" w:hAnsiTheme="minorHAnsi" w:cstheme="minorHAnsi"/>
        </w:rPr>
      </w:pPr>
    </w:p>
    <w:p w14:paraId="2C6ABC00" w14:textId="77777777" w:rsidR="00872D46" w:rsidRDefault="00872D46" w:rsidP="00A42DDE">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Butler: There is a change to the Handbook language in the resolution, from “should” be offered to “will” be offered. In practice, “should” has turned into “don’t.” Multi-year contracts are very rare right now. The intent is that when you earn promotion, you will be offered a five-yr contract with the promotion.</w:t>
      </w:r>
    </w:p>
    <w:p w14:paraId="47A77AC7" w14:textId="77777777" w:rsidR="00872D46" w:rsidRDefault="00872D46" w:rsidP="00A42DDE">
      <w:pPr>
        <w:pStyle w:val="paragraph"/>
        <w:spacing w:before="0" w:beforeAutospacing="0" w:after="0" w:afterAutospacing="0"/>
        <w:textAlignment w:val="baseline"/>
        <w:rPr>
          <w:rFonts w:asciiTheme="minorHAnsi" w:hAnsiTheme="minorHAnsi" w:cstheme="minorHAnsi"/>
        </w:rPr>
      </w:pPr>
    </w:p>
    <w:p w14:paraId="764C7FA6" w14:textId="2C10980A" w:rsidR="00872D46" w:rsidRDefault="00872D46" w:rsidP="00A42DDE">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Senato</w:t>
      </w:r>
      <w:r w:rsidR="00933818">
        <w:rPr>
          <w:rFonts w:asciiTheme="minorHAnsi" w:hAnsiTheme="minorHAnsi" w:cstheme="minorHAnsi"/>
        </w:rPr>
        <w:t>r</w:t>
      </w:r>
      <w:r>
        <w:rPr>
          <w:rFonts w:asciiTheme="minorHAnsi" w:hAnsiTheme="minorHAnsi" w:cstheme="minorHAnsi"/>
        </w:rPr>
        <w:t>: In favor of retention, but not in support of this resolution. The Handbook already has language for multi-year contracts, the grievance process would be the way to have the Handbook enforced.</w:t>
      </w:r>
    </w:p>
    <w:p w14:paraId="35513440" w14:textId="77777777" w:rsidR="00872D46" w:rsidRDefault="00872D46" w:rsidP="00A42DDE">
      <w:pPr>
        <w:pStyle w:val="paragraph"/>
        <w:spacing w:before="0" w:beforeAutospacing="0" w:after="0" w:afterAutospacing="0"/>
        <w:textAlignment w:val="baseline"/>
        <w:rPr>
          <w:rFonts w:asciiTheme="minorHAnsi" w:hAnsiTheme="minorHAnsi" w:cstheme="minorHAnsi"/>
        </w:rPr>
      </w:pPr>
    </w:p>
    <w:p w14:paraId="1147E935" w14:textId="3BBDE7E4" w:rsidR="00872D46" w:rsidRDefault="00872D46" w:rsidP="00A42DDE">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Chair: Call for a motion to vote.    Brown/Wyatt.</w:t>
      </w:r>
      <w:r w:rsidR="00312FD7">
        <w:rPr>
          <w:rFonts w:asciiTheme="minorHAnsi" w:hAnsiTheme="minorHAnsi" w:cstheme="minorHAnsi"/>
        </w:rPr>
        <w:t xml:space="preserve">  We proceed to a voice vote, if there is a lack of clarity on the results, we will do a roll call vote.  AYE:  Many    NAY: Few    Abstentions: 2</w:t>
      </w:r>
    </w:p>
    <w:p w14:paraId="049D5887" w14:textId="2A9F8C00" w:rsidR="00872D46" w:rsidRDefault="00312FD7" w:rsidP="00A42DDE">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Resolution PASSES</w:t>
      </w:r>
    </w:p>
    <w:p w14:paraId="0FC0A758" w14:textId="45CAAFD8" w:rsidR="00282ACF" w:rsidRPr="00312FD7" w:rsidRDefault="00872D46" w:rsidP="00312FD7">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 </w:t>
      </w:r>
    </w:p>
    <w:p w14:paraId="57BD5F78" w14:textId="531A8179" w:rsidR="00B2748D" w:rsidRPr="00880D94" w:rsidRDefault="00B2748D" w:rsidP="00B2748D">
      <w:pPr>
        <w:rPr>
          <w:rFonts w:cstheme="minorHAnsi"/>
        </w:rPr>
      </w:pPr>
      <w:r w:rsidRPr="00880D94">
        <w:rPr>
          <w:rFonts w:cstheme="minorHAnsi"/>
        </w:rPr>
        <w:t>F&amp;F: Senator Clowe</w:t>
      </w:r>
    </w:p>
    <w:p w14:paraId="09C1F0E7" w14:textId="77777777" w:rsidR="00312FD7" w:rsidRDefault="00312FD7" w:rsidP="00650E94">
      <w:pPr>
        <w:pStyle w:val="ListParagraph"/>
        <w:numPr>
          <w:ilvl w:val="0"/>
          <w:numId w:val="1"/>
        </w:numPr>
        <w:rPr>
          <w:rFonts w:cstheme="minorHAnsi"/>
        </w:rPr>
      </w:pPr>
      <w:r>
        <w:rPr>
          <w:rFonts w:cstheme="minorHAnsi"/>
        </w:rPr>
        <w:t>Update on benefits: recommendation to increase premiums passed on.</w:t>
      </w:r>
    </w:p>
    <w:p w14:paraId="56817FB8" w14:textId="77777777" w:rsidR="00312FD7" w:rsidRDefault="00312FD7" w:rsidP="00650E94">
      <w:pPr>
        <w:pStyle w:val="ListParagraph"/>
        <w:numPr>
          <w:ilvl w:val="0"/>
          <w:numId w:val="1"/>
        </w:numPr>
        <w:rPr>
          <w:rFonts w:cstheme="minorHAnsi"/>
        </w:rPr>
      </w:pPr>
      <w:r>
        <w:rPr>
          <w:rFonts w:cstheme="minorHAnsi"/>
        </w:rPr>
        <w:t>Shared Services Center: NOT a repeat of the centralization that happened at Arts &amp; Sciences.</w:t>
      </w:r>
    </w:p>
    <w:p w14:paraId="1C850684" w14:textId="77777777" w:rsidR="00312FD7" w:rsidRDefault="00312FD7" w:rsidP="00650E94">
      <w:pPr>
        <w:pStyle w:val="ListParagraph"/>
        <w:numPr>
          <w:ilvl w:val="0"/>
          <w:numId w:val="1"/>
        </w:numPr>
        <w:rPr>
          <w:rFonts w:cstheme="minorHAnsi"/>
        </w:rPr>
      </w:pPr>
      <w:r>
        <w:rPr>
          <w:rFonts w:cstheme="minorHAnsi"/>
        </w:rPr>
        <w:t>VPFA search continues.</w:t>
      </w:r>
    </w:p>
    <w:p w14:paraId="242085F9" w14:textId="3ABF710F" w:rsidR="00E709E6" w:rsidRDefault="00E709E6" w:rsidP="00E709E6">
      <w:pPr>
        <w:rPr>
          <w:rFonts w:cstheme="minorHAnsi"/>
        </w:rPr>
      </w:pPr>
      <w:r w:rsidRPr="00880D94">
        <w:rPr>
          <w:rFonts w:cstheme="minorHAnsi"/>
        </w:rPr>
        <w:t>P&amp;T: Senator W</w:t>
      </w:r>
      <w:r w:rsidR="00312FD7">
        <w:rPr>
          <w:rFonts w:cstheme="minorHAnsi"/>
        </w:rPr>
        <w:t>olf</w:t>
      </w:r>
    </w:p>
    <w:p w14:paraId="7FCB3241" w14:textId="0AAFFE70" w:rsidR="00312FD7" w:rsidRDefault="00312FD7" w:rsidP="00650E94">
      <w:pPr>
        <w:pStyle w:val="ListParagraph"/>
        <w:numPr>
          <w:ilvl w:val="0"/>
          <w:numId w:val="15"/>
        </w:numPr>
        <w:spacing w:after="0" w:line="240" w:lineRule="auto"/>
      </w:pPr>
      <w:r>
        <w:t>Resolution to Clarify Department and School Expectations for Qualifications for Promotion and Tenure Under One OHIO – First Reading</w:t>
      </w:r>
    </w:p>
    <w:p w14:paraId="1CC0C0F8" w14:textId="450904E6" w:rsidR="00312FD7" w:rsidRDefault="00312FD7" w:rsidP="00650E94">
      <w:pPr>
        <w:pStyle w:val="ListParagraph"/>
        <w:numPr>
          <w:ilvl w:val="1"/>
          <w:numId w:val="15"/>
        </w:numPr>
        <w:spacing w:after="0" w:line="240" w:lineRule="auto"/>
      </w:pPr>
      <w:r>
        <w:t xml:space="preserve">Departments and schools with differential workloads, </w:t>
      </w:r>
      <w:r w:rsidR="00FC6F22">
        <w:t>must</w:t>
      </w:r>
      <w:r>
        <w:t xml:space="preserve"> have explicit expectations for Teaching, Research, Service for each of the variable workload conditions.</w:t>
      </w:r>
    </w:p>
    <w:p w14:paraId="51E91140" w14:textId="77777777" w:rsidR="00312FD7" w:rsidRDefault="00312FD7" w:rsidP="00650E94">
      <w:pPr>
        <w:pStyle w:val="ListParagraph"/>
        <w:numPr>
          <w:ilvl w:val="0"/>
          <w:numId w:val="15"/>
        </w:numPr>
        <w:spacing w:after="0" w:line="240" w:lineRule="auto"/>
      </w:pPr>
      <w:r>
        <w:t>Resolution to Clarify the Meaning of Inadequate Consideration – First Reading</w:t>
      </w:r>
    </w:p>
    <w:p w14:paraId="4F32D031" w14:textId="4A8B38D4" w:rsidR="00312FD7" w:rsidRDefault="00FC6F22" w:rsidP="00650E94">
      <w:pPr>
        <w:pStyle w:val="ListParagraph"/>
        <w:numPr>
          <w:ilvl w:val="1"/>
          <w:numId w:val="15"/>
        </w:numPr>
        <w:spacing w:after="0" w:line="240" w:lineRule="auto"/>
      </w:pPr>
      <w:r>
        <w:t xml:space="preserve">Adds a definition of Inadequate Consideration that addresses issues relevant to faculty members in regional campuses in tenure processes. </w:t>
      </w:r>
    </w:p>
    <w:p w14:paraId="1CD4D555" w14:textId="77777777" w:rsidR="00FC6F22" w:rsidRDefault="00FC6F22" w:rsidP="00650E94">
      <w:pPr>
        <w:pStyle w:val="ListParagraph"/>
        <w:numPr>
          <w:ilvl w:val="0"/>
          <w:numId w:val="15"/>
        </w:numPr>
        <w:spacing w:after="0" w:line="240" w:lineRule="auto"/>
      </w:pPr>
      <w:r>
        <w:t>Resolution to Clarify the Composition of Department and School Promotion and Tenure Committees Under One OHIO – First Reading</w:t>
      </w:r>
    </w:p>
    <w:p w14:paraId="5D610CBC" w14:textId="4E543AB7" w:rsidR="00312FD7" w:rsidRDefault="00FC6F22" w:rsidP="00650E94">
      <w:pPr>
        <w:pStyle w:val="ListParagraph"/>
        <w:numPr>
          <w:ilvl w:val="1"/>
          <w:numId w:val="15"/>
        </w:numPr>
        <w:spacing w:after="0" w:line="240" w:lineRule="auto"/>
      </w:pPr>
      <w:r>
        <w:t>Ensures that P&amp;T committees for faculty at regional campuses have representatives that understand the work context of the faculty member at the regional campus.</w:t>
      </w:r>
    </w:p>
    <w:p w14:paraId="105D4BE2" w14:textId="058CD553" w:rsidR="00FC6F22" w:rsidRDefault="00FC6F22" w:rsidP="00650E94">
      <w:pPr>
        <w:pStyle w:val="ListParagraph"/>
        <w:numPr>
          <w:ilvl w:val="1"/>
          <w:numId w:val="15"/>
        </w:numPr>
        <w:spacing w:after="0" w:line="240" w:lineRule="auto"/>
      </w:pPr>
      <w:r>
        <w:t xml:space="preserve">Question: does bringing in someone outside of the department who would vote on the tenure decision, </w:t>
      </w:r>
      <w:r w:rsidR="00BA33E2">
        <w:t>interfere with departmental prerogatives of setting promotion and tenure criteria?</w:t>
      </w:r>
    </w:p>
    <w:p w14:paraId="06E07293" w14:textId="277C0C32" w:rsidR="00BA33E2" w:rsidRDefault="00BA33E2" w:rsidP="00650E94">
      <w:pPr>
        <w:pStyle w:val="ListParagraph"/>
        <w:numPr>
          <w:ilvl w:val="1"/>
          <w:numId w:val="15"/>
        </w:numPr>
        <w:spacing w:after="0" w:line="240" w:lineRule="auto"/>
      </w:pPr>
      <w:r>
        <w:t>Answer: departments already have outside members on the T&amp;P committees, for a variety of reasons. We do not see this as different from what is already happening, except that we try to address having appropriate representation for faculty at regional campus.</w:t>
      </w:r>
    </w:p>
    <w:p w14:paraId="5CECA431" w14:textId="2B1D3B13" w:rsidR="00BA33E2" w:rsidRDefault="00BA33E2" w:rsidP="00650E94">
      <w:pPr>
        <w:pStyle w:val="ListParagraph"/>
        <w:numPr>
          <w:ilvl w:val="1"/>
          <w:numId w:val="15"/>
        </w:numPr>
        <w:spacing w:after="0" w:line="240" w:lineRule="auto"/>
      </w:pPr>
      <w:r>
        <w:t>Senator: this is common practice in small departments.</w:t>
      </w:r>
    </w:p>
    <w:p w14:paraId="7AFFB975" w14:textId="678CE5A8" w:rsidR="00BA33E2" w:rsidRDefault="00BA33E2" w:rsidP="00650E94">
      <w:pPr>
        <w:pStyle w:val="ListParagraph"/>
        <w:numPr>
          <w:ilvl w:val="1"/>
          <w:numId w:val="15"/>
        </w:numPr>
        <w:spacing w:after="0" w:line="240" w:lineRule="auto"/>
      </w:pPr>
      <w:r>
        <w:t>Senator Wolf: one last comment, the Provost previously expressed concern about the service burden on faculty at regional campuses asked to sit on various P&amp;T committees. Regional faculty polled are more concerned about the possibility of inadequate representation.</w:t>
      </w:r>
    </w:p>
    <w:p w14:paraId="23534416" w14:textId="29BBF7C6" w:rsidR="00BA33E2" w:rsidRDefault="00BA33E2" w:rsidP="00650E94">
      <w:pPr>
        <w:pStyle w:val="ListParagraph"/>
        <w:numPr>
          <w:ilvl w:val="1"/>
          <w:numId w:val="15"/>
        </w:numPr>
        <w:spacing w:after="0" w:line="240" w:lineRule="auto"/>
      </w:pPr>
      <w:r>
        <w:t xml:space="preserve">Senator: Faculty on my </w:t>
      </w:r>
      <w:r w:rsidR="00933818">
        <w:t xml:space="preserve">regional </w:t>
      </w:r>
      <w:r>
        <w:t>campus are indeed concerned more about representation than about the burden of service.</w:t>
      </w:r>
      <w:r w:rsidR="00294446">
        <w:t xml:space="preserve"> </w:t>
      </w:r>
    </w:p>
    <w:p w14:paraId="51833EB6" w14:textId="38DB6E5D" w:rsidR="00294446" w:rsidRDefault="00294446" w:rsidP="00650E94">
      <w:pPr>
        <w:pStyle w:val="ListParagraph"/>
        <w:numPr>
          <w:ilvl w:val="1"/>
          <w:numId w:val="15"/>
        </w:numPr>
        <w:spacing w:after="0" w:line="240" w:lineRule="auto"/>
      </w:pPr>
      <w:r>
        <w:t>Senator Wolf: serving on P&amp;T committees is an expectation of departmental service.</w:t>
      </w:r>
    </w:p>
    <w:p w14:paraId="5525B7AE" w14:textId="479D1E4C" w:rsidR="00294446" w:rsidRDefault="00294446" w:rsidP="00650E94">
      <w:pPr>
        <w:pStyle w:val="ListParagraph"/>
        <w:numPr>
          <w:ilvl w:val="1"/>
          <w:numId w:val="15"/>
        </w:numPr>
        <w:spacing w:after="0" w:line="240" w:lineRule="auto"/>
      </w:pPr>
      <w:r>
        <w:t xml:space="preserve">Senator: this is very important service and true integration requires regional campus representation, to truly become one faculty. </w:t>
      </w:r>
    </w:p>
    <w:p w14:paraId="1FD8CC0A" w14:textId="77777777" w:rsidR="00FC6F22" w:rsidRPr="00FC6F22" w:rsidRDefault="00FC6F22" w:rsidP="00FC6F22">
      <w:pPr>
        <w:pStyle w:val="ListParagraph"/>
        <w:spacing w:after="0" w:line="240" w:lineRule="auto"/>
        <w:ind w:left="1440"/>
      </w:pPr>
    </w:p>
    <w:p w14:paraId="597A77A3" w14:textId="42FFB9EF" w:rsidR="0073638D" w:rsidRDefault="0073638D" w:rsidP="0073638D">
      <w:pPr>
        <w:rPr>
          <w:rFonts w:cstheme="minorHAnsi"/>
        </w:rPr>
      </w:pPr>
      <w:r w:rsidRPr="00880D94">
        <w:rPr>
          <w:rFonts w:cstheme="minorHAnsi"/>
        </w:rPr>
        <w:t xml:space="preserve">EPSA: Senator </w:t>
      </w:r>
      <w:r w:rsidR="00BA33E2">
        <w:rPr>
          <w:rFonts w:cstheme="minorHAnsi"/>
        </w:rPr>
        <w:t>Klein</w:t>
      </w:r>
    </w:p>
    <w:p w14:paraId="7F50803A" w14:textId="091E7A57" w:rsidR="00FC6F22" w:rsidRDefault="00FC6F22" w:rsidP="00650E94">
      <w:pPr>
        <w:pStyle w:val="ListParagraph"/>
        <w:numPr>
          <w:ilvl w:val="0"/>
          <w:numId w:val="16"/>
        </w:numPr>
        <w:spacing w:after="0" w:line="240" w:lineRule="auto"/>
      </w:pPr>
      <w:r>
        <w:t>Resolution to Require Continuous Enrollment for Ph.D., Ed.D., and M.F.A. Students – First Reading</w:t>
      </w:r>
    </w:p>
    <w:p w14:paraId="71481260" w14:textId="02068256" w:rsidR="00294446" w:rsidRDefault="00294446" w:rsidP="00650E94">
      <w:pPr>
        <w:pStyle w:val="ListParagraph"/>
        <w:numPr>
          <w:ilvl w:val="1"/>
          <w:numId w:val="16"/>
        </w:numPr>
        <w:spacing w:after="0" w:line="240" w:lineRule="auto"/>
      </w:pPr>
      <w:r>
        <w:t>Students who do not stay enrolled, are at risk of not completing their degrees. This resolution requires them to maintain enrollment in thesis credits.</w:t>
      </w:r>
    </w:p>
    <w:p w14:paraId="4EC2D091" w14:textId="6328BC9C" w:rsidR="004536A8" w:rsidRDefault="004536A8" w:rsidP="00650E94">
      <w:pPr>
        <w:pStyle w:val="ListParagraph"/>
        <w:numPr>
          <w:ilvl w:val="1"/>
          <w:numId w:val="16"/>
        </w:numPr>
        <w:spacing w:after="0" w:line="240" w:lineRule="auto"/>
      </w:pPr>
      <w:r>
        <w:t xml:space="preserve">Senator Reader: faculty are concerned that there should be a process for exemption. Hiring our students as ABD is very common in our school. They might have financial constraints to cover being fully enrolled.  </w:t>
      </w:r>
    </w:p>
    <w:p w14:paraId="624CDBE6" w14:textId="4D41E00B" w:rsidR="00D33621" w:rsidRDefault="004536A8" w:rsidP="00650E94">
      <w:pPr>
        <w:pStyle w:val="ListParagraph"/>
        <w:numPr>
          <w:ilvl w:val="1"/>
          <w:numId w:val="16"/>
        </w:numPr>
        <w:spacing w:after="0" w:line="240" w:lineRule="auto"/>
      </w:pPr>
      <w:r>
        <w:t>Senator Klein: We have a separate resolution to address leaves of absence.</w:t>
      </w:r>
    </w:p>
    <w:p w14:paraId="6AC6092A" w14:textId="278B8F8A" w:rsidR="00FC6F22" w:rsidRDefault="00FC6F22" w:rsidP="00650E94">
      <w:pPr>
        <w:pStyle w:val="ListParagraph"/>
        <w:numPr>
          <w:ilvl w:val="0"/>
          <w:numId w:val="16"/>
        </w:numPr>
        <w:spacing w:after="0" w:line="240" w:lineRule="auto"/>
      </w:pPr>
      <w:r>
        <w:t>Resolution to Establish a Leave of Absence Policy for Ph.D., Ed.D., and M.F.A. Students – First Reading</w:t>
      </w:r>
    </w:p>
    <w:p w14:paraId="62E9A2A8" w14:textId="733CF569" w:rsidR="00D33621" w:rsidRDefault="004536A8" w:rsidP="00650E94">
      <w:pPr>
        <w:pStyle w:val="ListParagraph"/>
        <w:numPr>
          <w:ilvl w:val="1"/>
          <w:numId w:val="16"/>
        </w:numPr>
        <w:spacing w:after="0" w:line="240" w:lineRule="auto"/>
      </w:pPr>
      <w:r>
        <w:t>Accounts for continuous enrollment, puts limits on their leave time. At the end of the leave, they need to withdraw or continue enrollment.</w:t>
      </w:r>
    </w:p>
    <w:p w14:paraId="049FC12C" w14:textId="24A26E54" w:rsidR="00D33621" w:rsidRDefault="00D33621" w:rsidP="00650E94">
      <w:pPr>
        <w:pStyle w:val="ListParagraph"/>
        <w:numPr>
          <w:ilvl w:val="1"/>
          <w:numId w:val="16"/>
        </w:numPr>
        <w:spacing w:after="0" w:line="240" w:lineRule="auto"/>
      </w:pPr>
      <w:r>
        <w:t>Does this impact tuition waivers? Answer: Tuition waivers are tied to semesters of funding, the student would not be funded while on leave so tuition waiver is not impacted.</w:t>
      </w:r>
    </w:p>
    <w:p w14:paraId="066F62FD" w14:textId="68E62CDC" w:rsidR="00D33621" w:rsidRDefault="00D33621" w:rsidP="00650E94">
      <w:pPr>
        <w:pStyle w:val="ListParagraph"/>
        <w:numPr>
          <w:ilvl w:val="1"/>
          <w:numId w:val="16"/>
        </w:numPr>
        <w:spacing w:after="0" w:line="240" w:lineRule="auto"/>
      </w:pPr>
      <w:r>
        <w:t>Does this affect international students? Answer: this should be a cost savings to them, if they are on leave.</w:t>
      </w:r>
    </w:p>
    <w:p w14:paraId="4A5A6D9E" w14:textId="6153DA0C" w:rsidR="00FC6F22" w:rsidRDefault="00FC6F22" w:rsidP="00650E94">
      <w:pPr>
        <w:pStyle w:val="ListParagraph"/>
        <w:numPr>
          <w:ilvl w:val="0"/>
          <w:numId w:val="16"/>
        </w:numPr>
        <w:spacing w:after="0" w:line="240" w:lineRule="auto"/>
      </w:pPr>
      <w:r>
        <w:t>Resolution to Establish a Limit on Ph.D. Transfer Credit – First Reading</w:t>
      </w:r>
    </w:p>
    <w:p w14:paraId="68E0EE4D" w14:textId="6B6BA44F" w:rsidR="00D33621" w:rsidRDefault="00D33621" w:rsidP="00650E94">
      <w:pPr>
        <w:pStyle w:val="ListParagraph"/>
        <w:numPr>
          <w:ilvl w:val="1"/>
          <w:numId w:val="16"/>
        </w:numPr>
        <w:spacing w:after="0" w:line="240" w:lineRule="auto"/>
      </w:pPr>
      <w:r>
        <w:t>This declares a student can only transfer in 25% of the course credits needed for the degree. This can be waived by appeal to the Dean of the Graduate School.</w:t>
      </w:r>
    </w:p>
    <w:p w14:paraId="7BCD0547" w14:textId="4064C996" w:rsidR="00D33621" w:rsidRDefault="00D33621" w:rsidP="00650E94">
      <w:pPr>
        <w:pStyle w:val="ListParagraph"/>
        <w:numPr>
          <w:ilvl w:val="1"/>
          <w:numId w:val="16"/>
        </w:numPr>
        <w:spacing w:after="0" w:line="240" w:lineRule="auto"/>
      </w:pPr>
      <w:r>
        <w:t xml:space="preserve">Question: does this include a student signing up for 15 hours of thesis? Answer: no, this covers “graded hours:” course work, labs, seminars, etc. </w:t>
      </w:r>
    </w:p>
    <w:p w14:paraId="0A2C2CD4" w14:textId="092A97FA" w:rsidR="00FC6F22" w:rsidRDefault="00FC6F22" w:rsidP="00650E94">
      <w:pPr>
        <w:pStyle w:val="ListParagraph"/>
        <w:numPr>
          <w:ilvl w:val="0"/>
          <w:numId w:val="16"/>
        </w:numPr>
        <w:spacing w:after="0" w:line="240" w:lineRule="auto"/>
      </w:pPr>
      <w:r>
        <w:t>Resolution to Amend Undergradu</w:t>
      </w:r>
      <w:r w:rsidR="00D33621">
        <w:t>a</w:t>
      </w:r>
      <w:r>
        <w:t>te Certificate Description and Requirements – First Reading</w:t>
      </w:r>
    </w:p>
    <w:p w14:paraId="4215030C" w14:textId="59016BF6" w:rsidR="000C0B6D" w:rsidRDefault="000C0B6D" w:rsidP="00650E94">
      <w:pPr>
        <w:pStyle w:val="ListParagraph"/>
        <w:numPr>
          <w:ilvl w:val="1"/>
          <w:numId w:val="16"/>
        </w:numPr>
        <w:spacing w:after="0" w:line="240" w:lineRule="auto"/>
      </w:pPr>
      <w:r>
        <w:t>Changes the minimum hours to 12 from 15. Courses at 3000-level are encouraged but not required. This allows Associate degree students to complete certificates.</w:t>
      </w:r>
    </w:p>
    <w:p w14:paraId="26979888" w14:textId="670FA232" w:rsidR="000C0B6D" w:rsidRDefault="000C0B6D" w:rsidP="00650E94">
      <w:pPr>
        <w:pStyle w:val="ListParagraph"/>
        <w:numPr>
          <w:ilvl w:val="1"/>
          <w:numId w:val="16"/>
        </w:numPr>
        <w:spacing w:after="0" w:line="240" w:lineRule="auto"/>
      </w:pPr>
      <w:r>
        <w:t xml:space="preserve">This does not change existing certificates. </w:t>
      </w:r>
    </w:p>
    <w:p w14:paraId="68C99645" w14:textId="77777777" w:rsidR="00FC6F22" w:rsidRPr="00880D94" w:rsidRDefault="00FC6F22" w:rsidP="0073638D">
      <w:pPr>
        <w:rPr>
          <w:rFonts w:cstheme="minorHAnsi"/>
        </w:rPr>
      </w:pPr>
    </w:p>
    <w:p w14:paraId="064C5804" w14:textId="3D9DF817" w:rsidR="00303050" w:rsidRDefault="00303050" w:rsidP="00303050">
      <w:pPr>
        <w:rPr>
          <w:rFonts w:cstheme="minorHAnsi"/>
          <w:color w:val="000000"/>
        </w:rPr>
      </w:pPr>
      <w:r w:rsidRPr="00303050">
        <w:rPr>
          <w:rFonts w:cstheme="minorHAnsi"/>
          <w:color w:val="000000"/>
        </w:rPr>
        <w:t xml:space="preserve">Resolution on </w:t>
      </w:r>
      <w:r w:rsidR="000C0B6D">
        <w:rPr>
          <w:rFonts w:cstheme="minorHAnsi"/>
          <w:color w:val="000000"/>
        </w:rPr>
        <w:t xml:space="preserve">Policies for </w:t>
      </w:r>
      <w:r w:rsidRPr="00303050">
        <w:rPr>
          <w:rFonts w:cstheme="minorHAnsi"/>
          <w:color w:val="000000"/>
        </w:rPr>
        <w:t xml:space="preserve">Leadership Searches – </w:t>
      </w:r>
      <w:r w:rsidR="000C0B6D">
        <w:rPr>
          <w:rFonts w:cstheme="minorHAnsi"/>
          <w:color w:val="000000"/>
        </w:rPr>
        <w:t>Formerly tabled</w:t>
      </w:r>
    </w:p>
    <w:p w14:paraId="20760F1A" w14:textId="3B49BCBD" w:rsidR="00592123" w:rsidRDefault="00303050" w:rsidP="00650E94">
      <w:pPr>
        <w:pStyle w:val="ListParagraph"/>
        <w:numPr>
          <w:ilvl w:val="0"/>
          <w:numId w:val="3"/>
        </w:numPr>
        <w:rPr>
          <w:rFonts w:cstheme="minorHAnsi"/>
          <w:color w:val="000000"/>
        </w:rPr>
      </w:pPr>
      <w:r>
        <w:rPr>
          <w:rFonts w:cstheme="minorHAnsi"/>
          <w:color w:val="000000"/>
        </w:rPr>
        <w:t xml:space="preserve">Sen. O’Keefe: </w:t>
      </w:r>
      <w:r w:rsidR="000C0B6D">
        <w:rPr>
          <w:rFonts w:cstheme="minorHAnsi"/>
          <w:color w:val="000000"/>
        </w:rPr>
        <w:t xml:space="preserve">incorporated suggested changes. </w:t>
      </w:r>
    </w:p>
    <w:p w14:paraId="16DA6971" w14:textId="37C1662E" w:rsidR="003D5C3E" w:rsidRDefault="003D5C3E" w:rsidP="00650E94">
      <w:pPr>
        <w:pStyle w:val="ListParagraph"/>
        <w:numPr>
          <w:ilvl w:val="0"/>
          <w:numId w:val="3"/>
        </w:numPr>
        <w:rPr>
          <w:rFonts w:cstheme="minorHAnsi"/>
          <w:color w:val="000000"/>
        </w:rPr>
      </w:pPr>
      <w:r>
        <w:rPr>
          <w:rFonts w:cstheme="minorHAnsi"/>
          <w:color w:val="000000"/>
        </w:rPr>
        <w:t>Senato</w:t>
      </w:r>
      <w:r w:rsidR="00933818">
        <w:rPr>
          <w:rFonts w:cstheme="minorHAnsi"/>
          <w:color w:val="000000"/>
        </w:rPr>
        <w:t>r</w:t>
      </w:r>
      <w:r>
        <w:rPr>
          <w:rFonts w:cstheme="minorHAnsi"/>
          <w:color w:val="000000"/>
        </w:rPr>
        <w:t>: Can you clarify the statement about “half of the faculty…from the unit involved”? A lot of the VP positions cover many units. What is the expectation about faculty involvement? Answer: those broad positions would pull from the whole university, narrower positions pull from the faculty involved.</w:t>
      </w:r>
    </w:p>
    <w:p w14:paraId="47400480" w14:textId="3B2CFAC5" w:rsidR="003D5C3E" w:rsidRDefault="003D5C3E" w:rsidP="00650E94">
      <w:pPr>
        <w:pStyle w:val="ListParagraph"/>
        <w:numPr>
          <w:ilvl w:val="0"/>
          <w:numId w:val="3"/>
        </w:numPr>
        <w:rPr>
          <w:rFonts w:cstheme="minorHAnsi"/>
          <w:color w:val="000000"/>
        </w:rPr>
      </w:pPr>
      <w:r>
        <w:rPr>
          <w:rFonts w:cstheme="minorHAnsi"/>
          <w:color w:val="000000"/>
        </w:rPr>
        <w:t>Senato</w:t>
      </w:r>
      <w:r w:rsidR="00933818">
        <w:rPr>
          <w:rFonts w:cstheme="minorHAnsi"/>
          <w:color w:val="000000"/>
        </w:rPr>
        <w:t>r</w:t>
      </w:r>
      <w:r>
        <w:rPr>
          <w:rFonts w:cstheme="minorHAnsi"/>
          <w:color w:val="000000"/>
        </w:rPr>
        <w:t>: comment in chat correcting a minor point, change the word above to the plural “units.”</w:t>
      </w:r>
    </w:p>
    <w:p w14:paraId="0514F816" w14:textId="77777777" w:rsidR="000B2057" w:rsidRDefault="003D5C3E" w:rsidP="00650E94">
      <w:pPr>
        <w:pStyle w:val="ListParagraph"/>
        <w:numPr>
          <w:ilvl w:val="0"/>
          <w:numId w:val="3"/>
        </w:numPr>
        <w:rPr>
          <w:rFonts w:cstheme="minorHAnsi"/>
          <w:color w:val="000000"/>
        </w:rPr>
      </w:pPr>
      <w:r>
        <w:rPr>
          <w:rFonts w:cstheme="minorHAnsi"/>
          <w:color w:val="000000"/>
        </w:rPr>
        <w:t>Motion to vote: Casebolt/White   AYE:   Many    NAY: Few   Abstentions</w:t>
      </w:r>
      <w:r w:rsidR="000B2057">
        <w:rPr>
          <w:rFonts w:cstheme="minorHAnsi"/>
          <w:color w:val="000000"/>
        </w:rPr>
        <w:t xml:space="preserve">: </w:t>
      </w:r>
      <w:r>
        <w:rPr>
          <w:rFonts w:cstheme="minorHAnsi"/>
          <w:color w:val="000000"/>
        </w:rPr>
        <w:t xml:space="preserve">None  </w:t>
      </w:r>
    </w:p>
    <w:p w14:paraId="0F8031D2" w14:textId="6EAE09D0" w:rsidR="00C11711" w:rsidRPr="000B2057" w:rsidRDefault="003D5C3E" w:rsidP="00650E94">
      <w:pPr>
        <w:pStyle w:val="ListParagraph"/>
        <w:numPr>
          <w:ilvl w:val="0"/>
          <w:numId w:val="3"/>
        </w:numPr>
        <w:rPr>
          <w:rFonts w:cstheme="minorHAnsi"/>
          <w:color w:val="000000"/>
        </w:rPr>
      </w:pPr>
      <w:r>
        <w:rPr>
          <w:rFonts w:cstheme="minorHAnsi"/>
          <w:color w:val="000000"/>
        </w:rPr>
        <w:t>Resolution PASSES</w:t>
      </w:r>
    </w:p>
    <w:p w14:paraId="431A667C" w14:textId="25BB6155" w:rsidR="003A1005" w:rsidRDefault="003A1005" w:rsidP="003A1005">
      <w:pPr>
        <w:rPr>
          <w:rFonts w:cstheme="minorHAnsi"/>
          <w:color w:val="000000"/>
        </w:rPr>
      </w:pPr>
      <w:r>
        <w:rPr>
          <w:rFonts w:cstheme="minorHAnsi"/>
          <w:color w:val="000000"/>
        </w:rPr>
        <w:t>New business</w:t>
      </w:r>
    </w:p>
    <w:p w14:paraId="72E5C962" w14:textId="45EB4C73" w:rsidR="003A1005" w:rsidRPr="003A1005" w:rsidRDefault="000B2057" w:rsidP="003A1005">
      <w:pPr>
        <w:rPr>
          <w:rFonts w:cstheme="minorHAnsi"/>
          <w:color w:val="000000"/>
        </w:rPr>
      </w:pPr>
      <w:r>
        <w:rPr>
          <w:rFonts w:cstheme="minorHAnsi"/>
          <w:color w:val="000000"/>
        </w:rPr>
        <w:t>Questions about course modalities, Katie Hartman is here and can answer them.</w:t>
      </w:r>
    </w:p>
    <w:p w14:paraId="07DC1BC2" w14:textId="3EAE88B6" w:rsidR="00A00E74" w:rsidRPr="00880D94" w:rsidRDefault="00647A9C" w:rsidP="00A00E74">
      <w:pPr>
        <w:rPr>
          <w:rFonts w:cstheme="minorHAnsi"/>
        </w:rPr>
      </w:pPr>
      <w:r w:rsidRPr="00880D94">
        <w:rPr>
          <w:rFonts w:cstheme="minorHAnsi"/>
        </w:rPr>
        <w:t xml:space="preserve">Move to adjourn: </w:t>
      </w:r>
      <w:r w:rsidR="00BE782F">
        <w:rPr>
          <w:rFonts w:cstheme="minorHAnsi"/>
        </w:rPr>
        <w:t xml:space="preserve"> </w:t>
      </w:r>
      <w:r w:rsidR="000B2057">
        <w:rPr>
          <w:rFonts w:cstheme="minorHAnsi"/>
        </w:rPr>
        <w:t>Rosado Feger/Bates</w:t>
      </w:r>
    </w:p>
    <w:p w14:paraId="3C1CCD89" w14:textId="79A3C7F6" w:rsidR="000F4363" w:rsidRPr="00880D94" w:rsidRDefault="000F4363">
      <w:pPr>
        <w:rPr>
          <w:rFonts w:cstheme="minorHAnsi"/>
        </w:rPr>
      </w:pPr>
      <w:r w:rsidRPr="00880D94">
        <w:rPr>
          <w:rFonts w:cstheme="minorHAnsi"/>
        </w:rPr>
        <w:t>Adjourned,</w:t>
      </w:r>
      <w:r w:rsidR="00F61DEC">
        <w:rPr>
          <w:rFonts w:cstheme="minorHAnsi"/>
        </w:rPr>
        <w:t>10:14</w:t>
      </w:r>
      <w:r w:rsidR="001108C5" w:rsidRPr="00880D94">
        <w:rPr>
          <w:rFonts w:cstheme="minorHAnsi"/>
        </w:rPr>
        <w:t xml:space="preserve"> </w:t>
      </w:r>
      <w:r w:rsidRPr="00880D94">
        <w:rPr>
          <w:rFonts w:cstheme="minorHAnsi"/>
        </w:rPr>
        <w:t>pm</w:t>
      </w:r>
    </w:p>
    <w:sectPr w:rsidR="000F4363" w:rsidRPr="00880D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55324" w14:textId="77777777" w:rsidR="00650E94" w:rsidRDefault="00650E94" w:rsidP="00BE3400">
      <w:pPr>
        <w:spacing w:after="0" w:line="240" w:lineRule="auto"/>
      </w:pPr>
      <w:r>
        <w:separator/>
      </w:r>
    </w:p>
  </w:endnote>
  <w:endnote w:type="continuationSeparator" w:id="0">
    <w:p w14:paraId="4C09E9CE" w14:textId="77777777" w:rsidR="00650E94" w:rsidRDefault="00650E94" w:rsidP="00BE3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7381C" w14:textId="77777777" w:rsidR="00650E94" w:rsidRDefault="00650E94" w:rsidP="00BE3400">
      <w:pPr>
        <w:spacing w:after="0" w:line="240" w:lineRule="auto"/>
      </w:pPr>
      <w:r>
        <w:separator/>
      </w:r>
    </w:p>
  </w:footnote>
  <w:footnote w:type="continuationSeparator" w:id="0">
    <w:p w14:paraId="48702A01" w14:textId="77777777" w:rsidR="00650E94" w:rsidRDefault="00650E94" w:rsidP="00BE3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24C6"/>
    <w:multiLevelType w:val="hybridMultilevel"/>
    <w:tmpl w:val="FDEC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761C9"/>
    <w:multiLevelType w:val="hybridMultilevel"/>
    <w:tmpl w:val="7F346F92"/>
    <w:lvl w:ilvl="0" w:tplc="00842D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02152A"/>
    <w:multiLevelType w:val="hybridMultilevel"/>
    <w:tmpl w:val="3002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A7441"/>
    <w:multiLevelType w:val="hybridMultilevel"/>
    <w:tmpl w:val="47CE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62066"/>
    <w:multiLevelType w:val="hybridMultilevel"/>
    <w:tmpl w:val="329AC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A22AA"/>
    <w:multiLevelType w:val="hybridMultilevel"/>
    <w:tmpl w:val="47061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06A3C"/>
    <w:multiLevelType w:val="hybridMultilevel"/>
    <w:tmpl w:val="1F90368C"/>
    <w:lvl w:ilvl="0" w:tplc="6E32EB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6466B8"/>
    <w:multiLevelType w:val="hybridMultilevel"/>
    <w:tmpl w:val="0608A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51051"/>
    <w:multiLevelType w:val="hybridMultilevel"/>
    <w:tmpl w:val="6C28D79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9B91CB7"/>
    <w:multiLevelType w:val="hybridMultilevel"/>
    <w:tmpl w:val="39EC81F2"/>
    <w:lvl w:ilvl="0" w:tplc="912A8C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9B56C8"/>
    <w:multiLevelType w:val="hybridMultilevel"/>
    <w:tmpl w:val="D376CD40"/>
    <w:lvl w:ilvl="0" w:tplc="BDAE30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73255A"/>
    <w:multiLevelType w:val="hybridMultilevel"/>
    <w:tmpl w:val="2E665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01D49"/>
    <w:multiLevelType w:val="hybridMultilevel"/>
    <w:tmpl w:val="C414EE62"/>
    <w:lvl w:ilvl="0" w:tplc="08C60F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335418"/>
    <w:multiLevelType w:val="hybridMultilevel"/>
    <w:tmpl w:val="B9546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7E48EF"/>
    <w:multiLevelType w:val="hybridMultilevel"/>
    <w:tmpl w:val="57EC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F2923"/>
    <w:multiLevelType w:val="hybridMultilevel"/>
    <w:tmpl w:val="9404D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4415692">
    <w:abstractNumId w:val="15"/>
  </w:num>
  <w:num w:numId="2" w16cid:durableId="2015570109">
    <w:abstractNumId w:val="4"/>
  </w:num>
  <w:num w:numId="3" w16cid:durableId="2064135186">
    <w:abstractNumId w:val="3"/>
  </w:num>
  <w:num w:numId="4" w16cid:durableId="333185654">
    <w:abstractNumId w:val="5"/>
  </w:num>
  <w:num w:numId="5" w16cid:durableId="1853832709">
    <w:abstractNumId w:val="2"/>
  </w:num>
  <w:num w:numId="6" w16cid:durableId="1931425261">
    <w:abstractNumId w:val="12"/>
  </w:num>
  <w:num w:numId="7" w16cid:durableId="1063258665">
    <w:abstractNumId w:val="1"/>
  </w:num>
  <w:num w:numId="8" w16cid:durableId="856382438">
    <w:abstractNumId w:val="9"/>
  </w:num>
  <w:num w:numId="9" w16cid:durableId="507140903">
    <w:abstractNumId w:val="6"/>
  </w:num>
  <w:num w:numId="10" w16cid:durableId="1513698">
    <w:abstractNumId w:val="10"/>
  </w:num>
  <w:num w:numId="11" w16cid:durableId="309674364">
    <w:abstractNumId w:val="14"/>
  </w:num>
  <w:num w:numId="12" w16cid:durableId="1040545379">
    <w:abstractNumId w:val="8"/>
  </w:num>
  <w:num w:numId="13" w16cid:durableId="1706057861">
    <w:abstractNumId w:val="7"/>
  </w:num>
  <w:num w:numId="14" w16cid:durableId="754085024">
    <w:abstractNumId w:val="0"/>
  </w:num>
  <w:num w:numId="15" w16cid:durableId="1345127296">
    <w:abstractNumId w:val="11"/>
  </w:num>
  <w:num w:numId="16" w16cid:durableId="125261887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6E"/>
    <w:rsid w:val="00015B5A"/>
    <w:rsid w:val="0001782E"/>
    <w:rsid w:val="00020504"/>
    <w:rsid w:val="000223F3"/>
    <w:rsid w:val="00023309"/>
    <w:rsid w:val="000308DE"/>
    <w:rsid w:val="00042D82"/>
    <w:rsid w:val="00052863"/>
    <w:rsid w:val="000547B4"/>
    <w:rsid w:val="0005603A"/>
    <w:rsid w:val="00064444"/>
    <w:rsid w:val="00065FBF"/>
    <w:rsid w:val="00066A82"/>
    <w:rsid w:val="00070BE0"/>
    <w:rsid w:val="0007157A"/>
    <w:rsid w:val="00073B3E"/>
    <w:rsid w:val="00092AFC"/>
    <w:rsid w:val="0009337A"/>
    <w:rsid w:val="00094284"/>
    <w:rsid w:val="00097D34"/>
    <w:rsid w:val="000A53B5"/>
    <w:rsid w:val="000B1D54"/>
    <w:rsid w:val="000B2057"/>
    <w:rsid w:val="000B34CC"/>
    <w:rsid w:val="000B397F"/>
    <w:rsid w:val="000B6AB5"/>
    <w:rsid w:val="000C05CB"/>
    <w:rsid w:val="000C0B6D"/>
    <w:rsid w:val="000C0C31"/>
    <w:rsid w:val="000C3672"/>
    <w:rsid w:val="000C67F8"/>
    <w:rsid w:val="000D2E64"/>
    <w:rsid w:val="000D3526"/>
    <w:rsid w:val="000D5E65"/>
    <w:rsid w:val="000E146B"/>
    <w:rsid w:val="000E44E2"/>
    <w:rsid w:val="000F23FA"/>
    <w:rsid w:val="000F2D7E"/>
    <w:rsid w:val="000F4363"/>
    <w:rsid w:val="000F7647"/>
    <w:rsid w:val="0010054F"/>
    <w:rsid w:val="00107551"/>
    <w:rsid w:val="001108C5"/>
    <w:rsid w:val="00122A8E"/>
    <w:rsid w:val="001231D5"/>
    <w:rsid w:val="00132AC9"/>
    <w:rsid w:val="00134C53"/>
    <w:rsid w:val="001376B7"/>
    <w:rsid w:val="00143BEA"/>
    <w:rsid w:val="00144143"/>
    <w:rsid w:val="0014517B"/>
    <w:rsid w:val="00150E85"/>
    <w:rsid w:val="0015524F"/>
    <w:rsid w:val="001622A8"/>
    <w:rsid w:val="0016367C"/>
    <w:rsid w:val="00165440"/>
    <w:rsid w:val="00165AF3"/>
    <w:rsid w:val="00167590"/>
    <w:rsid w:val="001678F1"/>
    <w:rsid w:val="0017066F"/>
    <w:rsid w:val="00170A3B"/>
    <w:rsid w:val="00173836"/>
    <w:rsid w:val="00173EFB"/>
    <w:rsid w:val="00176501"/>
    <w:rsid w:val="00182A24"/>
    <w:rsid w:val="001A0B95"/>
    <w:rsid w:val="001A3112"/>
    <w:rsid w:val="001A40C7"/>
    <w:rsid w:val="001B04B8"/>
    <w:rsid w:val="001B2755"/>
    <w:rsid w:val="001B33EB"/>
    <w:rsid w:val="001B6684"/>
    <w:rsid w:val="001B7B34"/>
    <w:rsid w:val="001C41F7"/>
    <w:rsid w:val="001C4602"/>
    <w:rsid w:val="001C4DCA"/>
    <w:rsid w:val="001C60E7"/>
    <w:rsid w:val="001D0C7F"/>
    <w:rsid w:val="001D1927"/>
    <w:rsid w:val="001D487A"/>
    <w:rsid w:val="001E1A52"/>
    <w:rsid w:val="001E1EE9"/>
    <w:rsid w:val="001E2CEF"/>
    <w:rsid w:val="001E7996"/>
    <w:rsid w:val="001F1D83"/>
    <w:rsid w:val="001F42A8"/>
    <w:rsid w:val="00202A49"/>
    <w:rsid w:val="00207A24"/>
    <w:rsid w:val="002152FC"/>
    <w:rsid w:val="002203C2"/>
    <w:rsid w:val="0022319E"/>
    <w:rsid w:val="00223440"/>
    <w:rsid w:val="002401B9"/>
    <w:rsid w:val="00241456"/>
    <w:rsid w:val="00246982"/>
    <w:rsid w:val="00255096"/>
    <w:rsid w:val="00266491"/>
    <w:rsid w:val="002718DA"/>
    <w:rsid w:val="00271F03"/>
    <w:rsid w:val="002724FF"/>
    <w:rsid w:val="0027254C"/>
    <w:rsid w:val="002748D3"/>
    <w:rsid w:val="00281C4F"/>
    <w:rsid w:val="00282198"/>
    <w:rsid w:val="00282ACF"/>
    <w:rsid w:val="002862DB"/>
    <w:rsid w:val="0028733B"/>
    <w:rsid w:val="00287C1D"/>
    <w:rsid w:val="00292F13"/>
    <w:rsid w:val="00294446"/>
    <w:rsid w:val="00294B70"/>
    <w:rsid w:val="002979B9"/>
    <w:rsid w:val="002A088B"/>
    <w:rsid w:val="002A2CA7"/>
    <w:rsid w:val="002B0319"/>
    <w:rsid w:val="002B29F7"/>
    <w:rsid w:val="002D05B2"/>
    <w:rsid w:val="002E317C"/>
    <w:rsid w:val="002E329A"/>
    <w:rsid w:val="002E3902"/>
    <w:rsid w:val="002E3DA9"/>
    <w:rsid w:val="002E7701"/>
    <w:rsid w:val="002F328A"/>
    <w:rsid w:val="002F4643"/>
    <w:rsid w:val="002F5204"/>
    <w:rsid w:val="002F64CB"/>
    <w:rsid w:val="00303050"/>
    <w:rsid w:val="00303ADE"/>
    <w:rsid w:val="00312FD7"/>
    <w:rsid w:val="00315453"/>
    <w:rsid w:val="00317B47"/>
    <w:rsid w:val="00321A72"/>
    <w:rsid w:val="0032758A"/>
    <w:rsid w:val="003360D9"/>
    <w:rsid w:val="003402FD"/>
    <w:rsid w:val="0034180C"/>
    <w:rsid w:val="003500DC"/>
    <w:rsid w:val="003505AD"/>
    <w:rsid w:val="00350C83"/>
    <w:rsid w:val="003551D1"/>
    <w:rsid w:val="00355A0B"/>
    <w:rsid w:val="00356387"/>
    <w:rsid w:val="0036023E"/>
    <w:rsid w:val="0036531D"/>
    <w:rsid w:val="00370DA5"/>
    <w:rsid w:val="0037379D"/>
    <w:rsid w:val="00374A97"/>
    <w:rsid w:val="0038087E"/>
    <w:rsid w:val="00382746"/>
    <w:rsid w:val="00383301"/>
    <w:rsid w:val="003A1005"/>
    <w:rsid w:val="003B2690"/>
    <w:rsid w:val="003B3166"/>
    <w:rsid w:val="003B68B7"/>
    <w:rsid w:val="003B74A6"/>
    <w:rsid w:val="003B7B93"/>
    <w:rsid w:val="003C1E48"/>
    <w:rsid w:val="003C36DE"/>
    <w:rsid w:val="003C6D22"/>
    <w:rsid w:val="003D5C3E"/>
    <w:rsid w:val="003D6A80"/>
    <w:rsid w:val="003D6B56"/>
    <w:rsid w:val="003E2497"/>
    <w:rsid w:val="003E3933"/>
    <w:rsid w:val="003E5570"/>
    <w:rsid w:val="004018F3"/>
    <w:rsid w:val="0040375E"/>
    <w:rsid w:val="00404590"/>
    <w:rsid w:val="00405C74"/>
    <w:rsid w:val="004063E4"/>
    <w:rsid w:val="00413BB6"/>
    <w:rsid w:val="00415849"/>
    <w:rsid w:val="00415DA0"/>
    <w:rsid w:val="00421A59"/>
    <w:rsid w:val="00427A2C"/>
    <w:rsid w:val="004321B2"/>
    <w:rsid w:val="00433354"/>
    <w:rsid w:val="00434817"/>
    <w:rsid w:val="00436BCF"/>
    <w:rsid w:val="004422CE"/>
    <w:rsid w:val="004449F3"/>
    <w:rsid w:val="00445262"/>
    <w:rsid w:val="004536A8"/>
    <w:rsid w:val="00453DEF"/>
    <w:rsid w:val="00455DE4"/>
    <w:rsid w:val="00456730"/>
    <w:rsid w:val="00456F50"/>
    <w:rsid w:val="00457972"/>
    <w:rsid w:val="004608EF"/>
    <w:rsid w:val="00461414"/>
    <w:rsid w:val="004634C2"/>
    <w:rsid w:val="00466136"/>
    <w:rsid w:val="00466B42"/>
    <w:rsid w:val="0047490D"/>
    <w:rsid w:val="00474FCD"/>
    <w:rsid w:val="00477085"/>
    <w:rsid w:val="0047764F"/>
    <w:rsid w:val="0048490C"/>
    <w:rsid w:val="00491368"/>
    <w:rsid w:val="0049462F"/>
    <w:rsid w:val="0049494A"/>
    <w:rsid w:val="004966B7"/>
    <w:rsid w:val="004A261A"/>
    <w:rsid w:val="004A333C"/>
    <w:rsid w:val="004A6189"/>
    <w:rsid w:val="004B5D97"/>
    <w:rsid w:val="004B5E80"/>
    <w:rsid w:val="004C12A8"/>
    <w:rsid w:val="004C5F17"/>
    <w:rsid w:val="004D0F18"/>
    <w:rsid w:val="004E3F55"/>
    <w:rsid w:val="004F0028"/>
    <w:rsid w:val="004F224D"/>
    <w:rsid w:val="004F316A"/>
    <w:rsid w:val="004F5379"/>
    <w:rsid w:val="0051501A"/>
    <w:rsid w:val="00515842"/>
    <w:rsid w:val="00520232"/>
    <w:rsid w:val="00525E4D"/>
    <w:rsid w:val="005409F8"/>
    <w:rsid w:val="00540C38"/>
    <w:rsid w:val="00541355"/>
    <w:rsid w:val="00542F4F"/>
    <w:rsid w:val="00543D08"/>
    <w:rsid w:val="0055057B"/>
    <w:rsid w:val="005505E6"/>
    <w:rsid w:val="00555384"/>
    <w:rsid w:val="00566D23"/>
    <w:rsid w:val="005707E5"/>
    <w:rsid w:val="00575610"/>
    <w:rsid w:val="00575E76"/>
    <w:rsid w:val="00582DB7"/>
    <w:rsid w:val="0058424E"/>
    <w:rsid w:val="00587F87"/>
    <w:rsid w:val="00592123"/>
    <w:rsid w:val="005925B7"/>
    <w:rsid w:val="00592B10"/>
    <w:rsid w:val="005933BE"/>
    <w:rsid w:val="005952B4"/>
    <w:rsid w:val="00596439"/>
    <w:rsid w:val="005B4431"/>
    <w:rsid w:val="005B4633"/>
    <w:rsid w:val="005B4D94"/>
    <w:rsid w:val="005B64ED"/>
    <w:rsid w:val="005C021A"/>
    <w:rsid w:val="005C032A"/>
    <w:rsid w:val="005C1CD9"/>
    <w:rsid w:val="005C21E7"/>
    <w:rsid w:val="005C6F87"/>
    <w:rsid w:val="005D2AE0"/>
    <w:rsid w:val="005D3918"/>
    <w:rsid w:val="005E2A75"/>
    <w:rsid w:val="005E3038"/>
    <w:rsid w:val="005E30D6"/>
    <w:rsid w:val="005E5160"/>
    <w:rsid w:val="005E660F"/>
    <w:rsid w:val="005F5895"/>
    <w:rsid w:val="005F68D7"/>
    <w:rsid w:val="0060045C"/>
    <w:rsid w:val="006041E5"/>
    <w:rsid w:val="006044EE"/>
    <w:rsid w:val="00605CC4"/>
    <w:rsid w:val="0060633F"/>
    <w:rsid w:val="00606B78"/>
    <w:rsid w:val="006241EB"/>
    <w:rsid w:val="0063527E"/>
    <w:rsid w:val="0064589F"/>
    <w:rsid w:val="00646C59"/>
    <w:rsid w:val="00647A9C"/>
    <w:rsid w:val="00647B6E"/>
    <w:rsid w:val="00650E94"/>
    <w:rsid w:val="0065304A"/>
    <w:rsid w:val="006536E5"/>
    <w:rsid w:val="0066045A"/>
    <w:rsid w:val="00673725"/>
    <w:rsid w:val="00673CF0"/>
    <w:rsid w:val="00673DE7"/>
    <w:rsid w:val="006801C8"/>
    <w:rsid w:val="0068376D"/>
    <w:rsid w:val="006903BE"/>
    <w:rsid w:val="00691C04"/>
    <w:rsid w:val="00692A2B"/>
    <w:rsid w:val="00695ED8"/>
    <w:rsid w:val="006A4573"/>
    <w:rsid w:val="006A5577"/>
    <w:rsid w:val="006A571C"/>
    <w:rsid w:val="006A6979"/>
    <w:rsid w:val="006A75D9"/>
    <w:rsid w:val="006B73C3"/>
    <w:rsid w:val="006C5028"/>
    <w:rsid w:val="006D4F54"/>
    <w:rsid w:val="006E2A2B"/>
    <w:rsid w:val="006E5A28"/>
    <w:rsid w:val="006E622A"/>
    <w:rsid w:val="00701EC1"/>
    <w:rsid w:val="007034D5"/>
    <w:rsid w:val="0070642E"/>
    <w:rsid w:val="00715389"/>
    <w:rsid w:val="0072154E"/>
    <w:rsid w:val="0072502A"/>
    <w:rsid w:val="00726164"/>
    <w:rsid w:val="007265D4"/>
    <w:rsid w:val="00731FC7"/>
    <w:rsid w:val="007336CE"/>
    <w:rsid w:val="0073638D"/>
    <w:rsid w:val="0073663E"/>
    <w:rsid w:val="00736EF0"/>
    <w:rsid w:val="00737BAF"/>
    <w:rsid w:val="00740BFA"/>
    <w:rsid w:val="007419D1"/>
    <w:rsid w:val="007424D3"/>
    <w:rsid w:val="007438B9"/>
    <w:rsid w:val="00750AAE"/>
    <w:rsid w:val="0075307C"/>
    <w:rsid w:val="00754478"/>
    <w:rsid w:val="00755043"/>
    <w:rsid w:val="00764830"/>
    <w:rsid w:val="007709F2"/>
    <w:rsid w:val="007810B5"/>
    <w:rsid w:val="007851B4"/>
    <w:rsid w:val="00790270"/>
    <w:rsid w:val="0079497E"/>
    <w:rsid w:val="007A32C6"/>
    <w:rsid w:val="007A63EC"/>
    <w:rsid w:val="007A7975"/>
    <w:rsid w:val="007B331D"/>
    <w:rsid w:val="007B3965"/>
    <w:rsid w:val="007B3B02"/>
    <w:rsid w:val="007B6B75"/>
    <w:rsid w:val="007D0E37"/>
    <w:rsid w:val="007E706D"/>
    <w:rsid w:val="007E71CB"/>
    <w:rsid w:val="00800170"/>
    <w:rsid w:val="00800206"/>
    <w:rsid w:val="00805214"/>
    <w:rsid w:val="0080585B"/>
    <w:rsid w:val="00806A52"/>
    <w:rsid w:val="00806BEB"/>
    <w:rsid w:val="00810E3A"/>
    <w:rsid w:val="008115B8"/>
    <w:rsid w:val="00815C5F"/>
    <w:rsid w:val="00822D6F"/>
    <w:rsid w:val="00823435"/>
    <w:rsid w:val="008334CB"/>
    <w:rsid w:val="0083478B"/>
    <w:rsid w:val="008362E4"/>
    <w:rsid w:val="008379DB"/>
    <w:rsid w:val="00844158"/>
    <w:rsid w:val="00844E6E"/>
    <w:rsid w:val="0084779E"/>
    <w:rsid w:val="00847DD3"/>
    <w:rsid w:val="008577F1"/>
    <w:rsid w:val="008617FF"/>
    <w:rsid w:val="0086332B"/>
    <w:rsid w:val="0087266D"/>
    <w:rsid w:val="00872D46"/>
    <w:rsid w:val="00877391"/>
    <w:rsid w:val="008775F5"/>
    <w:rsid w:val="00880D94"/>
    <w:rsid w:val="00884CE2"/>
    <w:rsid w:val="008852E2"/>
    <w:rsid w:val="00886133"/>
    <w:rsid w:val="00887464"/>
    <w:rsid w:val="008957B1"/>
    <w:rsid w:val="008A07C4"/>
    <w:rsid w:val="008A37AB"/>
    <w:rsid w:val="008A5D93"/>
    <w:rsid w:val="008C0060"/>
    <w:rsid w:val="008C0528"/>
    <w:rsid w:val="008C5166"/>
    <w:rsid w:val="008E05A8"/>
    <w:rsid w:val="008E1937"/>
    <w:rsid w:val="008E3796"/>
    <w:rsid w:val="008E49EF"/>
    <w:rsid w:val="008E7237"/>
    <w:rsid w:val="008F1D98"/>
    <w:rsid w:val="008F5477"/>
    <w:rsid w:val="00900F7E"/>
    <w:rsid w:val="00906ED8"/>
    <w:rsid w:val="00906FBC"/>
    <w:rsid w:val="00920631"/>
    <w:rsid w:val="00923FC2"/>
    <w:rsid w:val="009331A5"/>
    <w:rsid w:val="00933818"/>
    <w:rsid w:val="009338E1"/>
    <w:rsid w:val="0093476E"/>
    <w:rsid w:val="009373B7"/>
    <w:rsid w:val="009476C1"/>
    <w:rsid w:val="00953FAA"/>
    <w:rsid w:val="00954DE2"/>
    <w:rsid w:val="00956314"/>
    <w:rsid w:val="00962950"/>
    <w:rsid w:val="00970083"/>
    <w:rsid w:val="009704F2"/>
    <w:rsid w:val="009715EB"/>
    <w:rsid w:val="00973225"/>
    <w:rsid w:val="00975981"/>
    <w:rsid w:val="00975CF3"/>
    <w:rsid w:val="0098221F"/>
    <w:rsid w:val="0098748A"/>
    <w:rsid w:val="00992FA9"/>
    <w:rsid w:val="009A19A0"/>
    <w:rsid w:val="009B0C1E"/>
    <w:rsid w:val="009B1A55"/>
    <w:rsid w:val="009B3EDE"/>
    <w:rsid w:val="009B43F4"/>
    <w:rsid w:val="009C4430"/>
    <w:rsid w:val="009D18CB"/>
    <w:rsid w:val="009D2330"/>
    <w:rsid w:val="009D2CDA"/>
    <w:rsid w:val="009E0675"/>
    <w:rsid w:val="009F159D"/>
    <w:rsid w:val="009F17B1"/>
    <w:rsid w:val="009F4D4E"/>
    <w:rsid w:val="009F52F5"/>
    <w:rsid w:val="00A00E74"/>
    <w:rsid w:val="00A02044"/>
    <w:rsid w:val="00A04AED"/>
    <w:rsid w:val="00A114C3"/>
    <w:rsid w:val="00A11DF3"/>
    <w:rsid w:val="00A13176"/>
    <w:rsid w:val="00A15EFF"/>
    <w:rsid w:val="00A17DA7"/>
    <w:rsid w:val="00A2030A"/>
    <w:rsid w:val="00A21081"/>
    <w:rsid w:val="00A25B80"/>
    <w:rsid w:val="00A37E3F"/>
    <w:rsid w:val="00A4288C"/>
    <w:rsid w:val="00A42DDE"/>
    <w:rsid w:val="00A503B1"/>
    <w:rsid w:val="00A511D1"/>
    <w:rsid w:val="00A54216"/>
    <w:rsid w:val="00A54746"/>
    <w:rsid w:val="00A57576"/>
    <w:rsid w:val="00A61E6A"/>
    <w:rsid w:val="00A66260"/>
    <w:rsid w:val="00A6685A"/>
    <w:rsid w:val="00A66CBB"/>
    <w:rsid w:val="00A673C9"/>
    <w:rsid w:val="00A70DA6"/>
    <w:rsid w:val="00A77805"/>
    <w:rsid w:val="00A81533"/>
    <w:rsid w:val="00A84349"/>
    <w:rsid w:val="00A861AB"/>
    <w:rsid w:val="00A8773E"/>
    <w:rsid w:val="00A93E23"/>
    <w:rsid w:val="00A9612C"/>
    <w:rsid w:val="00A96889"/>
    <w:rsid w:val="00A96DBF"/>
    <w:rsid w:val="00AA02F3"/>
    <w:rsid w:val="00AA36EE"/>
    <w:rsid w:val="00AA421B"/>
    <w:rsid w:val="00AA65A4"/>
    <w:rsid w:val="00AB224C"/>
    <w:rsid w:val="00AB4F77"/>
    <w:rsid w:val="00AC1C1F"/>
    <w:rsid w:val="00AC1C66"/>
    <w:rsid w:val="00AC2B8C"/>
    <w:rsid w:val="00AC330D"/>
    <w:rsid w:val="00AC3CCC"/>
    <w:rsid w:val="00AC6754"/>
    <w:rsid w:val="00AC7010"/>
    <w:rsid w:val="00AD08C9"/>
    <w:rsid w:val="00AD36F7"/>
    <w:rsid w:val="00AD6424"/>
    <w:rsid w:val="00AD6E17"/>
    <w:rsid w:val="00AD7003"/>
    <w:rsid w:val="00AE2A7E"/>
    <w:rsid w:val="00AE36DC"/>
    <w:rsid w:val="00AF07BD"/>
    <w:rsid w:val="00AF19FE"/>
    <w:rsid w:val="00AF6C3F"/>
    <w:rsid w:val="00B019E6"/>
    <w:rsid w:val="00B028F6"/>
    <w:rsid w:val="00B063BF"/>
    <w:rsid w:val="00B22A21"/>
    <w:rsid w:val="00B25269"/>
    <w:rsid w:val="00B2748D"/>
    <w:rsid w:val="00B33891"/>
    <w:rsid w:val="00B36A92"/>
    <w:rsid w:val="00B37B1B"/>
    <w:rsid w:val="00B40065"/>
    <w:rsid w:val="00B41EE1"/>
    <w:rsid w:val="00B44B50"/>
    <w:rsid w:val="00B5092C"/>
    <w:rsid w:val="00B53E69"/>
    <w:rsid w:val="00B56C90"/>
    <w:rsid w:val="00B570AC"/>
    <w:rsid w:val="00B60714"/>
    <w:rsid w:val="00B678A2"/>
    <w:rsid w:val="00B72236"/>
    <w:rsid w:val="00B73FC4"/>
    <w:rsid w:val="00B76ACB"/>
    <w:rsid w:val="00B76E9D"/>
    <w:rsid w:val="00B94354"/>
    <w:rsid w:val="00B9587B"/>
    <w:rsid w:val="00B95F80"/>
    <w:rsid w:val="00BA1A84"/>
    <w:rsid w:val="00BA33E2"/>
    <w:rsid w:val="00BA4160"/>
    <w:rsid w:val="00BA438B"/>
    <w:rsid w:val="00BB0A9F"/>
    <w:rsid w:val="00BB167C"/>
    <w:rsid w:val="00BB4EC0"/>
    <w:rsid w:val="00BC0543"/>
    <w:rsid w:val="00BC08D4"/>
    <w:rsid w:val="00BC4A74"/>
    <w:rsid w:val="00BC660A"/>
    <w:rsid w:val="00BD07E8"/>
    <w:rsid w:val="00BD4AA8"/>
    <w:rsid w:val="00BD547F"/>
    <w:rsid w:val="00BE3400"/>
    <w:rsid w:val="00BE35A6"/>
    <w:rsid w:val="00BE782F"/>
    <w:rsid w:val="00BE78D4"/>
    <w:rsid w:val="00BF476B"/>
    <w:rsid w:val="00BF7754"/>
    <w:rsid w:val="00C00F89"/>
    <w:rsid w:val="00C01F82"/>
    <w:rsid w:val="00C0647C"/>
    <w:rsid w:val="00C06E02"/>
    <w:rsid w:val="00C11711"/>
    <w:rsid w:val="00C151D2"/>
    <w:rsid w:val="00C15983"/>
    <w:rsid w:val="00C26205"/>
    <w:rsid w:val="00C308EB"/>
    <w:rsid w:val="00C32A61"/>
    <w:rsid w:val="00C54BCF"/>
    <w:rsid w:val="00C758EE"/>
    <w:rsid w:val="00C917B3"/>
    <w:rsid w:val="00CA08F0"/>
    <w:rsid w:val="00CA2882"/>
    <w:rsid w:val="00CB00BF"/>
    <w:rsid w:val="00CB5D52"/>
    <w:rsid w:val="00CC00A2"/>
    <w:rsid w:val="00CC032A"/>
    <w:rsid w:val="00CC11A3"/>
    <w:rsid w:val="00CC2568"/>
    <w:rsid w:val="00CC6F4C"/>
    <w:rsid w:val="00CD03E4"/>
    <w:rsid w:val="00CD180F"/>
    <w:rsid w:val="00CD3860"/>
    <w:rsid w:val="00CD4D2B"/>
    <w:rsid w:val="00CD5D23"/>
    <w:rsid w:val="00CD5F88"/>
    <w:rsid w:val="00CD6BC8"/>
    <w:rsid w:val="00CD7BD9"/>
    <w:rsid w:val="00CF0A60"/>
    <w:rsid w:val="00CF1708"/>
    <w:rsid w:val="00CF46D1"/>
    <w:rsid w:val="00CF6CD0"/>
    <w:rsid w:val="00D02211"/>
    <w:rsid w:val="00D0516F"/>
    <w:rsid w:val="00D0615E"/>
    <w:rsid w:val="00D1250F"/>
    <w:rsid w:val="00D13BAC"/>
    <w:rsid w:val="00D15F42"/>
    <w:rsid w:val="00D22356"/>
    <w:rsid w:val="00D22AEB"/>
    <w:rsid w:val="00D31BC8"/>
    <w:rsid w:val="00D32E23"/>
    <w:rsid w:val="00D33436"/>
    <w:rsid w:val="00D33621"/>
    <w:rsid w:val="00D36735"/>
    <w:rsid w:val="00D41638"/>
    <w:rsid w:val="00D45A9C"/>
    <w:rsid w:val="00D47810"/>
    <w:rsid w:val="00D47E55"/>
    <w:rsid w:val="00D505C1"/>
    <w:rsid w:val="00D52EB1"/>
    <w:rsid w:val="00D53070"/>
    <w:rsid w:val="00D5661C"/>
    <w:rsid w:val="00D62409"/>
    <w:rsid w:val="00D651A2"/>
    <w:rsid w:val="00D662BE"/>
    <w:rsid w:val="00D67D1E"/>
    <w:rsid w:val="00D74030"/>
    <w:rsid w:val="00D760BC"/>
    <w:rsid w:val="00D77EA7"/>
    <w:rsid w:val="00D77EB8"/>
    <w:rsid w:val="00D8182C"/>
    <w:rsid w:val="00D83C5D"/>
    <w:rsid w:val="00D8719F"/>
    <w:rsid w:val="00D95CCF"/>
    <w:rsid w:val="00DA1F2A"/>
    <w:rsid w:val="00DB01B4"/>
    <w:rsid w:val="00DB2F12"/>
    <w:rsid w:val="00DB756B"/>
    <w:rsid w:val="00DC22E6"/>
    <w:rsid w:val="00DC332E"/>
    <w:rsid w:val="00DC568C"/>
    <w:rsid w:val="00DD2CA2"/>
    <w:rsid w:val="00DE05D9"/>
    <w:rsid w:val="00DE1597"/>
    <w:rsid w:val="00DE3B82"/>
    <w:rsid w:val="00DE5632"/>
    <w:rsid w:val="00DE7063"/>
    <w:rsid w:val="00DF59E2"/>
    <w:rsid w:val="00E05FC7"/>
    <w:rsid w:val="00E123FC"/>
    <w:rsid w:val="00E154DE"/>
    <w:rsid w:val="00E15F5B"/>
    <w:rsid w:val="00E21C54"/>
    <w:rsid w:val="00E25715"/>
    <w:rsid w:val="00E2773E"/>
    <w:rsid w:val="00E3156C"/>
    <w:rsid w:val="00E33ACA"/>
    <w:rsid w:val="00E33CB3"/>
    <w:rsid w:val="00E37FA6"/>
    <w:rsid w:val="00E436B4"/>
    <w:rsid w:val="00E43E72"/>
    <w:rsid w:val="00E55E45"/>
    <w:rsid w:val="00E62B6B"/>
    <w:rsid w:val="00E6463E"/>
    <w:rsid w:val="00E648DE"/>
    <w:rsid w:val="00E709E6"/>
    <w:rsid w:val="00E7161F"/>
    <w:rsid w:val="00E76F4C"/>
    <w:rsid w:val="00E7756F"/>
    <w:rsid w:val="00E81F6B"/>
    <w:rsid w:val="00E86F7E"/>
    <w:rsid w:val="00E90551"/>
    <w:rsid w:val="00E937CE"/>
    <w:rsid w:val="00EA2E9E"/>
    <w:rsid w:val="00EA5810"/>
    <w:rsid w:val="00EB45B2"/>
    <w:rsid w:val="00EC3C33"/>
    <w:rsid w:val="00EC7AA3"/>
    <w:rsid w:val="00ED1742"/>
    <w:rsid w:val="00ED2402"/>
    <w:rsid w:val="00EE01D3"/>
    <w:rsid w:val="00EE0B11"/>
    <w:rsid w:val="00EE3C36"/>
    <w:rsid w:val="00EF3173"/>
    <w:rsid w:val="00EF3ACB"/>
    <w:rsid w:val="00EF44A5"/>
    <w:rsid w:val="00EF664B"/>
    <w:rsid w:val="00EF6945"/>
    <w:rsid w:val="00EF6DFF"/>
    <w:rsid w:val="00EF7AA6"/>
    <w:rsid w:val="00F008F3"/>
    <w:rsid w:val="00F05475"/>
    <w:rsid w:val="00F12E85"/>
    <w:rsid w:val="00F237D2"/>
    <w:rsid w:val="00F25BB5"/>
    <w:rsid w:val="00F319CB"/>
    <w:rsid w:val="00F31BA8"/>
    <w:rsid w:val="00F33D6E"/>
    <w:rsid w:val="00F35837"/>
    <w:rsid w:val="00F359CF"/>
    <w:rsid w:val="00F413D3"/>
    <w:rsid w:val="00F42E56"/>
    <w:rsid w:val="00F4652A"/>
    <w:rsid w:val="00F507A5"/>
    <w:rsid w:val="00F50E4B"/>
    <w:rsid w:val="00F52844"/>
    <w:rsid w:val="00F61DEC"/>
    <w:rsid w:val="00F64205"/>
    <w:rsid w:val="00F660B9"/>
    <w:rsid w:val="00F66FA7"/>
    <w:rsid w:val="00F7663F"/>
    <w:rsid w:val="00F81E31"/>
    <w:rsid w:val="00FA2F55"/>
    <w:rsid w:val="00FA6B03"/>
    <w:rsid w:val="00FB0793"/>
    <w:rsid w:val="00FB19FC"/>
    <w:rsid w:val="00FC2650"/>
    <w:rsid w:val="00FC6F22"/>
    <w:rsid w:val="00FD0C65"/>
    <w:rsid w:val="00FD165C"/>
    <w:rsid w:val="00FD3807"/>
    <w:rsid w:val="00FD3A75"/>
    <w:rsid w:val="00FD4808"/>
    <w:rsid w:val="00FE07C3"/>
    <w:rsid w:val="00FF434E"/>
    <w:rsid w:val="00FF616C"/>
    <w:rsid w:val="0C5BEAFF"/>
    <w:rsid w:val="0C65760B"/>
    <w:rsid w:val="0D808222"/>
    <w:rsid w:val="0FB83C09"/>
    <w:rsid w:val="11CAC9EE"/>
    <w:rsid w:val="19324B34"/>
    <w:rsid w:val="1D668BF1"/>
    <w:rsid w:val="239C73EE"/>
    <w:rsid w:val="24437834"/>
    <w:rsid w:val="27A16240"/>
    <w:rsid w:val="28498F83"/>
    <w:rsid w:val="2C6A0592"/>
    <w:rsid w:val="300A0C50"/>
    <w:rsid w:val="32224390"/>
    <w:rsid w:val="3AFA6D2B"/>
    <w:rsid w:val="449A39CC"/>
    <w:rsid w:val="4A6F9676"/>
    <w:rsid w:val="4B51A7EA"/>
    <w:rsid w:val="4BB9AD6D"/>
    <w:rsid w:val="4DEC3EDA"/>
    <w:rsid w:val="5051FAB8"/>
    <w:rsid w:val="50820969"/>
    <w:rsid w:val="53CC9B4D"/>
    <w:rsid w:val="5B99C178"/>
    <w:rsid w:val="6F0145C5"/>
    <w:rsid w:val="70FF881F"/>
    <w:rsid w:val="73BB8E8B"/>
    <w:rsid w:val="75575EEC"/>
    <w:rsid w:val="7CAB65C4"/>
    <w:rsid w:val="7D3A49AB"/>
    <w:rsid w:val="7D6AF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A6EE"/>
  <w15:chartTrackingRefBased/>
  <w15:docId w15:val="{499A2D27-8590-43F4-838F-08A5DE40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096"/>
    <w:pPr>
      <w:ind w:left="720"/>
      <w:contextualSpacing/>
    </w:pPr>
  </w:style>
  <w:style w:type="character" w:styleId="Hyperlink">
    <w:name w:val="Hyperlink"/>
    <w:basedOn w:val="DefaultParagraphFont"/>
    <w:uiPriority w:val="99"/>
    <w:unhideWhenUsed/>
    <w:rsid w:val="004C12A8"/>
    <w:rPr>
      <w:color w:val="0563C1" w:themeColor="hyperlink"/>
      <w:u w:val="single"/>
    </w:rPr>
  </w:style>
  <w:style w:type="character" w:styleId="UnresolvedMention">
    <w:name w:val="Unresolved Mention"/>
    <w:basedOn w:val="DefaultParagraphFont"/>
    <w:uiPriority w:val="99"/>
    <w:semiHidden/>
    <w:unhideWhenUsed/>
    <w:rsid w:val="004C12A8"/>
    <w:rPr>
      <w:color w:val="605E5C"/>
      <w:shd w:val="clear" w:color="auto" w:fill="E1DFDD"/>
    </w:rPr>
  </w:style>
  <w:style w:type="character" w:customStyle="1" w:styleId="apple-converted-space">
    <w:name w:val="apple-converted-space"/>
    <w:basedOn w:val="DefaultParagraphFont"/>
    <w:rsid w:val="00805214"/>
  </w:style>
  <w:style w:type="paragraph" w:customStyle="1" w:styleId="paragraph">
    <w:name w:val="paragraph"/>
    <w:basedOn w:val="Normal"/>
    <w:rsid w:val="00AC3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3CCC"/>
  </w:style>
  <w:style w:type="character" w:customStyle="1" w:styleId="eop">
    <w:name w:val="eop"/>
    <w:basedOn w:val="DefaultParagraphFont"/>
    <w:rsid w:val="00AC3CCC"/>
  </w:style>
  <w:style w:type="paragraph" w:customStyle="1" w:styleId="xmsonormal">
    <w:name w:val="x_msonormal"/>
    <w:basedOn w:val="Normal"/>
    <w:rsid w:val="00AC3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AB224C"/>
  </w:style>
  <w:style w:type="paragraph" w:styleId="Header">
    <w:name w:val="header"/>
    <w:basedOn w:val="Normal"/>
    <w:link w:val="HeaderChar"/>
    <w:uiPriority w:val="99"/>
    <w:unhideWhenUsed/>
    <w:rsid w:val="00BE3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400"/>
  </w:style>
  <w:style w:type="paragraph" w:styleId="Footer">
    <w:name w:val="footer"/>
    <w:basedOn w:val="Normal"/>
    <w:link w:val="FooterChar"/>
    <w:uiPriority w:val="99"/>
    <w:unhideWhenUsed/>
    <w:rsid w:val="00BE3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44981">
      <w:bodyDiv w:val="1"/>
      <w:marLeft w:val="0"/>
      <w:marRight w:val="0"/>
      <w:marTop w:val="0"/>
      <w:marBottom w:val="0"/>
      <w:divBdr>
        <w:top w:val="none" w:sz="0" w:space="0" w:color="auto"/>
        <w:left w:val="none" w:sz="0" w:space="0" w:color="auto"/>
        <w:bottom w:val="none" w:sz="0" w:space="0" w:color="auto"/>
        <w:right w:val="none" w:sz="0" w:space="0" w:color="auto"/>
      </w:divBdr>
    </w:div>
    <w:div w:id="1072970715">
      <w:bodyDiv w:val="1"/>
      <w:marLeft w:val="0"/>
      <w:marRight w:val="0"/>
      <w:marTop w:val="0"/>
      <w:marBottom w:val="0"/>
      <w:divBdr>
        <w:top w:val="none" w:sz="0" w:space="0" w:color="auto"/>
        <w:left w:val="none" w:sz="0" w:space="0" w:color="auto"/>
        <w:bottom w:val="none" w:sz="0" w:space="0" w:color="auto"/>
        <w:right w:val="none" w:sz="0" w:space="0" w:color="auto"/>
      </w:divBdr>
      <w:divsChild>
        <w:div w:id="739985497">
          <w:marLeft w:val="0"/>
          <w:marRight w:val="0"/>
          <w:marTop w:val="0"/>
          <w:marBottom w:val="0"/>
          <w:divBdr>
            <w:top w:val="none" w:sz="0" w:space="0" w:color="auto"/>
            <w:left w:val="none" w:sz="0" w:space="0" w:color="auto"/>
            <w:bottom w:val="none" w:sz="0" w:space="0" w:color="auto"/>
            <w:right w:val="none" w:sz="0" w:space="0" w:color="auto"/>
          </w:divBdr>
        </w:div>
        <w:div w:id="460341716">
          <w:marLeft w:val="0"/>
          <w:marRight w:val="0"/>
          <w:marTop w:val="0"/>
          <w:marBottom w:val="0"/>
          <w:divBdr>
            <w:top w:val="none" w:sz="0" w:space="0" w:color="auto"/>
            <w:left w:val="none" w:sz="0" w:space="0" w:color="auto"/>
            <w:bottom w:val="none" w:sz="0" w:space="0" w:color="auto"/>
            <w:right w:val="none" w:sz="0" w:space="0" w:color="auto"/>
          </w:divBdr>
        </w:div>
        <w:div w:id="2056656319">
          <w:marLeft w:val="0"/>
          <w:marRight w:val="0"/>
          <w:marTop w:val="0"/>
          <w:marBottom w:val="0"/>
          <w:divBdr>
            <w:top w:val="none" w:sz="0" w:space="0" w:color="auto"/>
            <w:left w:val="none" w:sz="0" w:space="0" w:color="auto"/>
            <w:bottom w:val="none" w:sz="0" w:space="0" w:color="auto"/>
            <w:right w:val="none" w:sz="0" w:space="0" w:color="auto"/>
          </w:divBdr>
        </w:div>
        <w:div w:id="1640956867">
          <w:marLeft w:val="0"/>
          <w:marRight w:val="0"/>
          <w:marTop w:val="0"/>
          <w:marBottom w:val="0"/>
          <w:divBdr>
            <w:top w:val="none" w:sz="0" w:space="0" w:color="auto"/>
            <w:left w:val="none" w:sz="0" w:space="0" w:color="auto"/>
            <w:bottom w:val="none" w:sz="0" w:space="0" w:color="auto"/>
            <w:right w:val="none" w:sz="0" w:space="0" w:color="auto"/>
          </w:divBdr>
        </w:div>
        <w:div w:id="1611007847">
          <w:marLeft w:val="0"/>
          <w:marRight w:val="0"/>
          <w:marTop w:val="0"/>
          <w:marBottom w:val="0"/>
          <w:divBdr>
            <w:top w:val="none" w:sz="0" w:space="0" w:color="auto"/>
            <w:left w:val="none" w:sz="0" w:space="0" w:color="auto"/>
            <w:bottom w:val="none" w:sz="0" w:space="0" w:color="auto"/>
            <w:right w:val="none" w:sz="0" w:space="0" w:color="auto"/>
          </w:divBdr>
          <w:divsChild>
            <w:div w:id="1170288144">
              <w:marLeft w:val="0"/>
              <w:marRight w:val="0"/>
              <w:marTop w:val="0"/>
              <w:marBottom w:val="0"/>
              <w:divBdr>
                <w:top w:val="none" w:sz="0" w:space="0" w:color="auto"/>
                <w:left w:val="none" w:sz="0" w:space="0" w:color="auto"/>
                <w:bottom w:val="none" w:sz="0" w:space="0" w:color="auto"/>
                <w:right w:val="none" w:sz="0" w:space="0" w:color="auto"/>
              </w:divBdr>
            </w:div>
            <w:div w:id="2098018855">
              <w:marLeft w:val="0"/>
              <w:marRight w:val="0"/>
              <w:marTop w:val="0"/>
              <w:marBottom w:val="0"/>
              <w:divBdr>
                <w:top w:val="none" w:sz="0" w:space="0" w:color="auto"/>
                <w:left w:val="none" w:sz="0" w:space="0" w:color="auto"/>
                <w:bottom w:val="none" w:sz="0" w:space="0" w:color="auto"/>
                <w:right w:val="none" w:sz="0" w:space="0" w:color="auto"/>
              </w:divBdr>
            </w:div>
            <w:div w:id="970288338">
              <w:marLeft w:val="0"/>
              <w:marRight w:val="0"/>
              <w:marTop w:val="0"/>
              <w:marBottom w:val="0"/>
              <w:divBdr>
                <w:top w:val="none" w:sz="0" w:space="0" w:color="auto"/>
                <w:left w:val="none" w:sz="0" w:space="0" w:color="auto"/>
                <w:bottom w:val="none" w:sz="0" w:space="0" w:color="auto"/>
                <w:right w:val="none" w:sz="0" w:space="0" w:color="auto"/>
              </w:divBdr>
            </w:div>
            <w:div w:id="1679311863">
              <w:marLeft w:val="0"/>
              <w:marRight w:val="0"/>
              <w:marTop w:val="0"/>
              <w:marBottom w:val="0"/>
              <w:divBdr>
                <w:top w:val="none" w:sz="0" w:space="0" w:color="auto"/>
                <w:left w:val="none" w:sz="0" w:space="0" w:color="auto"/>
                <w:bottom w:val="none" w:sz="0" w:space="0" w:color="auto"/>
                <w:right w:val="none" w:sz="0" w:space="0" w:color="auto"/>
              </w:divBdr>
            </w:div>
            <w:div w:id="2099404132">
              <w:marLeft w:val="0"/>
              <w:marRight w:val="0"/>
              <w:marTop w:val="0"/>
              <w:marBottom w:val="0"/>
              <w:divBdr>
                <w:top w:val="none" w:sz="0" w:space="0" w:color="auto"/>
                <w:left w:val="none" w:sz="0" w:space="0" w:color="auto"/>
                <w:bottom w:val="none" w:sz="0" w:space="0" w:color="auto"/>
                <w:right w:val="none" w:sz="0" w:space="0" w:color="auto"/>
              </w:divBdr>
            </w:div>
          </w:divsChild>
        </w:div>
        <w:div w:id="1849904751">
          <w:marLeft w:val="0"/>
          <w:marRight w:val="0"/>
          <w:marTop w:val="0"/>
          <w:marBottom w:val="0"/>
          <w:divBdr>
            <w:top w:val="none" w:sz="0" w:space="0" w:color="auto"/>
            <w:left w:val="none" w:sz="0" w:space="0" w:color="auto"/>
            <w:bottom w:val="none" w:sz="0" w:space="0" w:color="auto"/>
            <w:right w:val="none" w:sz="0" w:space="0" w:color="auto"/>
          </w:divBdr>
          <w:divsChild>
            <w:div w:id="1999918985">
              <w:marLeft w:val="0"/>
              <w:marRight w:val="0"/>
              <w:marTop w:val="0"/>
              <w:marBottom w:val="0"/>
              <w:divBdr>
                <w:top w:val="none" w:sz="0" w:space="0" w:color="auto"/>
                <w:left w:val="none" w:sz="0" w:space="0" w:color="auto"/>
                <w:bottom w:val="none" w:sz="0" w:space="0" w:color="auto"/>
                <w:right w:val="none" w:sz="0" w:space="0" w:color="auto"/>
              </w:divBdr>
            </w:div>
            <w:div w:id="1145439136">
              <w:marLeft w:val="0"/>
              <w:marRight w:val="0"/>
              <w:marTop w:val="0"/>
              <w:marBottom w:val="0"/>
              <w:divBdr>
                <w:top w:val="none" w:sz="0" w:space="0" w:color="auto"/>
                <w:left w:val="none" w:sz="0" w:space="0" w:color="auto"/>
                <w:bottom w:val="none" w:sz="0" w:space="0" w:color="auto"/>
                <w:right w:val="none" w:sz="0" w:space="0" w:color="auto"/>
              </w:divBdr>
            </w:div>
            <w:div w:id="282663360">
              <w:marLeft w:val="0"/>
              <w:marRight w:val="0"/>
              <w:marTop w:val="0"/>
              <w:marBottom w:val="0"/>
              <w:divBdr>
                <w:top w:val="none" w:sz="0" w:space="0" w:color="auto"/>
                <w:left w:val="none" w:sz="0" w:space="0" w:color="auto"/>
                <w:bottom w:val="none" w:sz="0" w:space="0" w:color="auto"/>
                <w:right w:val="none" w:sz="0" w:space="0" w:color="auto"/>
              </w:divBdr>
            </w:div>
            <w:div w:id="118259476">
              <w:marLeft w:val="0"/>
              <w:marRight w:val="0"/>
              <w:marTop w:val="0"/>
              <w:marBottom w:val="0"/>
              <w:divBdr>
                <w:top w:val="none" w:sz="0" w:space="0" w:color="auto"/>
                <w:left w:val="none" w:sz="0" w:space="0" w:color="auto"/>
                <w:bottom w:val="none" w:sz="0" w:space="0" w:color="auto"/>
                <w:right w:val="none" w:sz="0" w:space="0" w:color="auto"/>
              </w:divBdr>
            </w:div>
            <w:div w:id="985859652">
              <w:marLeft w:val="0"/>
              <w:marRight w:val="0"/>
              <w:marTop w:val="0"/>
              <w:marBottom w:val="0"/>
              <w:divBdr>
                <w:top w:val="none" w:sz="0" w:space="0" w:color="auto"/>
                <w:left w:val="none" w:sz="0" w:space="0" w:color="auto"/>
                <w:bottom w:val="none" w:sz="0" w:space="0" w:color="auto"/>
                <w:right w:val="none" w:sz="0" w:space="0" w:color="auto"/>
              </w:divBdr>
            </w:div>
          </w:divsChild>
        </w:div>
        <w:div w:id="486819745">
          <w:marLeft w:val="0"/>
          <w:marRight w:val="0"/>
          <w:marTop w:val="0"/>
          <w:marBottom w:val="0"/>
          <w:divBdr>
            <w:top w:val="none" w:sz="0" w:space="0" w:color="auto"/>
            <w:left w:val="none" w:sz="0" w:space="0" w:color="auto"/>
            <w:bottom w:val="none" w:sz="0" w:space="0" w:color="auto"/>
            <w:right w:val="none" w:sz="0" w:space="0" w:color="auto"/>
          </w:divBdr>
          <w:divsChild>
            <w:div w:id="279386118">
              <w:marLeft w:val="0"/>
              <w:marRight w:val="0"/>
              <w:marTop w:val="0"/>
              <w:marBottom w:val="0"/>
              <w:divBdr>
                <w:top w:val="none" w:sz="0" w:space="0" w:color="auto"/>
                <w:left w:val="none" w:sz="0" w:space="0" w:color="auto"/>
                <w:bottom w:val="none" w:sz="0" w:space="0" w:color="auto"/>
                <w:right w:val="none" w:sz="0" w:space="0" w:color="auto"/>
              </w:divBdr>
            </w:div>
            <w:div w:id="964389264">
              <w:marLeft w:val="0"/>
              <w:marRight w:val="0"/>
              <w:marTop w:val="0"/>
              <w:marBottom w:val="0"/>
              <w:divBdr>
                <w:top w:val="none" w:sz="0" w:space="0" w:color="auto"/>
                <w:left w:val="none" w:sz="0" w:space="0" w:color="auto"/>
                <w:bottom w:val="none" w:sz="0" w:space="0" w:color="auto"/>
                <w:right w:val="none" w:sz="0" w:space="0" w:color="auto"/>
              </w:divBdr>
            </w:div>
            <w:div w:id="1397511316">
              <w:marLeft w:val="0"/>
              <w:marRight w:val="0"/>
              <w:marTop w:val="0"/>
              <w:marBottom w:val="0"/>
              <w:divBdr>
                <w:top w:val="none" w:sz="0" w:space="0" w:color="auto"/>
                <w:left w:val="none" w:sz="0" w:space="0" w:color="auto"/>
                <w:bottom w:val="none" w:sz="0" w:space="0" w:color="auto"/>
                <w:right w:val="none" w:sz="0" w:space="0" w:color="auto"/>
              </w:divBdr>
            </w:div>
            <w:div w:id="1416591765">
              <w:marLeft w:val="0"/>
              <w:marRight w:val="0"/>
              <w:marTop w:val="0"/>
              <w:marBottom w:val="0"/>
              <w:divBdr>
                <w:top w:val="none" w:sz="0" w:space="0" w:color="auto"/>
                <w:left w:val="none" w:sz="0" w:space="0" w:color="auto"/>
                <w:bottom w:val="none" w:sz="0" w:space="0" w:color="auto"/>
                <w:right w:val="none" w:sz="0" w:space="0" w:color="auto"/>
              </w:divBdr>
            </w:div>
            <w:div w:id="1755126536">
              <w:marLeft w:val="0"/>
              <w:marRight w:val="0"/>
              <w:marTop w:val="0"/>
              <w:marBottom w:val="0"/>
              <w:divBdr>
                <w:top w:val="none" w:sz="0" w:space="0" w:color="auto"/>
                <w:left w:val="none" w:sz="0" w:space="0" w:color="auto"/>
                <w:bottom w:val="none" w:sz="0" w:space="0" w:color="auto"/>
                <w:right w:val="none" w:sz="0" w:space="0" w:color="auto"/>
              </w:divBdr>
            </w:div>
          </w:divsChild>
        </w:div>
        <w:div w:id="420567241">
          <w:marLeft w:val="0"/>
          <w:marRight w:val="0"/>
          <w:marTop w:val="0"/>
          <w:marBottom w:val="0"/>
          <w:divBdr>
            <w:top w:val="none" w:sz="0" w:space="0" w:color="auto"/>
            <w:left w:val="none" w:sz="0" w:space="0" w:color="auto"/>
            <w:bottom w:val="none" w:sz="0" w:space="0" w:color="auto"/>
            <w:right w:val="none" w:sz="0" w:space="0" w:color="auto"/>
          </w:divBdr>
          <w:divsChild>
            <w:div w:id="434403390">
              <w:marLeft w:val="0"/>
              <w:marRight w:val="0"/>
              <w:marTop w:val="0"/>
              <w:marBottom w:val="0"/>
              <w:divBdr>
                <w:top w:val="none" w:sz="0" w:space="0" w:color="auto"/>
                <w:left w:val="none" w:sz="0" w:space="0" w:color="auto"/>
                <w:bottom w:val="none" w:sz="0" w:space="0" w:color="auto"/>
                <w:right w:val="none" w:sz="0" w:space="0" w:color="auto"/>
              </w:divBdr>
            </w:div>
            <w:div w:id="1606771717">
              <w:marLeft w:val="0"/>
              <w:marRight w:val="0"/>
              <w:marTop w:val="0"/>
              <w:marBottom w:val="0"/>
              <w:divBdr>
                <w:top w:val="none" w:sz="0" w:space="0" w:color="auto"/>
                <w:left w:val="none" w:sz="0" w:space="0" w:color="auto"/>
                <w:bottom w:val="none" w:sz="0" w:space="0" w:color="auto"/>
                <w:right w:val="none" w:sz="0" w:space="0" w:color="auto"/>
              </w:divBdr>
            </w:div>
            <w:div w:id="1181239254">
              <w:marLeft w:val="0"/>
              <w:marRight w:val="0"/>
              <w:marTop w:val="0"/>
              <w:marBottom w:val="0"/>
              <w:divBdr>
                <w:top w:val="none" w:sz="0" w:space="0" w:color="auto"/>
                <w:left w:val="none" w:sz="0" w:space="0" w:color="auto"/>
                <w:bottom w:val="none" w:sz="0" w:space="0" w:color="auto"/>
                <w:right w:val="none" w:sz="0" w:space="0" w:color="auto"/>
              </w:divBdr>
            </w:div>
            <w:div w:id="213200820">
              <w:marLeft w:val="0"/>
              <w:marRight w:val="0"/>
              <w:marTop w:val="0"/>
              <w:marBottom w:val="0"/>
              <w:divBdr>
                <w:top w:val="none" w:sz="0" w:space="0" w:color="auto"/>
                <w:left w:val="none" w:sz="0" w:space="0" w:color="auto"/>
                <w:bottom w:val="none" w:sz="0" w:space="0" w:color="auto"/>
                <w:right w:val="none" w:sz="0" w:space="0" w:color="auto"/>
              </w:divBdr>
            </w:div>
            <w:div w:id="590088483">
              <w:marLeft w:val="0"/>
              <w:marRight w:val="0"/>
              <w:marTop w:val="0"/>
              <w:marBottom w:val="0"/>
              <w:divBdr>
                <w:top w:val="none" w:sz="0" w:space="0" w:color="auto"/>
                <w:left w:val="none" w:sz="0" w:space="0" w:color="auto"/>
                <w:bottom w:val="none" w:sz="0" w:space="0" w:color="auto"/>
                <w:right w:val="none" w:sz="0" w:space="0" w:color="auto"/>
              </w:divBdr>
            </w:div>
          </w:divsChild>
        </w:div>
        <w:div w:id="1116830373">
          <w:marLeft w:val="0"/>
          <w:marRight w:val="0"/>
          <w:marTop w:val="0"/>
          <w:marBottom w:val="0"/>
          <w:divBdr>
            <w:top w:val="none" w:sz="0" w:space="0" w:color="auto"/>
            <w:left w:val="none" w:sz="0" w:space="0" w:color="auto"/>
            <w:bottom w:val="none" w:sz="0" w:space="0" w:color="auto"/>
            <w:right w:val="none" w:sz="0" w:space="0" w:color="auto"/>
          </w:divBdr>
        </w:div>
        <w:div w:id="930046733">
          <w:marLeft w:val="0"/>
          <w:marRight w:val="0"/>
          <w:marTop w:val="0"/>
          <w:marBottom w:val="0"/>
          <w:divBdr>
            <w:top w:val="none" w:sz="0" w:space="0" w:color="auto"/>
            <w:left w:val="none" w:sz="0" w:space="0" w:color="auto"/>
            <w:bottom w:val="none" w:sz="0" w:space="0" w:color="auto"/>
            <w:right w:val="none" w:sz="0" w:space="0" w:color="auto"/>
          </w:divBdr>
        </w:div>
        <w:div w:id="307562610">
          <w:marLeft w:val="0"/>
          <w:marRight w:val="0"/>
          <w:marTop w:val="0"/>
          <w:marBottom w:val="0"/>
          <w:divBdr>
            <w:top w:val="none" w:sz="0" w:space="0" w:color="auto"/>
            <w:left w:val="none" w:sz="0" w:space="0" w:color="auto"/>
            <w:bottom w:val="none" w:sz="0" w:space="0" w:color="auto"/>
            <w:right w:val="none" w:sz="0" w:space="0" w:color="auto"/>
          </w:divBdr>
        </w:div>
        <w:div w:id="1962834750">
          <w:marLeft w:val="0"/>
          <w:marRight w:val="0"/>
          <w:marTop w:val="0"/>
          <w:marBottom w:val="0"/>
          <w:divBdr>
            <w:top w:val="none" w:sz="0" w:space="0" w:color="auto"/>
            <w:left w:val="none" w:sz="0" w:space="0" w:color="auto"/>
            <w:bottom w:val="none" w:sz="0" w:space="0" w:color="auto"/>
            <w:right w:val="none" w:sz="0" w:space="0" w:color="auto"/>
          </w:divBdr>
        </w:div>
        <w:div w:id="522402407">
          <w:marLeft w:val="0"/>
          <w:marRight w:val="0"/>
          <w:marTop w:val="0"/>
          <w:marBottom w:val="0"/>
          <w:divBdr>
            <w:top w:val="none" w:sz="0" w:space="0" w:color="auto"/>
            <w:left w:val="none" w:sz="0" w:space="0" w:color="auto"/>
            <w:bottom w:val="none" w:sz="0" w:space="0" w:color="auto"/>
            <w:right w:val="none" w:sz="0" w:space="0" w:color="auto"/>
          </w:divBdr>
        </w:div>
        <w:div w:id="277109322">
          <w:marLeft w:val="0"/>
          <w:marRight w:val="0"/>
          <w:marTop w:val="0"/>
          <w:marBottom w:val="0"/>
          <w:divBdr>
            <w:top w:val="none" w:sz="0" w:space="0" w:color="auto"/>
            <w:left w:val="none" w:sz="0" w:space="0" w:color="auto"/>
            <w:bottom w:val="none" w:sz="0" w:space="0" w:color="auto"/>
            <w:right w:val="none" w:sz="0" w:space="0" w:color="auto"/>
          </w:divBdr>
        </w:div>
        <w:div w:id="1686900809">
          <w:marLeft w:val="0"/>
          <w:marRight w:val="0"/>
          <w:marTop w:val="0"/>
          <w:marBottom w:val="0"/>
          <w:divBdr>
            <w:top w:val="none" w:sz="0" w:space="0" w:color="auto"/>
            <w:left w:val="none" w:sz="0" w:space="0" w:color="auto"/>
            <w:bottom w:val="none" w:sz="0" w:space="0" w:color="auto"/>
            <w:right w:val="none" w:sz="0" w:space="0" w:color="auto"/>
          </w:divBdr>
        </w:div>
      </w:divsChild>
    </w:div>
    <w:div w:id="1476025818">
      <w:bodyDiv w:val="1"/>
      <w:marLeft w:val="0"/>
      <w:marRight w:val="0"/>
      <w:marTop w:val="0"/>
      <w:marBottom w:val="0"/>
      <w:divBdr>
        <w:top w:val="none" w:sz="0" w:space="0" w:color="auto"/>
        <w:left w:val="none" w:sz="0" w:space="0" w:color="auto"/>
        <w:bottom w:val="none" w:sz="0" w:space="0" w:color="auto"/>
        <w:right w:val="none" w:sz="0" w:space="0" w:color="auto"/>
      </w:divBdr>
    </w:div>
    <w:div w:id="1549149978">
      <w:bodyDiv w:val="1"/>
      <w:marLeft w:val="0"/>
      <w:marRight w:val="0"/>
      <w:marTop w:val="0"/>
      <w:marBottom w:val="0"/>
      <w:divBdr>
        <w:top w:val="none" w:sz="0" w:space="0" w:color="auto"/>
        <w:left w:val="none" w:sz="0" w:space="0" w:color="auto"/>
        <w:bottom w:val="none" w:sz="0" w:space="0" w:color="auto"/>
        <w:right w:val="none" w:sz="0" w:space="0" w:color="auto"/>
      </w:divBdr>
      <w:divsChild>
        <w:div w:id="379014302">
          <w:marLeft w:val="0"/>
          <w:marRight w:val="0"/>
          <w:marTop w:val="0"/>
          <w:marBottom w:val="0"/>
          <w:divBdr>
            <w:top w:val="none" w:sz="0" w:space="0" w:color="auto"/>
            <w:left w:val="none" w:sz="0" w:space="0" w:color="auto"/>
            <w:bottom w:val="none" w:sz="0" w:space="0" w:color="auto"/>
            <w:right w:val="none" w:sz="0" w:space="0" w:color="auto"/>
          </w:divBdr>
        </w:div>
      </w:divsChild>
    </w:div>
    <w:div w:id="191104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2" ma:contentTypeDescription="Create a new document." ma:contentTypeScope="" ma:versionID="8f785e38b35ca4351e5a2fa34e6637dd">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e0288f42ea27e5fce04dbc09e6875ad1"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Muhammad, Robin</DisplayName>
        <AccountId>19</AccountId>
        <AccountType/>
      </UserInfo>
    </SharedWithUsers>
  </documentManagement>
</p:properties>
</file>

<file path=customXml/itemProps1.xml><?xml version="1.0" encoding="utf-8"?>
<ds:datastoreItem xmlns:ds="http://schemas.openxmlformats.org/officeDocument/2006/customXml" ds:itemID="{DFF6D0CF-E1EB-47FE-8D43-B23090549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43A638-94C7-4CFD-9CFC-184BF7CCB71A}">
  <ds:schemaRefs>
    <ds:schemaRef ds:uri="http://schemas.microsoft.com/sharepoint/v3/contenttype/forms"/>
  </ds:schemaRefs>
</ds:datastoreItem>
</file>

<file path=customXml/itemProps3.xml><?xml version="1.0" encoding="utf-8"?>
<ds:datastoreItem xmlns:ds="http://schemas.openxmlformats.org/officeDocument/2006/customXml" ds:itemID="{98A43A83-C797-423C-9F17-41F7E7FB0FBC}">
  <ds:schemaRefs>
    <ds:schemaRef ds:uri="http://schemas.microsoft.com/office/2006/metadata/properties"/>
    <ds:schemaRef ds:uri="http://schemas.microsoft.com/office/infopath/2007/PartnerControls"/>
    <ds:schemaRef ds:uri="c2632d50-d775-425b-9b00-56996fc67b2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Rosado Feger, Ana</dc:creator>
  <cp:keywords/>
  <dc:description/>
  <cp:lastModifiedBy>Brock, Angela</cp:lastModifiedBy>
  <cp:revision>2</cp:revision>
  <dcterms:created xsi:type="dcterms:W3CDTF">2022-03-28T15:50:00Z</dcterms:created>
  <dcterms:modified xsi:type="dcterms:W3CDTF">2022-03-28T15:50:00Z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