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D8" w:rsidRDefault="00E76ED8" w:rsidP="00E76ED8">
      <w:pPr>
        <w:rPr>
          <w:rFonts w:ascii="Times New Roman" w:eastAsia="Times New Roman" w:hAnsi="Times New Roman" w:cs="Times New Roman"/>
          <w:bCs/>
        </w:rPr>
      </w:pPr>
      <w:r w:rsidRPr="008928FA">
        <w:rPr>
          <w:rFonts w:ascii="Times New Roman" w:eastAsia="Times New Roman" w:hAnsi="Times New Roman" w:cs="Times New Roman"/>
          <w:b/>
          <w:bCs/>
        </w:rPr>
        <w:t>Biographical Sketch</w:t>
      </w:r>
      <w:r>
        <w:rPr>
          <w:rFonts w:ascii="Times New Roman" w:eastAsia="Times New Roman" w:hAnsi="Times New Roman" w:cs="Times New Roman"/>
          <w:b/>
          <w:bCs/>
        </w:rPr>
        <w:t xml:space="preserve"> </w:t>
      </w:r>
      <w:r>
        <w:rPr>
          <w:rFonts w:ascii="Times New Roman" w:eastAsia="Times New Roman" w:hAnsi="Times New Roman" w:cs="Times New Roman"/>
          <w:b/>
          <w:bCs/>
        </w:rPr>
        <w:br/>
      </w:r>
      <w:r>
        <w:rPr>
          <w:rFonts w:ascii="Times New Roman" w:eastAsia="Times New Roman" w:hAnsi="Times New Roman" w:cs="Times New Roman"/>
          <w:b/>
          <w:bCs/>
          <w:i/>
        </w:rPr>
        <w:t xml:space="preserve">Instructions for </w:t>
      </w:r>
      <w:r w:rsidRPr="00262887">
        <w:rPr>
          <w:rFonts w:ascii="Times New Roman" w:eastAsia="Times New Roman" w:hAnsi="Times New Roman" w:cs="Times New Roman"/>
          <w:b/>
          <w:bCs/>
          <w:i/>
        </w:rPr>
        <w:t xml:space="preserve">proposals </w:t>
      </w:r>
      <w:r w:rsidRPr="007B5544">
        <w:rPr>
          <w:rFonts w:ascii="Times New Roman" w:eastAsia="Times New Roman" w:hAnsi="Times New Roman" w:cs="Times New Roman"/>
          <w:b/>
          <w:bCs/>
          <w:i/>
        </w:rPr>
        <w:t xml:space="preserve">submitted or due on or after </w:t>
      </w:r>
      <w:r>
        <w:rPr>
          <w:rFonts w:ascii="Times New Roman" w:eastAsia="Times New Roman" w:hAnsi="Times New Roman" w:cs="Times New Roman"/>
          <w:b/>
          <w:bCs/>
          <w:i/>
          <w:u w:val="single"/>
        </w:rPr>
        <w:t>January 29, 2018</w:t>
      </w:r>
      <w:r>
        <w:rPr>
          <w:rFonts w:ascii="Times New Roman" w:eastAsia="Times New Roman" w:hAnsi="Times New Roman" w:cs="Times New Roman"/>
          <w:b/>
          <w:bCs/>
          <w:i/>
        </w:rPr>
        <w:t xml:space="preserve"> under NSF PAPPG 18-1</w:t>
      </w:r>
      <w:r w:rsidRPr="001A7C85">
        <w:rPr>
          <w:rFonts w:ascii="Times New Roman" w:eastAsia="Times New Roman" w:hAnsi="Times New Roman" w:cs="Times New Roman"/>
          <w:bCs/>
        </w:rPr>
        <w:t xml:space="preserve"> </w:t>
      </w:r>
    </w:p>
    <w:p w:rsidR="00E76ED8" w:rsidRPr="00E76ED8" w:rsidRDefault="00E76ED8" w:rsidP="00E76ED8">
      <w:pPr>
        <w:rPr>
          <w:rFonts w:ascii="Times New Roman" w:hAnsi="Times New Roman" w:cs="Times New Roman"/>
          <w:shd w:val="clear" w:color="auto" w:fill="FFFFFF"/>
        </w:rPr>
      </w:pPr>
      <w:r w:rsidRPr="00FB5DE9">
        <w:rPr>
          <w:rFonts w:ascii="Times New Roman" w:hAnsi="Times New Roman" w:cs="Times New Roman"/>
          <w:shd w:val="clear" w:color="auto" w:fill="FFFFFF"/>
        </w:rPr>
        <w:t>A biographical sketch (</w:t>
      </w:r>
      <w:r w:rsidRPr="0004024C">
        <w:rPr>
          <w:rFonts w:ascii="Times New Roman" w:hAnsi="Times New Roman" w:cs="Times New Roman"/>
          <w:b/>
          <w:i/>
          <w:shd w:val="clear" w:color="auto" w:fill="FFFFFF"/>
        </w:rPr>
        <w:t xml:space="preserve">limited to </w:t>
      </w:r>
      <w:r w:rsidRPr="0004024C">
        <w:rPr>
          <w:rFonts w:ascii="Times New Roman" w:hAnsi="Times New Roman" w:cs="Times New Roman"/>
          <w:b/>
          <w:i/>
          <w:u w:val="single"/>
          <w:shd w:val="clear" w:color="auto" w:fill="FFFFFF"/>
        </w:rPr>
        <w:t>two</w:t>
      </w:r>
      <w:r w:rsidRPr="0004024C">
        <w:rPr>
          <w:rFonts w:ascii="Times New Roman" w:hAnsi="Times New Roman" w:cs="Times New Roman"/>
          <w:shd w:val="clear" w:color="auto" w:fill="FFFFFF"/>
        </w:rPr>
        <w:t xml:space="preserve"> </w:t>
      </w:r>
      <w:r w:rsidRPr="0004024C">
        <w:rPr>
          <w:rFonts w:ascii="Times New Roman" w:hAnsi="Times New Roman" w:cs="Times New Roman"/>
          <w:b/>
          <w:i/>
          <w:shd w:val="clear" w:color="auto" w:fill="FFFFFF"/>
        </w:rPr>
        <w:t>pages</w:t>
      </w:r>
      <w:r w:rsidRPr="00FB5DE9">
        <w:rPr>
          <w:rFonts w:ascii="Times New Roman" w:hAnsi="Times New Roman" w:cs="Times New Roman"/>
          <w:shd w:val="clear" w:color="auto" w:fill="FFFFFF"/>
        </w:rPr>
        <w:t xml:space="preserve">) is required for each individual identified as Senior </w:t>
      </w:r>
      <w:r>
        <w:rPr>
          <w:rFonts w:ascii="Times New Roman" w:hAnsi="Times New Roman" w:cs="Times New Roman"/>
          <w:shd w:val="clear" w:color="auto" w:fill="FFFFFF"/>
        </w:rPr>
        <w:t xml:space="preserve">Project </w:t>
      </w:r>
      <w:r w:rsidRPr="00FB5DE9">
        <w:rPr>
          <w:rFonts w:ascii="Times New Roman" w:hAnsi="Times New Roman" w:cs="Times New Roman"/>
          <w:shd w:val="clear" w:color="auto" w:fill="FFFFFF"/>
        </w:rPr>
        <w:t>Personnel</w:t>
      </w:r>
      <w:r>
        <w:rPr>
          <w:rFonts w:ascii="Times New Roman" w:hAnsi="Times New Roman" w:cs="Times New Roman"/>
          <w:shd w:val="clear" w:color="auto" w:fill="FFFFFF"/>
        </w:rPr>
        <w:t>.  Each Bio</w:t>
      </w:r>
      <w:r w:rsidR="00577FCB">
        <w:rPr>
          <w:rFonts w:ascii="Times New Roman" w:hAnsi="Times New Roman" w:cs="Times New Roman"/>
          <w:shd w:val="clear" w:color="auto" w:fill="FFFFFF"/>
        </w:rPr>
        <w:t>-</w:t>
      </w:r>
      <w:r>
        <w:rPr>
          <w:rFonts w:ascii="Times New Roman" w:hAnsi="Times New Roman" w:cs="Times New Roman"/>
          <w:shd w:val="clear" w:color="auto" w:fill="FFFFFF"/>
        </w:rPr>
        <w:t xml:space="preserve">sketch should be separately paginated.   Specific NSF </w:t>
      </w:r>
      <w:r w:rsidRPr="00DC6D73">
        <w:rPr>
          <w:rFonts w:ascii="Times New Roman" w:hAnsi="Times New Roman" w:cs="Times New Roman"/>
          <w:shd w:val="clear" w:color="auto" w:fill="FFFFFF"/>
        </w:rPr>
        <w:t>funding solicitations may require or permit Bio</w:t>
      </w:r>
      <w:r w:rsidR="00577FCB">
        <w:rPr>
          <w:rFonts w:ascii="Times New Roman" w:hAnsi="Times New Roman" w:cs="Times New Roman"/>
          <w:shd w:val="clear" w:color="auto" w:fill="FFFFFF"/>
        </w:rPr>
        <w:t>-</w:t>
      </w:r>
      <w:r w:rsidRPr="00DC6D73">
        <w:rPr>
          <w:rFonts w:ascii="Times New Roman" w:hAnsi="Times New Roman" w:cs="Times New Roman"/>
          <w:shd w:val="clear" w:color="auto" w:fill="FFFFFF"/>
        </w:rPr>
        <w:t xml:space="preserve">sketches </w:t>
      </w:r>
      <w:r>
        <w:rPr>
          <w:rFonts w:ascii="Times New Roman" w:hAnsi="Times New Roman" w:cs="Times New Roman"/>
          <w:shd w:val="clear" w:color="auto" w:fill="FFFFFF"/>
        </w:rPr>
        <w:t xml:space="preserve">to be </w:t>
      </w:r>
      <w:r w:rsidRPr="00DC6D73">
        <w:rPr>
          <w:rFonts w:ascii="Times New Roman" w:hAnsi="Times New Roman" w:cs="Times New Roman"/>
          <w:shd w:val="clear" w:color="auto" w:fill="FFFFFF"/>
        </w:rPr>
        <w:t>submitted for individuals other than Senior Personnel</w:t>
      </w:r>
      <w:r>
        <w:rPr>
          <w:rFonts w:ascii="Times New Roman" w:hAnsi="Times New Roman" w:cs="Times New Roman"/>
          <w:shd w:val="clear" w:color="auto" w:fill="FFFFFF"/>
        </w:rPr>
        <w:t xml:space="preserve">; please refer to the solicitation instructions for guidance.  </w:t>
      </w:r>
    </w:p>
    <w:p w:rsidR="00E76ED8" w:rsidRPr="00AF4E0F" w:rsidRDefault="00E76ED8" w:rsidP="00E76ED8">
      <w:pPr>
        <w:rPr>
          <w:rFonts w:ascii="Times New Roman" w:eastAsia="Times New Roman" w:hAnsi="Times New Roman" w:cs="Times New Roman"/>
          <w:bCs/>
          <w:i/>
        </w:rPr>
      </w:pPr>
      <w:r w:rsidRPr="00AF4E0F">
        <w:rPr>
          <w:rFonts w:ascii="Times New Roman" w:eastAsia="Times New Roman" w:hAnsi="Times New Roman" w:cs="Times New Roman"/>
          <w:bCs/>
        </w:rPr>
        <w:t>Senior Person’s Bio</w:t>
      </w:r>
      <w:r w:rsidR="00577FCB">
        <w:rPr>
          <w:rFonts w:ascii="Times New Roman" w:eastAsia="Times New Roman" w:hAnsi="Times New Roman" w:cs="Times New Roman"/>
          <w:bCs/>
        </w:rPr>
        <w:t>-</w:t>
      </w:r>
      <w:r w:rsidRPr="00AF4E0F">
        <w:rPr>
          <w:rFonts w:ascii="Times New Roman" w:eastAsia="Times New Roman" w:hAnsi="Times New Roman" w:cs="Times New Roman"/>
          <w:bCs/>
        </w:rPr>
        <w:t xml:space="preserve">sketch must be uploaded to Fastlane as </w:t>
      </w:r>
      <w:r>
        <w:rPr>
          <w:rFonts w:ascii="Times New Roman" w:eastAsia="Times New Roman" w:hAnsi="Times New Roman" w:cs="Times New Roman"/>
          <w:bCs/>
        </w:rPr>
        <w:t>a single</w:t>
      </w:r>
      <w:r w:rsidRPr="00AF4E0F">
        <w:rPr>
          <w:rFonts w:ascii="Times New Roman" w:eastAsia="Times New Roman" w:hAnsi="Times New Roman" w:cs="Times New Roman"/>
          <w:bCs/>
        </w:rPr>
        <w:t xml:space="preserve"> PDF file</w:t>
      </w:r>
      <w:r>
        <w:rPr>
          <w:rFonts w:ascii="Times New Roman" w:eastAsia="Times New Roman" w:hAnsi="Times New Roman" w:cs="Times New Roman"/>
          <w:bCs/>
        </w:rPr>
        <w:t xml:space="preserve"> associated with that individual</w:t>
      </w:r>
      <w:r w:rsidRPr="00AF4E0F">
        <w:rPr>
          <w:rFonts w:ascii="Times New Roman" w:eastAsia="Times New Roman" w:hAnsi="Times New Roman" w:cs="Times New Roman"/>
          <w:bCs/>
        </w:rPr>
        <w:t xml:space="preserve">.  </w:t>
      </w:r>
    </w:p>
    <w:p w:rsidR="00E76ED8" w:rsidRPr="0004024C" w:rsidRDefault="00E76ED8" w:rsidP="00E76ED8">
      <w:pPr>
        <w:pStyle w:val="ListParagraph"/>
        <w:rPr>
          <w:rFonts w:ascii="Times New Roman" w:eastAsia="Times New Roman" w:hAnsi="Times New Roman" w:cs="Times New Roman"/>
          <w:bCs/>
          <w:i/>
        </w:rPr>
      </w:pPr>
    </w:p>
    <w:p w:rsidR="00E76ED8" w:rsidRPr="00E76ED8" w:rsidRDefault="00E76ED8" w:rsidP="00E76ED8">
      <w:pPr>
        <w:rPr>
          <w:rFonts w:ascii="Times New Roman" w:eastAsia="Times New Roman" w:hAnsi="Times New Roman" w:cs="Times New Roman"/>
          <w:b/>
          <w:bCs/>
          <w:u w:val="single"/>
        </w:rPr>
      </w:pPr>
      <w:r w:rsidRPr="00FB5DE9">
        <w:rPr>
          <w:rFonts w:ascii="Times New Roman" w:eastAsia="Times New Roman" w:hAnsi="Times New Roman" w:cs="Times New Roman"/>
          <w:b/>
          <w:bCs/>
          <w:u w:val="single"/>
        </w:rPr>
        <w:t>Sample Format:</w:t>
      </w:r>
      <w:bookmarkStart w:id="0" w:name="_GoBack"/>
      <w:bookmarkEnd w:id="0"/>
    </w:p>
    <w:p w:rsidR="00E76ED8" w:rsidRPr="008928FA" w:rsidRDefault="00E76ED8" w:rsidP="00E76ED8">
      <w:pPr>
        <w:spacing w:after="0" w:line="240" w:lineRule="auto"/>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MACROBUTTON NoMacro [Type your name here]</w:instrText>
      </w:r>
      <w:r w:rsidRPr="008928FA">
        <w:rPr>
          <w:rFonts w:ascii="Times New Roman" w:hAnsi="Times New Roman" w:cs="Times New Roman"/>
        </w:rPr>
        <w:fldChar w:fldCharType="end"/>
      </w:r>
    </w:p>
    <w:p w:rsidR="00E76ED8" w:rsidRPr="008928FA" w:rsidRDefault="00E76ED8" w:rsidP="00E76ED8">
      <w:pPr>
        <w:spacing w:after="0" w:line="240" w:lineRule="auto"/>
        <w:rPr>
          <w:rFonts w:ascii="Times New Roman" w:hAnsi="Times New Roman" w:cs="Times New Roman"/>
          <w:spacing w:val="2"/>
        </w:rPr>
      </w:pPr>
      <w:r w:rsidRPr="008928FA">
        <w:rPr>
          <w:rFonts w:ascii="Times New Roman" w:hAnsi="Times New Roman" w:cs="Times New Roman"/>
        </w:rPr>
        <w:fldChar w:fldCharType="begin"/>
      </w:r>
      <w:r w:rsidRPr="008928FA">
        <w:rPr>
          <w:rFonts w:ascii="Times New Roman" w:hAnsi="Times New Roman" w:cs="Times New Roman"/>
        </w:rPr>
        <w:instrText>MACROBUTTON NoMacro [Type job title here]</w:instrText>
      </w:r>
      <w:r w:rsidRPr="008928FA">
        <w:rPr>
          <w:rFonts w:ascii="Times New Roman" w:hAnsi="Times New Roman" w:cs="Times New Roman"/>
        </w:rPr>
        <w:fldChar w:fldCharType="end"/>
      </w:r>
    </w:p>
    <w:p w:rsidR="00E76ED8" w:rsidRPr="008928FA" w:rsidRDefault="00E76ED8" w:rsidP="00E76ED8">
      <w:pPr>
        <w:spacing w:after="0" w:line="240" w:lineRule="auto"/>
        <w:rPr>
          <w:rFonts w:ascii="Times New Roman" w:hAnsi="Times New Roman" w:cs="Times New Roman"/>
          <w:spacing w:val="2"/>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[Type prefessional address here] </w:instrText>
      </w:r>
      <w:r w:rsidRPr="008928FA">
        <w:rPr>
          <w:rFonts w:ascii="Times New Roman" w:hAnsi="Times New Roman" w:cs="Times New Roman"/>
        </w:rPr>
        <w:fldChar w:fldCharType="end"/>
      </w:r>
      <w:r w:rsidRPr="008928FA">
        <w:rPr>
          <w:rFonts w:ascii="Times New Roman" w:hAnsi="Times New Roman" w:cs="Times New Roman"/>
          <w:spacing w:val="2"/>
        </w:rPr>
        <w:tab/>
      </w:r>
      <w:r w:rsidRPr="008928FA">
        <w:rPr>
          <w:rFonts w:ascii="Times New Roman" w:hAnsi="Times New Roman" w:cs="Times New Roman"/>
          <w:spacing w:val="2"/>
        </w:rPr>
        <w:tab/>
      </w:r>
    </w:p>
    <w:p w:rsidR="00E76ED8" w:rsidRPr="008928FA" w:rsidRDefault="00E76ED8" w:rsidP="00E76ED8">
      <w:pPr>
        <w:spacing w:after="0" w:line="240" w:lineRule="auto"/>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[Telephone here] </w:instrText>
      </w:r>
      <w:r w:rsidRPr="008928FA">
        <w:rPr>
          <w:rFonts w:ascii="Times New Roman" w:hAnsi="Times New Roman" w:cs="Times New Roman"/>
        </w:rPr>
        <w:fldChar w:fldCharType="end"/>
      </w:r>
    </w:p>
    <w:p w:rsidR="00E76ED8" w:rsidRDefault="00E76ED8" w:rsidP="00E76ED8">
      <w:pPr>
        <w:spacing w:after="0" w:line="240" w:lineRule="auto"/>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[E-mail and/or Web page here] </w:instrText>
      </w:r>
      <w:r w:rsidRPr="008928FA">
        <w:rPr>
          <w:rFonts w:ascii="Times New Roman" w:hAnsi="Times New Roman" w:cs="Times New Roman"/>
        </w:rPr>
        <w:fldChar w:fldCharType="end"/>
      </w:r>
    </w:p>
    <w:p w:rsidR="00E76ED8" w:rsidRDefault="00E76ED8" w:rsidP="00E76ED8">
      <w:pPr>
        <w:spacing w:after="0" w:line="240" w:lineRule="auto"/>
        <w:rPr>
          <w:rFonts w:ascii="Times New Roman" w:hAnsi="Times New Roman" w:cs="Times New Roman"/>
        </w:rPr>
      </w:pPr>
      <w:r>
        <w:rPr>
          <w:rFonts w:ascii="Times New Roman" w:hAnsi="Times New Roman" w:cs="Times New Roman"/>
        </w:rPr>
        <w:t>*Note:  No personal information (e.g. home address, home phone, marital status) should be included*</w:t>
      </w:r>
    </w:p>
    <w:p w:rsidR="00E76ED8" w:rsidRPr="00E76ED8" w:rsidRDefault="00E76ED8" w:rsidP="00E76ED8">
      <w:pPr>
        <w:rPr>
          <w:rFonts w:ascii="Times New Roman" w:eastAsia="Times New Roman" w:hAnsi="Times New Roman" w:cs="Times New Roman"/>
          <w:bCs/>
        </w:rPr>
      </w:pPr>
      <w:r>
        <w:rPr>
          <w:rFonts w:ascii="Times New Roman" w:eastAsia="Times New Roman" w:hAnsi="Times New Roman" w:cs="Times New Roman"/>
          <w:bCs/>
        </w:rPr>
        <w:t>The following information must be provided in the order and format specified below:</w:t>
      </w:r>
    </w:p>
    <w:p w:rsidR="00E76ED8" w:rsidRPr="00BB11A5" w:rsidRDefault="00E76ED8" w:rsidP="00E76ED8">
      <w:pPr>
        <w:rPr>
          <w:rFonts w:ascii="Times New Roman" w:eastAsia="Times New Roman" w:hAnsi="Times New Roman" w:cs="Times New Roman"/>
        </w:rPr>
      </w:pPr>
      <w:r w:rsidRPr="00BB11A5">
        <w:rPr>
          <w:rFonts w:ascii="Times New Roman" w:eastAsia="Times New Roman" w:hAnsi="Times New Roman" w:cs="Times New Roman"/>
          <w:b/>
          <w:bCs/>
        </w:rPr>
        <w:t>(a) Professional Preparation</w:t>
      </w:r>
    </w:p>
    <w:p w:rsidR="00E76ED8" w:rsidRPr="00BB11A5" w:rsidRDefault="00E76ED8" w:rsidP="00E76ED8">
      <w:pPr>
        <w:rPr>
          <w:rFonts w:ascii="Times New Roman" w:eastAsia="Times New Roman" w:hAnsi="Times New Roman" w:cs="Times New Roman"/>
        </w:rPr>
      </w:pPr>
      <w:r w:rsidRPr="00BB11A5">
        <w:rPr>
          <w:rFonts w:ascii="Times New Roman" w:eastAsia="Times New Roman" w:hAnsi="Times New Roman" w:cs="Times New Roman"/>
        </w:rPr>
        <w:t>A list of the</w:t>
      </w:r>
      <w:r>
        <w:rPr>
          <w:rFonts w:ascii="Times New Roman" w:eastAsia="Times New Roman" w:hAnsi="Times New Roman" w:cs="Times New Roman"/>
        </w:rPr>
        <w:t xml:space="preserve"> individual's undergraduate and </w:t>
      </w:r>
      <w:r w:rsidRPr="00BB11A5">
        <w:rPr>
          <w:rFonts w:ascii="Times New Roman" w:eastAsia="Times New Roman" w:hAnsi="Times New Roman" w:cs="Times New Roman"/>
        </w:rPr>
        <w:t>graduate education</w:t>
      </w:r>
      <w:r>
        <w:rPr>
          <w:rFonts w:ascii="Times New Roman" w:eastAsia="Times New Roman" w:hAnsi="Times New Roman" w:cs="Times New Roman"/>
        </w:rPr>
        <w:t xml:space="preserve"> and</w:t>
      </w:r>
      <w:r w:rsidRPr="00BB11A5">
        <w:rPr>
          <w:rFonts w:ascii="Times New Roman" w:eastAsia="Times New Roman" w:hAnsi="Times New Roman" w:cs="Times New Roman"/>
        </w:rPr>
        <w:t xml:space="preserve"> postdoctoral training as indicated below:</w:t>
      </w:r>
      <w:r>
        <w:rPr>
          <w:rFonts w:ascii="Times New Roman" w:eastAsia="Times New Roman" w:hAnsi="Times New Roman" w:cs="Times New Roman"/>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339"/>
        <w:gridCol w:w="1782"/>
        <w:gridCol w:w="2333"/>
      </w:tblGrid>
      <w:tr w:rsidR="00E76ED8" w:rsidTr="00476407">
        <w:tc>
          <w:tcPr>
            <w:tcW w:w="2790" w:type="dxa"/>
          </w:tcPr>
          <w:p w:rsidR="00E76ED8" w:rsidRPr="00D31850" w:rsidRDefault="00E76ED8" w:rsidP="00476407">
            <w:pPr>
              <w:rPr>
                <w:rFonts w:ascii="Times New Roman" w:eastAsia="Times New Roman" w:hAnsi="Times New Roman" w:cs="Times New Roman"/>
                <w:bCs/>
              </w:rPr>
            </w:pPr>
            <w:bookmarkStart w:id="1" w:name="IIC2fib"/>
            <w:bookmarkEnd w:id="1"/>
            <w:r w:rsidRPr="00D31850">
              <w:rPr>
                <w:rFonts w:ascii="Times New Roman" w:eastAsia="Times New Roman" w:hAnsi="Times New Roman" w:cs="Times New Roman"/>
                <w:bCs/>
              </w:rPr>
              <w:t>Undergraduate Institution</w:t>
            </w:r>
          </w:p>
        </w:tc>
        <w:tc>
          <w:tcPr>
            <w:tcW w:w="2339" w:type="dxa"/>
          </w:tcPr>
          <w:p w:rsidR="00E76ED8" w:rsidRPr="00D31850" w:rsidRDefault="00E76ED8" w:rsidP="00476407">
            <w:pPr>
              <w:rPr>
                <w:rFonts w:ascii="Times New Roman" w:eastAsia="Times New Roman" w:hAnsi="Times New Roman" w:cs="Times New Roman"/>
                <w:bCs/>
              </w:rPr>
            </w:pPr>
            <w:r w:rsidRPr="00D31850">
              <w:rPr>
                <w:rFonts w:ascii="Times New Roman" w:eastAsia="Times New Roman" w:hAnsi="Times New Roman" w:cs="Times New Roman"/>
                <w:bCs/>
              </w:rPr>
              <w:t xml:space="preserve">Location </w:t>
            </w:r>
          </w:p>
        </w:tc>
        <w:tc>
          <w:tcPr>
            <w:tcW w:w="1782" w:type="dxa"/>
          </w:tcPr>
          <w:p w:rsidR="00E76ED8" w:rsidRPr="00D31850" w:rsidRDefault="00E76ED8" w:rsidP="00476407">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rsidR="00E76ED8" w:rsidRPr="00D31850" w:rsidRDefault="00E76ED8" w:rsidP="00476407">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E76ED8" w:rsidTr="00476407">
        <w:tc>
          <w:tcPr>
            <w:tcW w:w="2790" w:type="dxa"/>
          </w:tcPr>
          <w:p w:rsidR="00E76ED8" w:rsidRPr="00D31850" w:rsidRDefault="00E76ED8" w:rsidP="00476407">
            <w:pPr>
              <w:rPr>
                <w:rFonts w:ascii="Times New Roman" w:eastAsia="Times New Roman" w:hAnsi="Times New Roman" w:cs="Times New Roman"/>
                <w:bCs/>
              </w:rPr>
            </w:pPr>
            <w:r w:rsidRPr="00D31850">
              <w:rPr>
                <w:rFonts w:ascii="Times New Roman" w:eastAsia="Times New Roman" w:hAnsi="Times New Roman" w:cs="Times New Roman"/>
                <w:bCs/>
              </w:rPr>
              <w:t>Graduate Institution</w:t>
            </w:r>
          </w:p>
        </w:tc>
        <w:tc>
          <w:tcPr>
            <w:tcW w:w="2339" w:type="dxa"/>
          </w:tcPr>
          <w:p w:rsidR="00E76ED8" w:rsidRPr="00D31850" w:rsidRDefault="00E76ED8" w:rsidP="00476407">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rsidR="00E76ED8" w:rsidRPr="00D31850" w:rsidRDefault="00E76ED8" w:rsidP="00476407">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rsidR="00E76ED8" w:rsidRPr="00D31850" w:rsidRDefault="00E76ED8" w:rsidP="00476407">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E76ED8" w:rsidTr="00476407">
        <w:tc>
          <w:tcPr>
            <w:tcW w:w="2790" w:type="dxa"/>
          </w:tcPr>
          <w:p w:rsidR="00E76ED8" w:rsidRPr="00D31850" w:rsidRDefault="00E76ED8" w:rsidP="00476407">
            <w:pPr>
              <w:rPr>
                <w:rFonts w:ascii="Times New Roman" w:eastAsia="Times New Roman" w:hAnsi="Times New Roman" w:cs="Times New Roman"/>
                <w:bCs/>
              </w:rPr>
            </w:pPr>
            <w:r w:rsidRPr="00D31850">
              <w:rPr>
                <w:rFonts w:ascii="Times New Roman" w:eastAsia="Times New Roman" w:hAnsi="Times New Roman" w:cs="Times New Roman"/>
                <w:bCs/>
              </w:rPr>
              <w:t>Postdoctoral Institution</w:t>
            </w:r>
          </w:p>
        </w:tc>
        <w:tc>
          <w:tcPr>
            <w:tcW w:w="2339" w:type="dxa"/>
          </w:tcPr>
          <w:p w:rsidR="00E76ED8" w:rsidRPr="00D31850" w:rsidRDefault="00E76ED8" w:rsidP="00476407">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rsidR="00E76ED8" w:rsidRPr="00D31850" w:rsidRDefault="00E76ED8" w:rsidP="00476407">
            <w:pPr>
              <w:rPr>
                <w:rFonts w:ascii="Times New Roman" w:eastAsia="Times New Roman" w:hAnsi="Times New Roman" w:cs="Times New Roman"/>
                <w:bCs/>
              </w:rPr>
            </w:pPr>
            <w:r>
              <w:rPr>
                <w:rFonts w:ascii="Times New Roman" w:eastAsia="Times New Roman" w:hAnsi="Times New Roman" w:cs="Times New Roman"/>
                <w:bCs/>
              </w:rPr>
              <w:t>Area</w:t>
            </w:r>
            <w:r w:rsidRPr="00D31850">
              <w:rPr>
                <w:rFonts w:ascii="Times New Roman" w:eastAsia="Times New Roman" w:hAnsi="Times New Roman" w:cs="Times New Roman"/>
                <w:bCs/>
              </w:rPr>
              <w:t xml:space="preserve"> </w:t>
            </w:r>
          </w:p>
        </w:tc>
        <w:tc>
          <w:tcPr>
            <w:tcW w:w="2333" w:type="dxa"/>
          </w:tcPr>
          <w:p w:rsidR="00E76ED8" w:rsidRPr="00D31850" w:rsidRDefault="00E76ED8" w:rsidP="00476407">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p w:rsidR="00E76ED8" w:rsidRPr="00D31850" w:rsidRDefault="00E76ED8" w:rsidP="00476407">
            <w:pPr>
              <w:rPr>
                <w:rFonts w:ascii="Times New Roman" w:eastAsia="Times New Roman" w:hAnsi="Times New Roman" w:cs="Times New Roman"/>
                <w:bCs/>
              </w:rPr>
            </w:pPr>
          </w:p>
        </w:tc>
      </w:tr>
    </w:tbl>
    <w:p w:rsidR="00E76ED8" w:rsidRDefault="00E76ED8" w:rsidP="00E76ED8">
      <w:pPr>
        <w:rPr>
          <w:rFonts w:ascii="Times New Roman" w:eastAsia="Times New Roman" w:hAnsi="Times New Roman" w:cs="Times New Roman"/>
          <w:b/>
          <w:bCs/>
        </w:rPr>
      </w:pPr>
      <w:r w:rsidRPr="00BB11A5">
        <w:rPr>
          <w:rFonts w:ascii="Times New Roman" w:eastAsia="Times New Roman" w:hAnsi="Times New Roman" w:cs="Times New Roman"/>
          <w:b/>
          <w:bCs/>
        </w:rPr>
        <w:t>(b) Appointments</w:t>
      </w:r>
    </w:p>
    <w:p w:rsidR="00E76ED8" w:rsidRPr="0004024C" w:rsidRDefault="00E76ED8" w:rsidP="00E76ED8">
      <w:pPr>
        <w:rPr>
          <w:rFonts w:ascii="Times New Roman" w:eastAsia="Times New Roman" w:hAnsi="Times New Roman" w:cs="Times New Roman"/>
          <w:bCs/>
        </w:rPr>
      </w:pPr>
      <w:r w:rsidRPr="0004024C">
        <w:rPr>
          <w:rFonts w:ascii="Times New Roman" w:eastAsia="Times New Roman" w:hAnsi="Times New Roman" w:cs="Times New Roman"/>
          <w:bCs/>
        </w:rPr>
        <w:t xml:space="preserve">In </w:t>
      </w:r>
      <w:r w:rsidRPr="009842B5">
        <w:rPr>
          <w:rFonts w:ascii="Times New Roman" w:eastAsia="Times New Roman" w:hAnsi="Times New Roman" w:cs="Times New Roman"/>
          <w:bCs/>
          <w:u w:val="single"/>
        </w:rPr>
        <w:t>reverse</w:t>
      </w:r>
      <w:r w:rsidRPr="0004024C">
        <w:rPr>
          <w:rFonts w:ascii="Times New Roman" w:eastAsia="Times New Roman" w:hAnsi="Times New Roman" w:cs="Times New Roman"/>
          <w:bCs/>
        </w:rPr>
        <w:t xml:space="preserve"> chronological order, list the individual’s academic/professional appointments.</w:t>
      </w:r>
    </w:p>
    <w:bookmarkStart w:id="2" w:name="IIC2fic"/>
    <w:bookmarkEnd w:id="2"/>
    <w:p w:rsidR="00E76ED8" w:rsidRPr="0095511F" w:rsidRDefault="00E76ED8" w:rsidP="00E76ED8">
      <w:pPr>
        <w:rPr>
          <w:rFonts w:ascii="Times New Roman" w:hAnsi="Times New Roman" w:cs="Times New Roman"/>
        </w:rPr>
      </w:pPr>
      <w:r w:rsidRPr="0095511F">
        <w:rPr>
          <w:rFonts w:ascii="Times New Roman" w:hAnsi="Times New Roman" w:cs="Times New Roman"/>
        </w:rPr>
        <w:fldChar w:fldCharType="begin"/>
      </w:r>
      <w:r w:rsidRPr="0095511F">
        <w:rPr>
          <w:rFonts w:ascii="Times New Roman" w:hAnsi="Times New Roman" w:cs="Times New Roman"/>
        </w:rPr>
        <w:instrText>MACROBUTTON NoMacro [Most recent appointment]</w:instrText>
      </w:r>
      <w:r w:rsidRPr="0095511F">
        <w:rPr>
          <w:rFonts w:ascii="Times New Roman" w:hAnsi="Times New Roman" w:cs="Times New Roman"/>
        </w:rPr>
        <w:fldChar w:fldCharType="end"/>
      </w:r>
    </w:p>
    <w:p w:rsidR="00E76ED8" w:rsidRPr="0095511F" w:rsidRDefault="00E76ED8" w:rsidP="00E76ED8">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[Previous appointment(s)]</w:instrText>
      </w:r>
      <w:r w:rsidRPr="0095511F">
        <w:rPr>
          <w:rFonts w:ascii="Times New Roman" w:hAnsi="Times New Roman" w:cs="Times New Roman"/>
        </w:rPr>
        <w:fldChar w:fldCharType="end"/>
      </w:r>
    </w:p>
    <w:p w:rsidR="00E76ED8" w:rsidRPr="0095511F" w:rsidRDefault="00E76ED8" w:rsidP="00E76ED8">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[First appointment]</w:instrText>
      </w:r>
      <w:r w:rsidRPr="0095511F">
        <w:rPr>
          <w:rFonts w:ascii="Times New Roman" w:hAnsi="Times New Roman" w:cs="Times New Roman"/>
        </w:rPr>
        <w:fldChar w:fldCharType="end"/>
      </w:r>
    </w:p>
    <w:p w:rsidR="00E76ED8" w:rsidRDefault="00E76ED8" w:rsidP="00E76ED8">
      <w:pPr>
        <w:rPr>
          <w:rFonts w:ascii="Times New Roman" w:eastAsia="Times New Roman" w:hAnsi="Times New Roman" w:cs="Times New Roman"/>
          <w:b/>
          <w:bCs/>
        </w:rPr>
      </w:pPr>
    </w:p>
    <w:p w:rsidR="00E76ED8" w:rsidRPr="00BB11A5" w:rsidRDefault="00E76ED8" w:rsidP="00E76ED8">
      <w:pPr>
        <w:rPr>
          <w:rFonts w:ascii="Times New Roman" w:eastAsia="Times New Roman" w:hAnsi="Times New Roman" w:cs="Times New Roman"/>
        </w:rPr>
      </w:pPr>
      <w:r w:rsidRPr="00BB11A5">
        <w:rPr>
          <w:rFonts w:ascii="Times New Roman" w:eastAsia="Times New Roman" w:hAnsi="Times New Roman" w:cs="Times New Roman"/>
          <w:b/>
          <w:bCs/>
        </w:rPr>
        <w:t>(c) Products</w:t>
      </w:r>
      <w:r w:rsidRPr="008928FA">
        <w:rPr>
          <w:rFonts w:ascii="Times New Roman" w:eastAsia="Times New Roman" w:hAnsi="Times New Roman" w:cs="Times New Roman"/>
          <w:b/>
          <w:bCs/>
        </w:rPr>
        <w:t xml:space="preserve"> </w:t>
      </w:r>
      <w:r w:rsidRPr="008928FA">
        <w:rPr>
          <w:rFonts w:ascii="Times New Roman" w:eastAsia="Times New Roman" w:hAnsi="Times New Roman" w:cs="Times New Roman"/>
          <w:bCs/>
          <w:i/>
        </w:rPr>
        <w:t>[</w:t>
      </w:r>
      <w:r>
        <w:rPr>
          <w:rFonts w:ascii="Times New Roman" w:eastAsia="Times New Roman" w:hAnsi="Times New Roman" w:cs="Times New Roman"/>
          <w:bCs/>
          <w:i/>
        </w:rPr>
        <w:t xml:space="preserve">this section may be titled </w:t>
      </w:r>
      <w:r w:rsidRPr="0004024C">
        <w:rPr>
          <w:rFonts w:ascii="Times New Roman" w:eastAsia="Times New Roman" w:hAnsi="Times New Roman" w:cs="Times New Roman"/>
          <w:b/>
          <w:bCs/>
          <w:i/>
        </w:rPr>
        <w:t>Publications</w:t>
      </w:r>
      <w:r>
        <w:rPr>
          <w:rFonts w:ascii="Times New Roman" w:eastAsia="Times New Roman" w:hAnsi="Times New Roman" w:cs="Times New Roman"/>
          <w:bCs/>
          <w:i/>
        </w:rPr>
        <w:t xml:space="preserve"> if only publications are listed</w:t>
      </w:r>
      <w:r w:rsidRPr="008928FA">
        <w:rPr>
          <w:rFonts w:ascii="Times New Roman" w:eastAsia="Times New Roman" w:hAnsi="Times New Roman" w:cs="Times New Roman"/>
          <w:bCs/>
          <w:i/>
        </w:rPr>
        <w:t>]</w:t>
      </w:r>
    </w:p>
    <w:p w:rsidR="00E76ED8" w:rsidRPr="008928FA" w:rsidRDefault="00E76ED8" w:rsidP="00E76ED8">
      <w:pPr>
        <w:rPr>
          <w:rFonts w:ascii="Times New Roman" w:eastAsia="Times New Roman" w:hAnsi="Times New Roman" w:cs="Times New Roman"/>
        </w:rPr>
      </w:pPr>
      <w:r w:rsidRPr="00BB11A5">
        <w:rPr>
          <w:rFonts w:ascii="Times New Roman" w:eastAsia="Times New Roman" w:hAnsi="Times New Roman" w:cs="Times New Roman"/>
        </w:rPr>
        <w:t>(</w:t>
      </w:r>
      <w:proofErr w:type="spellStart"/>
      <w:r w:rsidRPr="00BB11A5">
        <w:rPr>
          <w:rFonts w:ascii="Times New Roman" w:eastAsia="Times New Roman" w:hAnsi="Times New Roman" w:cs="Times New Roman"/>
        </w:rPr>
        <w:t>i</w:t>
      </w:r>
      <w:proofErr w:type="spellEnd"/>
      <w:r w:rsidRPr="00BB11A5">
        <w:rPr>
          <w:rFonts w:ascii="Times New Roman" w:eastAsia="Times New Roman" w:hAnsi="Times New Roman" w:cs="Times New Roman"/>
        </w:rPr>
        <w:t xml:space="preserve">) </w:t>
      </w:r>
      <w:r>
        <w:rPr>
          <w:rFonts w:ascii="Times New Roman" w:eastAsia="Times New Roman" w:hAnsi="Times New Roman" w:cs="Times New Roman"/>
        </w:rPr>
        <w:t xml:space="preserve">List </w:t>
      </w:r>
      <w:r w:rsidRPr="00BB11A5">
        <w:rPr>
          <w:rFonts w:ascii="Times New Roman" w:eastAsia="Times New Roman" w:hAnsi="Times New Roman" w:cs="Times New Roman"/>
        </w:rPr>
        <w:t xml:space="preserve">up to five </w:t>
      </w:r>
      <w:r>
        <w:rPr>
          <w:rFonts w:ascii="Times New Roman" w:eastAsia="Times New Roman" w:hAnsi="Times New Roman" w:cs="Times New Roman"/>
        </w:rPr>
        <w:t xml:space="preserve">(5) </w:t>
      </w:r>
      <w:r w:rsidRPr="0004024C">
        <w:rPr>
          <w:rFonts w:ascii="Times New Roman" w:eastAsia="Times New Roman" w:hAnsi="Times New Roman" w:cs="Times New Roman"/>
        </w:rPr>
        <w:t xml:space="preserve">products </w:t>
      </w:r>
      <w:r w:rsidRPr="00BB11A5">
        <w:rPr>
          <w:rFonts w:ascii="Times New Roman" w:eastAsia="Times New Roman" w:hAnsi="Times New Roman" w:cs="Times New Roman"/>
        </w:rPr>
        <w:t>most closely related to the proposed project</w:t>
      </w:r>
    </w:p>
    <w:p w:rsidR="00E76ED8" w:rsidRPr="008928FA" w:rsidRDefault="00E76ED8" w:rsidP="00E76ED8">
      <w:pPr>
        <w:rPr>
          <w:rFonts w:ascii="Times New Roman" w:eastAsia="Times New Roman" w:hAnsi="Times New Roman" w:cs="Times New Roman"/>
        </w:rPr>
      </w:pPr>
      <w:r w:rsidRPr="00BB11A5">
        <w:rPr>
          <w:rFonts w:ascii="Times New Roman" w:eastAsia="Times New Roman" w:hAnsi="Times New Roman" w:cs="Times New Roman"/>
        </w:rPr>
        <w:t xml:space="preserve">(ii) </w:t>
      </w:r>
      <w:r>
        <w:rPr>
          <w:rFonts w:ascii="Times New Roman" w:eastAsia="Times New Roman" w:hAnsi="Times New Roman" w:cs="Times New Roman"/>
        </w:rPr>
        <w:t xml:space="preserve">List </w:t>
      </w:r>
      <w:r w:rsidRPr="00BB11A5">
        <w:rPr>
          <w:rFonts w:ascii="Times New Roman" w:eastAsia="Times New Roman" w:hAnsi="Times New Roman" w:cs="Times New Roman"/>
        </w:rPr>
        <w:t xml:space="preserve">up to five </w:t>
      </w:r>
      <w:r>
        <w:rPr>
          <w:rFonts w:ascii="Times New Roman" w:eastAsia="Times New Roman" w:hAnsi="Times New Roman" w:cs="Times New Roman"/>
        </w:rPr>
        <w:t xml:space="preserve">(5) </w:t>
      </w:r>
      <w:r w:rsidRPr="00BB11A5">
        <w:rPr>
          <w:rFonts w:ascii="Times New Roman" w:eastAsia="Times New Roman" w:hAnsi="Times New Roman" w:cs="Times New Roman"/>
        </w:rPr>
        <w:t>other significant products, whether or not related to the proposed project.</w:t>
      </w:r>
    </w:p>
    <w:p w:rsidR="00E76ED8" w:rsidRDefault="00E76ED8" w:rsidP="00E76ED8">
      <w:pPr>
        <w:rPr>
          <w:rFonts w:ascii="Times New Roman" w:eastAsia="Times New Roman" w:hAnsi="Times New Roman" w:cs="Times New Roman"/>
          <w:b/>
        </w:rPr>
      </w:pPr>
    </w:p>
    <w:p w:rsidR="00E76ED8" w:rsidRDefault="00E76ED8" w:rsidP="00E76ED8">
      <w:pPr>
        <w:rPr>
          <w:rFonts w:ascii="Times New Roman" w:eastAsia="Times New Roman" w:hAnsi="Times New Roman" w:cs="Times New Roman"/>
        </w:rPr>
      </w:pPr>
      <w:r w:rsidRPr="00BB11A5">
        <w:rPr>
          <w:rFonts w:ascii="Times New Roman" w:eastAsia="Times New Roman" w:hAnsi="Times New Roman" w:cs="Times New Roman"/>
          <w:b/>
        </w:rPr>
        <w:lastRenderedPageBreak/>
        <w:t>Acceptable products must be citable and accessible including but not limited to publications, data sets, software, patents, and copyrights</w:t>
      </w:r>
      <w:r w:rsidRPr="00BB11A5">
        <w:rPr>
          <w:rFonts w:ascii="Times New Roman" w:eastAsia="Times New Roman" w:hAnsi="Times New Roman" w:cs="Times New Roman"/>
        </w:rPr>
        <w:t>. Unacceptable products are unpublished documents not yet submitted for publication, invited lectures, and additional lists of products. Only the list of 10 will be used in the review of the proposal.</w:t>
      </w:r>
      <w:r w:rsidRPr="008928FA">
        <w:rPr>
          <w:rFonts w:ascii="Times New Roman" w:eastAsia="Times New Roman" w:hAnsi="Times New Roman" w:cs="Times New Roman"/>
        </w:rPr>
        <w:t xml:space="preserve"> </w:t>
      </w:r>
      <w:r w:rsidRPr="008928FA">
        <w:rPr>
          <w:rFonts w:ascii="Times New Roman" w:eastAsia="Times New Roman" w:hAnsi="Times New Roman" w:cs="Times New Roman"/>
          <w:i/>
        </w:rPr>
        <w:t xml:space="preserve">[Unpublished documents submitted/accepted for publication </w:t>
      </w:r>
      <w:r w:rsidRPr="008928FA">
        <w:rPr>
          <w:rFonts w:ascii="Times New Roman" w:eastAsia="Times New Roman" w:hAnsi="Times New Roman" w:cs="Times New Roman"/>
          <w:i/>
          <w:u w:val="single"/>
        </w:rPr>
        <w:t>are</w:t>
      </w:r>
      <w:r w:rsidRPr="008928FA">
        <w:rPr>
          <w:rFonts w:ascii="Times New Roman" w:eastAsia="Times New Roman" w:hAnsi="Times New Roman" w:cs="Times New Roman"/>
          <w:i/>
        </w:rPr>
        <w:t xml:space="preserve"> acceptable and should include likely date of publication</w:t>
      </w:r>
      <w:r w:rsidRPr="008928FA">
        <w:rPr>
          <w:rFonts w:ascii="Times New Roman" w:eastAsia="Times New Roman" w:hAnsi="Times New Roman" w:cs="Times New Roman"/>
        </w:rPr>
        <w:t>]</w:t>
      </w:r>
    </w:p>
    <w:p w:rsidR="00E76ED8" w:rsidRDefault="00E76ED8" w:rsidP="00E76ED8">
      <w:pPr>
        <w:rPr>
          <w:rFonts w:ascii="Times New Roman" w:eastAsia="Times New Roman" w:hAnsi="Times New Roman" w:cs="Times New Roman"/>
        </w:rPr>
      </w:pPr>
    </w:p>
    <w:p w:rsidR="00E76ED8" w:rsidRDefault="00E76ED8" w:rsidP="00E76ED8">
      <w:pPr>
        <w:rPr>
          <w:rFonts w:ascii="Times New Roman" w:eastAsia="Times New Roman" w:hAnsi="Times New Roman" w:cs="Times New Roman"/>
        </w:rPr>
      </w:pPr>
      <w:r w:rsidRPr="00DC6D73">
        <w:rPr>
          <w:rFonts w:ascii="Times New Roman" w:eastAsia="Times New Roman" w:hAnsi="Times New Roman" w:cs="Times New Roman"/>
          <w:u w:val="single"/>
        </w:rPr>
        <w:t>Citation format</w:t>
      </w:r>
      <w:r w:rsidRPr="008928FA">
        <w:rPr>
          <w:rFonts w:ascii="Times New Roman" w:eastAsia="Times New Roman" w:hAnsi="Times New Roman" w:cs="Times New Roman"/>
        </w:rPr>
        <w:t xml:space="preserve">: </w:t>
      </w:r>
    </w:p>
    <w:p w:rsidR="00E76ED8" w:rsidRPr="00E76ED8" w:rsidRDefault="00E76ED8" w:rsidP="00E76ED8">
      <w:pPr>
        <w:rPr>
          <w:rFonts w:ascii="Times New Roman" w:hAnsi="Times New Roman" w:cs="Times New Roman"/>
          <w:shd w:val="clear" w:color="auto" w:fill="FFFFFF"/>
        </w:rPr>
      </w:pPr>
      <w:r w:rsidRPr="00DC6D73">
        <w:rPr>
          <w:rFonts w:ascii="Times New Roman" w:hAnsi="Times New Roman" w:cs="Times New Roman"/>
          <w:shd w:val="clear" w:color="auto" w:fill="FFFFFF"/>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rsidR="00E76ED8" w:rsidRPr="00BB11A5" w:rsidRDefault="00E76ED8" w:rsidP="00E76ED8">
      <w:pPr>
        <w:rPr>
          <w:rFonts w:ascii="Times New Roman" w:eastAsia="Times New Roman" w:hAnsi="Times New Roman" w:cs="Times New Roman"/>
        </w:rPr>
      </w:pPr>
      <w:r w:rsidRPr="00BB11A5">
        <w:rPr>
          <w:rFonts w:ascii="Times New Roman" w:eastAsia="Times New Roman" w:hAnsi="Times New Roman" w:cs="Times New Roman"/>
          <w:b/>
          <w:bCs/>
        </w:rPr>
        <w:t>(d) Synergistic Activities</w:t>
      </w:r>
    </w:p>
    <w:p w:rsidR="00E76ED8" w:rsidRDefault="00E76ED8" w:rsidP="00E76ED8">
      <w:pPr>
        <w:rPr>
          <w:rFonts w:ascii="Times New Roman" w:eastAsia="Times New Roman" w:hAnsi="Times New Roman" w:cs="Times New Roman"/>
        </w:rPr>
      </w:pPr>
      <w:r w:rsidRPr="00BB11A5">
        <w:rPr>
          <w:rFonts w:ascii="Times New Roman" w:eastAsia="Times New Roman" w:hAnsi="Times New Roman" w:cs="Times New Roman"/>
        </w:rPr>
        <w:t xml:space="preserve">A list of up to </w:t>
      </w:r>
      <w:r w:rsidRPr="00BB11A5">
        <w:rPr>
          <w:rFonts w:ascii="Times New Roman" w:eastAsia="Times New Roman" w:hAnsi="Times New Roman" w:cs="Times New Roman"/>
          <w:b/>
        </w:rPr>
        <w:t>five examples</w:t>
      </w:r>
      <w:r w:rsidRPr="00BB11A5">
        <w:rPr>
          <w:rFonts w:ascii="Times New Roman" w:eastAsia="Times New Roman" w:hAnsi="Times New Roman" w:cs="Times New Roman"/>
        </w:rPr>
        <w:t xml:space="preserve"> that demonstrate the broader impact of the individual’s professional and scholarly activities that focuses on the integration and transfer of knowledge a</w:t>
      </w:r>
      <w:r>
        <w:rPr>
          <w:rFonts w:ascii="Times New Roman" w:eastAsia="Times New Roman" w:hAnsi="Times New Roman" w:cs="Times New Roman"/>
        </w:rPr>
        <w:t>s well as its creation. Examples</w:t>
      </w:r>
      <w:r w:rsidRPr="00BB11A5">
        <w:rPr>
          <w:rFonts w:ascii="Times New Roman" w:eastAsia="Times New Roman" w:hAnsi="Times New Roman" w:cs="Times New Roman"/>
        </w:rPr>
        <w:t>: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science, mathematics, engineering and technology; and service to the scientific and engineering community outside of the individual’s immediate organization.</w:t>
      </w:r>
    </w:p>
    <w:p w:rsidR="00E76ED8" w:rsidRDefault="00E76ED8" w:rsidP="00E76ED8">
      <w:pPr>
        <w:rPr>
          <w:rFonts w:ascii="Times New Roman" w:eastAsia="Times New Roman" w:hAnsi="Times New Roman" w:cs="Times New Roman"/>
        </w:rPr>
      </w:pPr>
      <w:r>
        <w:rPr>
          <w:rFonts w:ascii="Times New Roman" w:eastAsia="Times New Roman" w:hAnsi="Times New Roman" w:cs="Times New Roman"/>
        </w:rPr>
        <w:t xml:space="preserve">Sample examples and format: </w:t>
      </w:r>
    </w:p>
    <w:p w:rsidR="00E76ED8" w:rsidRDefault="00E76ED8" w:rsidP="00E76ED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Served as Co-Chair of Academic Conference (2016)</w:t>
      </w:r>
    </w:p>
    <w:p w:rsidR="00E76ED8" w:rsidRDefault="00E76ED8" w:rsidP="00E76ED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Member of the National Academy of Sciences  (2012-present)</w:t>
      </w:r>
    </w:p>
    <w:p w:rsidR="00E76ED8" w:rsidRDefault="00E76ED8" w:rsidP="00E76ED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Served as NIH Peer Reviewer (2014-2015)</w:t>
      </w:r>
    </w:p>
    <w:p w:rsidR="00E76ED8" w:rsidRDefault="00E76ED8" w:rsidP="00E76ED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Organized summer workshop to deliver training to undergraduates interested in research (2012)</w:t>
      </w:r>
    </w:p>
    <w:p w:rsidR="00E76ED8" w:rsidRPr="00D54FFA" w:rsidRDefault="00E76ED8" w:rsidP="00E76ED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Served on editorial board of Academic Journal (2013-2015)</w:t>
      </w:r>
    </w:p>
    <w:p w:rsidR="00E76ED8" w:rsidRPr="00F878B0" w:rsidRDefault="00E76ED8" w:rsidP="00E76ED8">
      <w:pPr>
        <w:rPr>
          <w:rFonts w:ascii="Times New Roman" w:eastAsia="Times New Roman" w:hAnsi="Times New Roman" w:cs="Times New Roman"/>
        </w:rPr>
      </w:pPr>
    </w:p>
    <w:p w:rsidR="00F878B0" w:rsidRDefault="00F878B0" w:rsidP="005058C5">
      <w:pPr>
        <w:spacing w:after="0" w:line="240" w:lineRule="auto"/>
        <w:rPr>
          <w:rFonts w:ascii="Times" w:eastAsia="Times New Roman" w:hAnsi="Times" w:cs="Times New Roman"/>
        </w:rPr>
      </w:pPr>
    </w:p>
    <w:p w:rsidR="00F878B0" w:rsidRDefault="00F878B0" w:rsidP="005058C5">
      <w:pPr>
        <w:spacing w:after="0" w:line="240" w:lineRule="auto"/>
        <w:rPr>
          <w:rFonts w:ascii="Times" w:eastAsia="Times New Roman" w:hAnsi="Times" w:cs="Times New Roman"/>
        </w:rPr>
      </w:pPr>
    </w:p>
    <w:p w:rsidR="00F878B0" w:rsidRDefault="00F878B0" w:rsidP="005058C5">
      <w:pPr>
        <w:spacing w:after="0" w:line="240" w:lineRule="auto"/>
        <w:rPr>
          <w:rFonts w:ascii="Times" w:eastAsia="Times New Roman" w:hAnsi="Times" w:cs="Times New Roman"/>
        </w:rPr>
      </w:pPr>
    </w:p>
    <w:p w:rsidR="00F878B0" w:rsidRDefault="00F878B0" w:rsidP="005058C5">
      <w:pPr>
        <w:spacing w:after="0" w:line="240" w:lineRule="auto"/>
        <w:rPr>
          <w:rFonts w:ascii="Times" w:eastAsia="Times New Roman" w:hAnsi="Times" w:cs="Times New Roman"/>
        </w:rPr>
      </w:pPr>
    </w:p>
    <w:p w:rsidR="00F878B0" w:rsidRDefault="00F878B0" w:rsidP="005058C5">
      <w:pPr>
        <w:spacing w:after="0" w:line="240" w:lineRule="auto"/>
        <w:rPr>
          <w:rFonts w:ascii="Times" w:eastAsia="Times New Roman" w:hAnsi="Times" w:cs="Times New Roman"/>
        </w:rPr>
      </w:pPr>
    </w:p>
    <w:p w:rsidR="00F878B0" w:rsidRDefault="00F878B0" w:rsidP="005058C5">
      <w:pPr>
        <w:spacing w:after="0" w:line="240" w:lineRule="auto"/>
        <w:rPr>
          <w:rFonts w:ascii="Times" w:eastAsia="Times New Roman" w:hAnsi="Times" w:cs="Times New Roman"/>
        </w:rPr>
      </w:pPr>
    </w:p>
    <w:p w:rsidR="00F878B0" w:rsidRDefault="00F878B0" w:rsidP="005058C5">
      <w:pPr>
        <w:spacing w:after="0" w:line="240" w:lineRule="auto"/>
        <w:rPr>
          <w:rFonts w:ascii="Times" w:eastAsia="Times New Roman" w:hAnsi="Times" w:cs="Times New Roman"/>
        </w:rPr>
      </w:pPr>
    </w:p>
    <w:p w:rsidR="00F878B0" w:rsidRDefault="00F878B0" w:rsidP="005058C5">
      <w:pPr>
        <w:spacing w:after="0" w:line="240" w:lineRule="auto"/>
        <w:rPr>
          <w:rFonts w:ascii="Times" w:eastAsia="Times New Roman" w:hAnsi="Times" w:cs="Times New Roman"/>
        </w:rPr>
      </w:pPr>
    </w:p>
    <w:p w:rsidR="00F878B0" w:rsidRDefault="00F878B0" w:rsidP="005058C5">
      <w:pPr>
        <w:spacing w:after="0" w:line="240" w:lineRule="auto"/>
        <w:rPr>
          <w:rFonts w:ascii="Times" w:eastAsia="Times New Roman" w:hAnsi="Times" w:cs="Times New Roman"/>
        </w:rPr>
      </w:pPr>
    </w:p>
    <w:p w:rsidR="00F878B0" w:rsidRDefault="00F878B0" w:rsidP="005058C5">
      <w:pPr>
        <w:spacing w:after="0" w:line="240" w:lineRule="auto"/>
        <w:rPr>
          <w:rFonts w:ascii="Times" w:eastAsia="Times New Roman" w:hAnsi="Times" w:cs="Times New Roman"/>
        </w:rPr>
      </w:pPr>
    </w:p>
    <w:p w:rsidR="00577FCB" w:rsidRDefault="00577FCB">
      <w:pPr>
        <w:rPr>
          <w:rFonts w:ascii="Times" w:eastAsia="Times New Roman" w:hAnsi="Times" w:cs="Times New Roman"/>
        </w:rPr>
      </w:pPr>
      <w:r>
        <w:rPr>
          <w:rFonts w:ascii="Times" w:eastAsia="Times New Roman" w:hAnsi="Times" w:cs="Times New Roman"/>
        </w:rPr>
        <w:br w:type="page"/>
      </w:r>
    </w:p>
    <w:p w:rsidR="005058C5" w:rsidRPr="00F878B0" w:rsidRDefault="005058C5" w:rsidP="005058C5">
      <w:pPr>
        <w:spacing w:after="0" w:line="240" w:lineRule="auto"/>
        <w:rPr>
          <w:rFonts w:ascii="Times" w:hAnsi="Times" w:cs="Arial"/>
          <w:b/>
        </w:rPr>
      </w:pPr>
      <w:r w:rsidRPr="00F878B0">
        <w:rPr>
          <w:rFonts w:ascii="Times" w:hAnsi="Times" w:cs="Arial"/>
          <w:b/>
        </w:rPr>
        <w:lastRenderedPageBreak/>
        <w:t>&lt;&lt;&lt;EXAMPLE&gt;&gt;&gt;</w:t>
      </w:r>
    </w:p>
    <w:p w:rsidR="005058C5" w:rsidRPr="00F878B0" w:rsidRDefault="005058C5" w:rsidP="005058C5">
      <w:pPr>
        <w:spacing w:after="0" w:line="240" w:lineRule="auto"/>
        <w:jc w:val="center"/>
        <w:rPr>
          <w:rFonts w:ascii="Times" w:hAnsi="Times" w:cs="Arial"/>
        </w:rPr>
      </w:pPr>
      <w:r w:rsidRPr="00F878B0">
        <w:rPr>
          <w:rFonts w:ascii="Times" w:hAnsi="Times" w:cs="Arial"/>
        </w:rPr>
        <w:t>Name, Ph.D.</w:t>
      </w:r>
    </w:p>
    <w:p w:rsidR="005058C5" w:rsidRPr="00F878B0" w:rsidRDefault="005058C5" w:rsidP="005058C5">
      <w:pPr>
        <w:spacing w:after="0" w:line="240" w:lineRule="auto"/>
        <w:jc w:val="center"/>
        <w:rPr>
          <w:rFonts w:ascii="Times" w:hAnsi="Times" w:cs="Arial"/>
        </w:rPr>
      </w:pPr>
      <w:r w:rsidRPr="00F878B0">
        <w:rPr>
          <w:rFonts w:ascii="Times" w:hAnsi="Times" w:cs="Arial"/>
        </w:rPr>
        <w:t xml:space="preserve">Department of Engineering </w:t>
      </w:r>
      <w:r w:rsidR="00CF2A1F" w:rsidRPr="00F878B0">
        <w:rPr>
          <w:rFonts w:ascii="Times" w:hAnsi="Times" w:cs="Arial"/>
        </w:rPr>
        <w:t>Science</w:t>
      </w:r>
    </w:p>
    <w:p w:rsidR="005058C5" w:rsidRPr="00F878B0" w:rsidRDefault="005058C5" w:rsidP="005058C5">
      <w:pPr>
        <w:spacing w:after="0" w:line="240" w:lineRule="auto"/>
        <w:jc w:val="center"/>
        <w:rPr>
          <w:rFonts w:ascii="Times" w:hAnsi="Times" w:cs="Arial"/>
        </w:rPr>
      </w:pPr>
      <w:r w:rsidRPr="00F878B0">
        <w:rPr>
          <w:rFonts w:ascii="Times" w:hAnsi="Times" w:cs="Arial"/>
        </w:rPr>
        <w:t>1</w:t>
      </w:r>
      <w:r w:rsidR="00E2561B" w:rsidRPr="00F878B0">
        <w:rPr>
          <w:rFonts w:ascii="Times" w:hAnsi="Times" w:cs="Arial"/>
        </w:rPr>
        <w:t>82</w:t>
      </w:r>
      <w:r w:rsidRPr="00F878B0">
        <w:rPr>
          <w:rFonts w:ascii="Times" w:hAnsi="Times" w:cs="Arial"/>
        </w:rPr>
        <w:t xml:space="preserve"> Stocker Center</w:t>
      </w:r>
    </w:p>
    <w:p w:rsidR="005058C5" w:rsidRPr="00F878B0" w:rsidRDefault="005058C5" w:rsidP="005058C5">
      <w:pPr>
        <w:spacing w:after="0" w:line="240" w:lineRule="auto"/>
        <w:jc w:val="center"/>
        <w:rPr>
          <w:rFonts w:ascii="Times" w:hAnsi="Times" w:cs="Arial"/>
        </w:rPr>
      </w:pPr>
      <w:r w:rsidRPr="00F878B0">
        <w:rPr>
          <w:rFonts w:ascii="Times" w:hAnsi="Times" w:cs="Arial"/>
        </w:rPr>
        <w:t>Ohio University, Athens, OH 45701</w:t>
      </w:r>
    </w:p>
    <w:p w:rsidR="005058C5" w:rsidRPr="00F878B0" w:rsidRDefault="005058C5" w:rsidP="005058C5">
      <w:pPr>
        <w:spacing w:after="0" w:line="240" w:lineRule="auto"/>
        <w:rPr>
          <w:rFonts w:ascii="Times" w:hAnsi="Times" w:cs="Arial"/>
          <w:sz w:val="16"/>
          <w:szCs w:val="16"/>
        </w:rPr>
      </w:pPr>
    </w:p>
    <w:p w:rsidR="005058C5" w:rsidRPr="00F878B0" w:rsidRDefault="005058C5" w:rsidP="005058C5">
      <w:pPr>
        <w:spacing w:after="0" w:line="240" w:lineRule="auto"/>
        <w:rPr>
          <w:rFonts w:ascii="Times" w:hAnsi="Times" w:cs="Arial"/>
          <w:b/>
        </w:rPr>
      </w:pPr>
      <w:r w:rsidRPr="00F878B0">
        <w:rPr>
          <w:rFonts w:ascii="Times" w:hAnsi="Times" w:cs="Arial"/>
          <w:b/>
        </w:rPr>
        <w:t>(a) Professional Preparation</w:t>
      </w:r>
    </w:p>
    <w:p w:rsidR="005058C5" w:rsidRPr="00F878B0" w:rsidRDefault="005058C5" w:rsidP="005058C5">
      <w:pPr>
        <w:spacing w:after="0" w:line="240" w:lineRule="auto"/>
        <w:rPr>
          <w:rFonts w:ascii="Times" w:hAnsi="Times" w:cs="Arial"/>
        </w:rPr>
      </w:pPr>
      <w:r w:rsidRPr="00F878B0">
        <w:rPr>
          <w:rFonts w:ascii="Times" w:hAnsi="Times" w:cs="Arial"/>
        </w:rPr>
        <w:t>University of Townland</w:t>
      </w:r>
      <w:r w:rsidRPr="00F878B0">
        <w:rPr>
          <w:rFonts w:ascii="Times" w:hAnsi="Times" w:cs="Arial"/>
        </w:rPr>
        <w:tab/>
      </w:r>
      <w:r w:rsidRPr="00F878B0">
        <w:rPr>
          <w:rFonts w:ascii="Times" w:hAnsi="Times" w:cs="Arial"/>
        </w:rPr>
        <w:tab/>
        <w:t xml:space="preserve">Civil Engineering </w:t>
      </w:r>
      <w:r w:rsidR="00F878B0">
        <w:rPr>
          <w:rFonts w:ascii="Times" w:hAnsi="Times" w:cs="Arial"/>
        </w:rPr>
        <w:tab/>
      </w:r>
      <w:r w:rsidR="00F878B0">
        <w:rPr>
          <w:rFonts w:ascii="Times" w:hAnsi="Times" w:cs="Arial"/>
        </w:rPr>
        <w:tab/>
      </w:r>
      <w:r w:rsidR="00F878B0">
        <w:rPr>
          <w:rFonts w:ascii="Times" w:hAnsi="Times" w:cs="Arial"/>
        </w:rPr>
        <w:tab/>
      </w:r>
      <w:r w:rsidR="00F878B0">
        <w:rPr>
          <w:rFonts w:ascii="Times" w:hAnsi="Times" w:cs="Arial"/>
        </w:rPr>
        <w:tab/>
      </w:r>
      <w:r w:rsidRPr="00F878B0">
        <w:rPr>
          <w:rFonts w:ascii="Times" w:hAnsi="Times" w:cs="Arial"/>
        </w:rPr>
        <w:t>B.S. 1998</w:t>
      </w:r>
    </w:p>
    <w:p w:rsidR="005058C5" w:rsidRPr="00F878B0" w:rsidRDefault="00CF2A1F" w:rsidP="005058C5">
      <w:pPr>
        <w:spacing w:after="0" w:line="240" w:lineRule="auto"/>
        <w:rPr>
          <w:rFonts w:ascii="Times" w:hAnsi="Times" w:cs="Arial"/>
        </w:rPr>
      </w:pPr>
      <w:r w:rsidRPr="00F878B0">
        <w:rPr>
          <w:rFonts w:ascii="Times" w:hAnsi="Times" w:cs="Arial"/>
        </w:rPr>
        <w:t>City</w:t>
      </w:r>
      <w:r w:rsidR="005058C5" w:rsidRPr="00F878B0">
        <w:rPr>
          <w:rFonts w:ascii="Times" w:hAnsi="Times" w:cs="Arial"/>
        </w:rPr>
        <w:t xml:space="preserve"> University </w:t>
      </w:r>
      <w:r w:rsidR="005058C5" w:rsidRPr="00F878B0">
        <w:rPr>
          <w:rFonts w:ascii="Times" w:hAnsi="Times" w:cs="Arial"/>
        </w:rPr>
        <w:tab/>
      </w:r>
      <w:r w:rsidRPr="00F878B0">
        <w:rPr>
          <w:rFonts w:ascii="Times" w:hAnsi="Times" w:cs="Arial"/>
        </w:rPr>
        <w:tab/>
      </w:r>
      <w:r w:rsidRPr="00F878B0">
        <w:rPr>
          <w:rFonts w:ascii="Times" w:hAnsi="Times" w:cs="Arial"/>
        </w:rPr>
        <w:tab/>
      </w:r>
      <w:r w:rsidR="005058C5" w:rsidRPr="00F878B0">
        <w:rPr>
          <w:rFonts w:ascii="Times" w:hAnsi="Times" w:cs="Arial"/>
        </w:rPr>
        <w:t xml:space="preserve">Chemical Engineering </w:t>
      </w:r>
      <w:r w:rsidR="00E2561B" w:rsidRPr="00F878B0">
        <w:rPr>
          <w:rFonts w:ascii="Times" w:hAnsi="Times" w:cs="Arial"/>
        </w:rPr>
        <w:tab/>
      </w:r>
      <w:r w:rsidR="00E2561B" w:rsidRPr="00F878B0">
        <w:rPr>
          <w:rFonts w:ascii="Times" w:hAnsi="Times" w:cs="Arial"/>
        </w:rPr>
        <w:tab/>
      </w:r>
      <w:r w:rsidR="005058C5" w:rsidRPr="00F878B0">
        <w:rPr>
          <w:rFonts w:ascii="Times" w:hAnsi="Times" w:cs="Arial"/>
        </w:rPr>
        <w:tab/>
        <w:t xml:space="preserve"> </w:t>
      </w:r>
      <w:r w:rsidR="00F878B0">
        <w:rPr>
          <w:rFonts w:ascii="Times" w:hAnsi="Times" w:cs="Arial"/>
        </w:rPr>
        <w:tab/>
      </w:r>
      <w:r w:rsidR="005058C5" w:rsidRPr="00F878B0">
        <w:rPr>
          <w:rFonts w:ascii="Times" w:hAnsi="Times" w:cs="Arial"/>
        </w:rPr>
        <w:t>Ph.D. 2003</w:t>
      </w:r>
    </w:p>
    <w:p w:rsidR="005058C5" w:rsidRPr="00F878B0" w:rsidRDefault="00CF2A1F" w:rsidP="005058C5">
      <w:pPr>
        <w:spacing w:after="0" w:line="240" w:lineRule="auto"/>
        <w:rPr>
          <w:rFonts w:ascii="Times" w:hAnsi="Times" w:cs="Arial"/>
        </w:rPr>
      </w:pPr>
      <w:r w:rsidRPr="00F878B0">
        <w:rPr>
          <w:rFonts w:ascii="Times" w:hAnsi="Times" w:cs="Arial"/>
        </w:rPr>
        <w:t>Acme</w:t>
      </w:r>
      <w:r w:rsidR="005058C5" w:rsidRPr="00F878B0">
        <w:rPr>
          <w:rFonts w:ascii="Times" w:hAnsi="Times" w:cs="Arial"/>
        </w:rPr>
        <w:t xml:space="preserve"> Medical School </w:t>
      </w:r>
      <w:r w:rsidR="005058C5" w:rsidRPr="00F878B0">
        <w:rPr>
          <w:rFonts w:ascii="Times" w:hAnsi="Times" w:cs="Arial"/>
        </w:rPr>
        <w:tab/>
      </w:r>
      <w:r w:rsidR="005058C5" w:rsidRPr="00F878B0">
        <w:rPr>
          <w:rFonts w:ascii="Times" w:hAnsi="Times" w:cs="Arial"/>
        </w:rPr>
        <w:tab/>
        <w:t>Cybernetics</w:t>
      </w:r>
      <w:r w:rsidR="005058C5" w:rsidRPr="00F878B0">
        <w:rPr>
          <w:rFonts w:ascii="Times" w:hAnsi="Times" w:cs="Arial"/>
        </w:rPr>
        <w:tab/>
      </w:r>
      <w:r w:rsidR="005058C5" w:rsidRPr="00F878B0">
        <w:rPr>
          <w:rFonts w:ascii="Times" w:hAnsi="Times" w:cs="Arial"/>
        </w:rPr>
        <w:tab/>
      </w:r>
      <w:r w:rsidR="005058C5" w:rsidRPr="00F878B0">
        <w:rPr>
          <w:rFonts w:ascii="Times" w:hAnsi="Times" w:cs="Arial"/>
        </w:rPr>
        <w:tab/>
      </w:r>
      <w:r w:rsidR="005058C5" w:rsidRPr="00F878B0">
        <w:rPr>
          <w:rFonts w:ascii="Times" w:hAnsi="Times" w:cs="Arial"/>
        </w:rPr>
        <w:tab/>
      </w:r>
      <w:r w:rsidR="00F878B0">
        <w:rPr>
          <w:rFonts w:ascii="Times" w:hAnsi="Times" w:cs="Arial"/>
        </w:rPr>
        <w:tab/>
      </w:r>
      <w:r w:rsidRPr="00F878B0">
        <w:rPr>
          <w:rFonts w:ascii="Times" w:hAnsi="Times" w:cs="Arial"/>
        </w:rPr>
        <w:t>Postdoc 2003-2009</w:t>
      </w:r>
    </w:p>
    <w:p w:rsidR="005058C5" w:rsidRPr="00F878B0" w:rsidRDefault="005058C5" w:rsidP="005058C5">
      <w:pPr>
        <w:spacing w:after="0" w:line="240" w:lineRule="auto"/>
        <w:rPr>
          <w:rFonts w:ascii="Times" w:hAnsi="Times" w:cs="Arial"/>
          <w:sz w:val="16"/>
          <w:szCs w:val="16"/>
        </w:rPr>
      </w:pPr>
    </w:p>
    <w:p w:rsidR="005058C5" w:rsidRPr="00F878B0" w:rsidRDefault="005058C5" w:rsidP="005058C5">
      <w:pPr>
        <w:spacing w:after="0" w:line="240" w:lineRule="auto"/>
        <w:rPr>
          <w:rFonts w:ascii="Times" w:hAnsi="Times" w:cs="Arial"/>
          <w:b/>
        </w:rPr>
      </w:pPr>
      <w:r w:rsidRPr="00F878B0">
        <w:rPr>
          <w:rFonts w:ascii="Times" w:hAnsi="Times" w:cs="Arial"/>
          <w:b/>
        </w:rPr>
        <w:t>(b) Appointments</w:t>
      </w:r>
    </w:p>
    <w:p w:rsidR="005058C5" w:rsidRPr="00F878B0" w:rsidRDefault="005058C5" w:rsidP="005058C5">
      <w:pPr>
        <w:spacing w:after="0" w:line="240" w:lineRule="auto"/>
        <w:rPr>
          <w:rFonts w:ascii="Times" w:hAnsi="Times" w:cs="Arial"/>
        </w:rPr>
      </w:pPr>
      <w:r w:rsidRPr="00F878B0">
        <w:rPr>
          <w:rFonts w:ascii="Times" w:hAnsi="Times" w:cs="Arial"/>
        </w:rPr>
        <w:t>Sept 2004 –</w:t>
      </w:r>
      <w:r w:rsidR="006A058E" w:rsidRPr="00F878B0">
        <w:rPr>
          <w:rFonts w:ascii="Times" w:hAnsi="Times" w:cs="Arial"/>
        </w:rPr>
        <w:t>present</w:t>
      </w:r>
      <w:r w:rsidRPr="00F878B0">
        <w:rPr>
          <w:rFonts w:ascii="Times" w:hAnsi="Times" w:cs="Arial"/>
        </w:rPr>
        <w:tab/>
      </w:r>
      <w:r w:rsidR="00F878B0">
        <w:rPr>
          <w:rFonts w:ascii="Times" w:hAnsi="Times" w:cs="Arial"/>
        </w:rPr>
        <w:tab/>
      </w:r>
      <w:r w:rsidRPr="00F878B0">
        <w:rPr>
          <w:rFonts w:ascii="Times" w:hAnsi="Times" w:cs="Arial"/>
        </w:rPr>
        <w:t>Assistant Professor of Engineering</w:t>
      </w:r>
      <w:r w:rsidR="00E2561B" w:rsidRPr="00F878B0">
        <w:rPr>
          <w:rFonts w:ascii="Times" w:hAnsi="Times" w:cs="Arial"/>
        </w:rPr>
        <w:t xml:space="preserve"> Science</w:t>
      </w:r>
      <w:r w:rsidRPr="00F878B0">
        <w:rPr>
          <w:rFonts w:ascii="Times" w:hAnsi="Times" w:cs="Arial"/>
        </w:rPr>
        <w:t xml:space="preserve"> </w:t>
      </w:r>
    </w:p>
    <w:p w:rsidR="005058C5" w:rsidRPr="00F878B0" w:rsidRDefault="005058C5" w:rsidP="00F878B0">
      <w:pPr>
        <w:spacing w:after="0" w:line="240" w:lineRule="auto"/>
        <w:ind w:left="2160" w:firstLine="720"/>
        <w:rPr>
          <w:rFonts w:ascii="Times" w:hAnsi="Times" w:cs="Arial"/>
        </w:rPr>
      </w:pPr>
      <w:r w:rsidRPr="00F878B0">
        <w:rPr>
          <w:rFonts w:ascii="Times" w:hAnsi="Times" w:cs="Arial"/>
        </w:rPr>
        <w:t xml:space="preserve">Ohio University, Athens, OH </w:t>
      </w:r>
    </w:p>
    <w:p w:rsidR="005058C5" w:rsidRPr="00F878B0" w:rsidRDefault="005058C5" w:rsidP="005058C5">
      <w:pPr>
        <w:spacing w:after="0" w:line="240" w:lineRule="auto"/>
        <w:rPr>
          <w:rFonts w:ascii="Times" w:hAnsi="Times" w:cs="Arial"/>
        </w:rPr>
      </w:pPr>
      <w:r w:rsidRPr="00F878B0">
        <w:rPr>
          <w:rFonts w:ascii="Times" w:hAnsi="Times" w:cs="Arial"/>
        </w:rPr>
        <w:t xml:space="preserve">Dec 2001 – Aug 2004 </w:t>
      </w:r>
      <w:r w:rsidR="00F878B0">
        <w:rPr>
          <w:rFonts w:ascii="Times" w:hAnsi="Times" w:cs="Arial"/>
        </w:rPr>
        <w:tab/>
      </w:r>
      <w:r w:rsidR="00F878B0">
        <w:rPr>
          <w:rFonts w:ascii="Times" w:hAnsi="Times" w:cs="Arial"/>
        </w:rPr>
        <w:tab/>
      </w:r>
      <w:r w:rsidRPr="00F878B0">
        <w:rPr>
          <w:rFonts w:ascii="Times" w:hAnsi="Times" w:cs="Arial"/>
        </w:rPr>
        <w:t xml:space="preserve">Postdoctoral Research Fellow </w:t>
      </w:r>
    </w:p>
    <w:p w:rsidR="005058C5" w:rsidRPr="00F878B0" w:rsidRDefault="00CF2A1F" w:rsidP="00F878B0">
      <w:pPr>
        <w:spacing w:after="0" w:line="240" w:lineRule="auto"/>
        <w:ind w:left="2160" w:firstLine="720"/>
        <w:rPr>
          <w:rFonts w:ascii="Times" w:hAnsi="Times" w:cs="Arial"/>
        </w:rPr>
      </w:pPr>
      <w:r w:rsidRPr="00F878B0">
        <w:rPr>
          <w:rFonts w:ascii="Times" w:hAnsi="Times" w:cs="Arial"/>
        </w:rPr>
        <w:t xml:space="preserve">Acme Medical School and </w:t>
      </w:r>
      <w:r w:rsidR="005058C5" w:rsidRPr="00F878B0">
        <w:rPr>
          <w:rFonts w:ascii="Times" w:hAnsi="Times" w:cs="Arial"/>
        </w:rPr>
        <w:t>Hospital, Boston, MA</w:t>
      </w:r>
    </w:p>
    <w:p w:rsidR="005058C5" w:rsidRPr="00F878B0" w:rsidRDefault="005058C5" w:rsidP="005058C5">
      <w:pPr>
        <w:spacing w:after="0" w:line="240" w:lineRule="auto"/>
        <w:rPr>
          <w:rFonts w:ascii="Times" w:hAnsi="Times" w:cs="Arial"/>
        </w:rPr>
      </w:pPr>
      <w:r w:rsidRPr="00F878B0">
        <w:rPr>
          <w:rFonts w:ascii="Times" w:hAnsi="Times" w:cs="Arial"/>
        </w:rPr>
        <w:t xml:space="preserve">Sept 1996 – Oct 2001 </w:t>
      </w:r>
      <w:r w:rsidR="00F878B0">
        <w:rPr>
          <w:rFonts w:ascii="Times" w:hAnsi="Times" w:cs="Arial"/>
        </w:rPr>
        <w:tab/>
      </w:r>
      <w:r w:rsidR="00F878B0">
        <w:rPr>
          <w:rFonts w:ascii="Times" w:hAnsi="Times" w:cs="Arial"/>
        </w:rPr>
        <w:tab/>
      </w:r>
      <w:r w:rsidRPr="00F878B0">
        <w:rPr>
          <w:rFonts w:ascii="Times" w:hAnsi="Times" w:cs="Arial"/>
        </w:rPr>
        <w:t xml:space="preserve">Graduate Research Assistant </w:t>
      </w:r>
    </w:p>
    <w:p w:rsidR="005058C5" w:rsidRPr="00F878B0" w:rsidRDefault="00CF2A1F" w:rsidP="00F878B0">
      <w:pPr>
        <w:spacing w:after="0" w:line="240" w:lineRule="auto"/>
        <w:ind w:left="2160" w:firstLine="720"/>
        <w:rPr>
          <w:rFonts w:ascii="Times" w:hAnsi="Times" w:cs="Arial"/>
        </w:rPr>
      </w:pPr>
      <w:r w:rsidRPr="00F878B0">
        <w:rPr>
          <w:rFonts w:ascii="Times" w:hAnsi="Times" w:cs="Arial"/>
        </w:rPr>
        <w:t>City</w:t>
      </w:r>
      <w:r w:rsidR="005058C5" w:rsidRPr="00F878B0">
        <w:rPr>
          <w:rFonts w:ascii="Times" w:hAnsi="Times" w:cs="Arial"/>
        </w:rPr>
        <w:t xml:space="preserve"> University, Baltimore, MD</w:t>
      </w:r>
    </w:p>
    <w:p w:rsidR="005058C5" w:rsidRPr="00F878B0" w:rsidRDefault="005058C5" w:rsidP="005058C5">
      <w:pPr>
        <w:spacing w:after="0" w:line="240" w:lineRule="auto"/>
        <w:rPr>
          <w:rFonts w:ascii="Times" w:hAnsi="Times" w:cs="Arial"/>
          <w:sz w:val="8"/>
          <w:szCs w:val="8"/>
        </w:rPr>
      </w:pPr>
    </w:p>
    <w:p w:rsidR="005058C5" w:rsidRPr="00F878B0" w:rsidRDefault="005058C5" w:rsidP="005058C5">
      <w:pPr>
        <w:spacing w:after="0" w:line="240" w:lineRule="auto"/>
        <w:rPr>
          <w:rFonts w:ascii="Times" w:hAnsi="Times" w:cs="Arial"/>
          <w:b/>
        </w:rPr>
      </w:pPr>
      <w:r w:rsidRPr="00F878B0">
        <w:rPr>
          <w:rFonts w:ascii="Times" w:hAnsi="Times" w:cs="Arial"/>
          <w:b/>
        </w:rPr>
        <w:t>(c) P</w:t>
      </w:r>
      <w:r w:rsidR="003F2FD3" w:rsidRPr="00F878B0">
        <w:rPr>
          <w:rFonts w:ascii="Times" w:hAnsi="Times" w:cs="Arial"/>
          <w:b/>
        </w:rPr>
        <w:t>roducts</w:t>
      </w:r>
    </w:p>
    <w:p w:rsidR="005058C5" w:rsidRPr="00F878B0" w:rsidRDefault="005058C5" w:rsidP="005058C5">
      <w:pPr>
        <w:spacing w:after="0" w:line="240" w:lineRule="auto"/>
        <w:rPr>
          <w:rFonts w:ascii="Times" w:hAnsi="Times" w:cs="Arial"/>
          <w:b/>
        </w:rPr>
      </w:pPr>
      <w:r w:rsidRPr="00F878B0">
        <w:rPr>
          <w:rFonts w:ascii="Times" w:hAnsi="Times" w:cs="Arial"/>
          <w:b/>
        </w:rPr>
        <w:t>(</w:t>
      </w:r>
      <w:proofErr w:type="spellStart"/>
      <w:r w:rsidRPr="00F878B0">
        <w:rPr>
          <w:rFonts w:ascii="Times" w:hAnsi="Times" w:cs="Arial"/>
          <w:b/>
        </w:rPr>
        <w:t>i</w:t>
      </w:r>
      <w:proofErr w:type="spellEnd"/>
      <w:r w:rsidRPr="00F878B0">
        <w:rPr>
          <w:rFonts w:ascii="Times" w:hAnsi="Times" w:cs="Arial"/>
          <w:b/>
        </w:rPr>
        <w:t>) Five most closely related to proposal project</w:t>
      </w:r>
    </w:p>
    <w:p w:rsidR="005058C5" w:rsidRPr="00F878B0" w:rsidRDefault="005058C5" w:rsidP="005058C5">
      <w:pPr>
        <w:spacing w:after="0" w:line="240" w:lineRule="auto"/>
        <w:rPr>
          <w:rFonts w:ascii="Times" w:hAnsi="Times" w:cs="Arial"/>
        </w:rPr>
      </w:pPr>
      <w:proofErr w:type="spellStart"/>
      <w:r w:rsidRPr="00F878B0">
        <w:rPr>
          <w:rFonts w:ascii="Times" w:hAnsi="Times" w:cs="Arial"/>
        </w:rPr>
        <w:t>Shirure</w:t>
      </w:r>
      <w:proofErr w:type="spellEnd"/>
      <w:r w:rsidRPr="00F878B0">
        <w:rPr>
          <w:rFonts w:ascii="Times" w:hAnsi="Times" w:cs="Arial"/>
        </w:rPr>
        <w:t xml:space="preserve"> VS, Henson KA, </w:t>
      </w:r>
      <w:proofErr w:type="spellStart"/>
      <w:r w:rsidRPr="00F878B0">
        <w:rPr>
          <w:rFonts w:ascii="Times" w:hAnsi="Times" w:cs="Arial"/>
        </w:rPr>
        <w:t>Schnaar</w:t>
      </w:r>
      <w:proofErr w:type="spellEnd"/>
      <w:r w:rsidRPr="00F878B0">
        <w:rPr>
          <w:rFonts w:ascii="Times" w:hAnsi="Times" w:cs="Arial"/>
        </w:rPr>
        <w:t xml:space="preserve"> RL, </w:t>
      </w:r>
      <w:proofErr w:type="spellStart"/>
      <w:r w:rsidRPr="00F878B0">
        <w:rPr>
          <w:rFonts w:ascii="Times" w:hAnsi="Times" w:cs="Arial"/>
        </w:rPr>
        <w:t>Nimrichter</w:t>
      </w:r>
      <w:proofErr w:type="spellEnd"/>
      <w:r w:rsidRPr="00F878B0">
        <w:rPr>
          <w:rFonts w:ascii="Times" w:hAnsi="Times" w:cs="Arial"/>
        </w:rPr>
        <w:t xml:space="preserve"> L, and Burdick MM. Gangliosides Expressed on Breast Cancer Cells are E-selectin Ligands. </w:t>
      </w:r>
      <w:proofErr w:type="spellStart"/>
      <w:r w:rsidRPr="00F878B0">
        <w:rPr>
          <w:rFonts w:ascii="Times" w:hAnsi="Times" w:cs="Arial"/>
        </w:rPr>
        <w:t>Biochem</w:t>
      </w:r>
      <w:proofErr w:type="spellEnd"/>
      <w:r w:rsidRPr="00F878B0">
        <w:rPr>
          <w:rFonts w:ascii="Times" w:hAnsi="Times" w:cs="Arial"/>
        </w:rPr>
        <w:t xml:space="preserve"> </w:t>
      </w:r>
      <w:proofErr w:type="spellStart"/>
      <w:r w:rsidRPr="00F878B0">
        <w:rPr>
          <w:rFonts w:ascii="Times" w:hAnsi="Times" w:cs="Arial"/>
        </w:rPr>
        <w:t>Biophys</w:t>
      </w:r>
      <w:proofErr w:type="spellEnd"/>
      <w:r w:rsidRPr="00F878B0">
        <w:rPr>
          <w:rFonts w:ascii="Times" w:hAnsi="Times" w:cs="Arial"/>
        </w:rPr>
        <w:t xml:space="preserve"> Res </w:t>
      </w:r>
      <w:proofErr w:type="spellStart"/>
      <w:r w:rsidRPr="00F878B0">
        <w:rPr>
          <w:rFonts w:ascii="Times" w:hAnsi="Times" w:cs="Arial"/>
        </w:rPr>
        <w:t>Commun</w:t>
      </w:r>
      <w:proofErr w:type="spellEnd"/>
      <w:r w:rsidRPr="00F878B0">
        <w:rPr>
          <w:rFonts w:ascii="Times" w:hAnsi="Times" w:cs="Arial"/>
        </w:rPr>
        <w:t>, 406(3):423-9, 2011.</w:t>
      </w:r>
    </w:p>
    <w:p w:rsidR="005058C5" w:rsidRPr="00F878B0" w:rsidRDefault="005058C5" w:rsidP="005058C5">
      <w:pPr>
        <w:spacing w:after="0" w:line="240" w:lineRule="auto"/>
        <w:rPr>
          <w:rFonts w:ascii="Times" w:hAnsi="Times" w:cs="Arial"/>
          <w:sz w:val="10"/>
          <w:szCs w:val="12"/>
        </w:rPr>
      </w:pPr>
    </w:p>
    <w:p w:rsidR="005058C5" w:rsidRPr="00F878B0" w:rsidRDefault="005058C5" w:rsidP="005058C5">
      <w:pPr>
        <w:spacing w:after="0" w:line="240" w:lineRule="auto"/>
        <w:rPr>
          <w:rFonts w:ascii="Times" w:hAnsi="Times" w:cs="Arial"/>
        </w:rPr>
      </w:pPr>
      <w:r w:rsidRPr="00F878B0">
        <w:rPr>
          <w:rFonts w:ascii="Times" w:hAnsi="Times" w:cs="Arial"/>
        </w:rPr>
        <w:t xml:space="preserve">Wang L, </w:t>
      </w:r>
      <w:proofErr w:type="spellStart"/>
      <w:r w:rsidR="00E2561B" w:rsidRPr="00F878B0">
        <w:rPr>
          <w:rFonts w:ascii="Times" w:hAnsi="Times" w:cs="Arial"/>
        </w:rPr>
        <w:t>Shirure</w:t>
      </w:r>
      <w:proofErr w:type="spellEnd"/>
      <w:r w:rsidR="00E2561B" w:rsidRPr="00F878B0">
        <w:rPr>
          <w:rFonts w:ascii="Times" w:hAnsi="Times" w:cs="Arial"/>
        </w:rPr>
        <w:t xml:space="preserve"> VS, Burdick MM</w:t>
      </w:r>
      <w:r w:rsidRPr="00F878B0">
        <w:rPr>
          <w:rFonts w:ascii="Times" w:hAnsi="Times" w:cs="Arial"/>
        </w:rPr>
        <w:t xml:space="preserve">, and </w:t>
      </w:r>
      <w:r w:rsidR="00E2561B" w:rsidRPr="00F878B0">
        <w:rPr>
          <w:rFonts w:ascii="Times" w:hAnsi="Times" w:cs="Arial"/>
        </w:rPr>
        <w:t>Wu SJ</w:t>
      </w:r>
      <w:r w:rsidRPr="00F878B0">
        <w:rPr>
          <w:rFonts w:ascii="Times" w:hAnsi="Times" w:cs="Arial"/>
        </w:rPr>
        <w:t xml:space="preserve">.  UVB-Irradiation Regulates VLA-4-Mediated Melanoma Cell Adhesion to Endothelial VCAM-1 under Flow Conditions. </w:t>
      </w:r>
      <w:proofErr w:type="spellStart"/>
      <w:r w:rsidRPr="00F878B0">
        <w:rPr>
          <w:rFonts w:ascii="Times" w:hAnsi="Times" w:cs="Arial"/>
        </w:rPr>
        <w:t>Mol</w:t>
      </w:r>
      <w:proofErr w:type="spellEnd"/>
      <w:r w:rsidRPr="00F878B0">
        <w:rPr>
          <w:rFonts w:ascii="Times" w:hAnsi="Times" w:cs="Arial"/>
        </w:rPr>
        <w:t xml:space="preserve"> </w:t>
      </w:r>
      <w:proofErr w:type="spellStart"/>
      <w:r w:rsidRPr="00F878B0">
        <w:rPr>
          <w:rFonts w:ascii="Times" w:hAnsi="Times" w:cs="Arial"/>
        </w:rPr>
        <w:t>Carcinog</w:t>
      </w:r>
      <w:proofErr w:type="spellEnd"/>
      <w:r w:rsidRPr="00F878B0">
        <w:rPr>
          <w:rFonts w:ascii="Times" w:hAnsi="Times" w:cs="Arial"/>
        </w:rPr>
        <w:t xml:space="preserve">, 50(1):58-65, 2011.  </w:t>
      </w:r>
    </w:p>
    <w:p w:rsidR="005058C5" w:rsidRPr="00F878B0" w:rsidRDefault="005058C5" w:rsidP="005058C5">
      <w:pPr>
        <w:spacing w:after="0" w:line="240" w:lineRule="auto"/>
        <w:rPr>
          <w:rFonts w:ascii="Times" w:hAnsi="Times" w:cs="Arial"/>
          <w:sz w:val="10"/>
          <w:szCs w:val="12"/>
        </w:rPr>
      </w:pPr>
    </w:p>
    <w:p w:rsidR="005058C5" w:rsidRPr="00F878B0" w:rsidRDefault="005058C5" w:rsidP="005058C5">
      <w:pPr>
        <w:spacing w:after="0" w:line="240" w:lineRule="auto"/>
        <w:rPr>
          <w:rFonts w:ascii="Times" w:hAnsi="Times" w:cs="Arial"/>
        </w:rPr>
      </w:pPr>
      <w:r w:rsidRPr="00F878B0">
        <w:rPr>
          <w:rFonts w:ascii="Times" w:hAnsi="Times" w:cs="Arial"/>
        </w:rPr>
        <w:t xml:space="preserve">Resto, VA, Burdick MM, </w:t>
      </w:r>
      <w:proofErr w:type="spellStart"/>
      <w:r w:rsidRPr="00F878B0">
        <w:rPr>
          <w:rFonts w:ascii="Times" w:hAnsi="Times" w:cs="Arial"/>
        </w:rPr>
        <w:t>Dagia</w:t>
      </w:r>
      <w:proofErr w:type="spellEnd"/>
      <w:r w:rsidRPr="00F878B0">
        <w:rPr>
          <w:rFonts w:ascii="Times" w:hAnsi="Times" w:cs="Arial"/>
        </w:rPr>
        <w:t xml:space="preserve"> ND, </w:t>
      </w:r>
      <w:proofErr w:type="spellStart"/>
      <w:r w:rsidRPr="00F878B0">
        <w:rPr>
          <w:rFonts w:ascii="Times" w:hAnsi="Times" w:cs="Arial"/>
        </w:rPr>
        <w:t>McCammon</w:t>
      </w:r>
      <w:proofErr w:type="spellEnd"/>
      <w:r w:rsidRPr="00F878B0">
        <w:rPr>
          <w:rFonts w:ascii="Times" w:hAnsi="Times" w:cs="Arial"/>
        </w:rPr>
        <w:t xml:space="preserve"> SD, </w:t>
      </w:r>
      <w:proofErr w:type="spellStart"/>
      <w:r w:rsidRPr="00F878B0">
        <w:rPr>
          <w:rFonts w:ascii="Times" w:hAnsi="Times" w:cs="Arial"/>
        </w:rPr>
        <w:t>Fennewald</w:t>
      </w:r>
      <w:proofErr w:type="spellEnd"/>
      <w:r w:rsidRPr="00F878B0">
        <w:rPr>
          <w:rFonts w:ascii="Times" w:hAnsi="Times" w:cs="Arial"/>
        </w:rPr>
        <w:t xml:space="preserve"> SM, </w:t>
      </w:r>
      <w:proofErr w:type="spellStart"/>
      <w:r w:rsidRPr="00F878B0">
        <w:rPr>
          <w:rFonts w:ascii="Times" w:hAnsi="Times" w:cs="Arial"/>
        </w:rPr>
        <w:t>Sackstein</w:t>
      </w:r>
      <w:proofErr w:type="spellEnd"/>
      <w:r w:rsidRPr="00F878B0">
        <w:rPr>
          <w:rFonts w:ascii="Times" w:hAnsi="Times" w:cs="Arial"/>
        </w:rPr>
        <w:t xml:space="preserve"> R.  L-selectin-Mediated Lymphocyte-Cancer Cell Interactions under Low Fluid Shear Conditions. J </w:t>
      </w:r>
      <w:proofErr w:type="spellStart"/>
      <w:r w:rsidRPr="00F878B0">
        <w:rPr>
          <w:rFonts w:ascii="Times" w:hAnsi="Times" w:cs="Arial"/>
        </w:rPr>
        <w:t>Biol</w:t>
      </w:r>
      <w:proofErr w:type="spellEnd"/>
      <w:r w:rsidRPr="00F878B0">
        <w:rPr>
          <w:rFonts w:ascii="Times" w:hAnsi="Times" w:cs="Arial"/>
        </w:rPr>
        <w:t xml:space="preserve"> </w:t>
      </w:r>
      <w:proofErr w:type="spellStart"/>
      <w:r w:rsidRPr="00F878B0">
        <w:rPr>
          <w:rFonts w:ascii="Times" w:hAnsi="Times" w:cs="Arial"/>
        </w:rPr>
        <w:t>Chem</w:t>
      </w:r>
      <w:proofErr w:type="spellEnd"/>
      <w:r w:rsidRPr="00F878B0">
        <w:rPr>
          <w:rFonts w:ascii="Times" w:hAnsi="Times" w:cs="Arial"/>
        </w:rPr>
        <w:t>; 283(23):15816-15824, 2008.</w:t>
      </w:r>
    </w:p>
    <w:p w:rsidR="005058C5" w:rsidRPr="00F878B0" w:rsidRDefault="005058C5" w:rsidP="005058C5">
      <w:pPr>
        <w:spacing w:after="0" w:line="240" w:lineRule="auto"/>
        <w:rPr>
          <w:rFonts w:ascii="Times" w:hAnsi="Times" w:cs="Arial"/>
          <w:sz w:val="10"/>
          <w:szCs w:val="12"/>
        </w:rPr>
      </w:pPr>
    </w:p>
    <w:p w:rsidR="005058C5" w:rsidRPr="00F878B0" w:rsidRDefault="00E2561B" w:rsidP="005058C5">
      <w:pPr>
        <w:spacing w:after="0" w:line="240" w:lineRule="auto"/>
        <w:rPr>
          <w:rFonts w:ascii="Times" w:hAnsi="Times" w:cs="Arial"/>
        </w:rPr>
      </w:pPr>
      <w:r w:rsidRPr="00F878B0">
        <w:rPr>
          <w:rFonts w:ascii="Times" w:hAnsi="Times" w:cs="Arial"/>
        </w:rPr>
        <w:t>Alves CA, Burdick MM</w:t>
      </w:r>
      <w:r w:rsidR="005058C5" w:rsidRPr="00F878B0">
        <w:rPr>
          <w:rFonts w:ascii="Times" w:hAnsi="Times" w:cs="Arial"/>
        </w:rPr>
        <w:t xml:space="preserve">, Thomas SN, </w:t>
      </w:r>
      <w:proofErr w:type="spellStart"/>
      <w:r w:rsidR="005058C5" w:rsidRPr="00F878B0">
        <w:rPr>
          <w:rFonts w:ascii="Times" w:hAnsi="Times" w:cs="Arial"/>
        </w:rPr>
        <w:t>Pawar</w:t>
      </w:r>
      <w:proofErr w:type="spellEnd"/>
      <w:r w:rsidR="005058C5" w:rsidRPr="00F878B0">
        <w:rPr>
          <w:rFonts w:ascii="Times" w:hAnsi="Times" w:cs="Arial"/>
        </w:rPr>
        <w:t xml:space="preserve"> P, and </w:t>
      </w:r>
      <w:proofErr w:type="spellStart"/>
      <w:r w:rsidR="005058C5" w:rsidRPr="00F878B0">
        <w:rPr>
          <w:rFonts w:ascii="Times" w:hAnsi="Times" w:cs="Arial"/>
        </w:rPr>
        <w:t>Konstantopoulos</w:t>
      </w:r>
      <w:proofErr w:type="spellEnd"/>
      <w:r w:rsidR="005058C5" w:rsidRPr="00F878B0">
        <w:rPr>
          <w:rFonts w:ascii="Times" w:hAnsi="Times" w:cs="Arial"/>
        </w:rPr>
        <w:t xml:space="preserve"> K.  The Dual Role of CD44 as a Functional P-selectin and Fibrin Ligand in Colon Carcinoma Cell Adhesion. Am J Phys-Cell Phys; 294(4):C907-916, 2008. </w:t>
      </w:r>
    </w:p>
    <w:p w:rsidR="005058C5" w:rsidRPr="00F878B0" w:rsidRDefault="005058C5" w:rsidP="005058C5">
      <w:pPr>
        <w:spacing w:after="0" w:line="240" w:lineRule="auto"/>
        <w:rPr>
          <w:rFonts w:ascii="Times" w:hAnsi="Times" w:cs="Arial"/>
          <w:sz w:val="10"/>
          <w:szCs w:val="12"/>
        </w:rPr>
      </w:pPr>
    </w:p>
    <w:p w:rsidR="005058C5" w:rsidRPr="00F878B0" w:rsidRDefault="003F2FD3" w:rsidP="005058C5">
      <w:pPr>
        <w:spacing w:after="0" w:line="240" w:lineRule="auto"/>
        <w:rPr>
          <w:rFonts w:ascii="Times" w:hAnsi="Times" w:cs="Arial"/>
        </w:rPr>
      </w:pPr>
      <w:r w:rsidRPr="00F878B0">
        <w:rPr>
          <w:rFonts w:ascii="Times" w:hAnsi="Times" w:cs="Arial"/>
        </w:rPr>
        <w:t xml:space="preserve">Patent:  </w:t>
      </w:r>
      <w:proofErr w:type="spellStart"/>
      <w:r w:rsidRPr="00F878B0">
        <w:rPr>
          <w:rFonts w:ascii="Times" w:hAnsi="Times" w:cs="Arial"/>
        </w:rPr>
        <w:t>Intransigmoidentallic</w:t>
      </w:r>
      <w:proofErr w:type="spellEnd"/>
      <w:r w:rsidRPr="00F878B0">
        <w:rPr>
          <w:rFonts w:ascii="Times" w:hAnsi="Times" w:cs="Arial"/>
        </w:rPr>
        <w:t xml:space="preserve"> ensconced </w:t>
      </w:r>
      <w:proofErr w:type="spellStart"/>
      <w:r w:rsidRPr="00F878B0">
        <w:rPr>
          <w:rFonts w:ascii="Times" w:hAnsi="Times" w:cs="Arial"/>
        </w:rPr>
        <w:t>transmogrifier</w:t>
      </w:r>
      <w:proofErr w:type="spellEnd"/>
      <w:r w:rsidRPr="00F878B0">
        <w:rPr>
          <w:rFonts w:ascii="Times" w:hAnsi="Times" w:cs="Arial"/>
        </w:rPr>
        <w:t xml:space="preserve">, US patent number </w:t>
      </w:r>
      <w:r w:rsidR="00E86AE0" w:rsidRPr="00F878B0">
        <w:rPr>
          <w:rFonts w:ascii="Times" w:hAnsi="Times" w:cs="Arial"/>
        </w:rPr>
        <w:t>6,423,316</w:t>
      </w:r>
      <w:r w:rsidR="00E2561B" w:rsidRPr="00F878B0">
        <w:rPr>
          <w:rFonts w:ascii="Times" w:hAnsi="Times" w:cs="Arial"/>
        </w:rPr>
        <w:t>, filed 2/2/2000.</w:t>
      </w:r>
    </w:p>
    <w:p w:rsidR="005058C5" w:rsidRPr="00F878B0" w:rsidRDefault="005058C5" w:rsidP="005058C5">
      <w:pPr>
        <w:spacing w:after="0" w:line="240" w:lineRule="auto"/>
        <w:rPr>
          <w:rFonts w:ascii="Times" w:hAnsi="Times" w:cs="Arial"/>
          <w:sz w:val="16"/>
          <w:szCs w:val="16"/>
        </w:rPr>
      </w:pPr>
    </w:p>
    <w:p w:rsidR="005058C5" w:rsidRPr="00F878B0" w:rsidRDefault="005058C5" w:rsidP="005058C5">
      <w:pPr>
        <w:spacing w:after="0" w:line="240" w:lineRule="auto"/>
        <w:rPr>
          <w:rFonts w:ascii="Times" w:hAnsi="Times" w:cs="Arial"/>
          <w:b/>
        </w:rPr>
      </w:pPr>
      <w:r w:rsidRPr="00F878B0">
        <w:rPr>
          <w:rFonts w:ascii="Times" w:hAnsi="Times" w:cs="Arial"/>
          <w:b/>
        </w:rPr>
        <w:t>(ii) Other significant p</w:t>
      </w:r>
      <w:r w:rsidR="00E2561B" w:rsidRPr="00F878B0">
        <w:rPr>
          <w:rFonts w:ascii="Times" w:hAnsi="Times" w:cs="Arial"/>
          <w:b/>
        </w:rPr>
        <w:t>roducts</w:t>
      </w:r>
    </w:p>
    <w:p w:rsidR="005058C5" w:rsidRPr="00F878B0" w:rsidRDefault="005058C5" w:rsidP="005058C5">
      <w:pPr>
        <w:spacing w:after="0" w:line="240" w:lineRule="auto"/>
        <w:rPr>
          <w:rFonts w:ascii="Times" w:eastAsia="Times New Roman" w:hAnsi="Times" w:cs="Arial"/>
        </w:rPr>
      </w:pPr>
      <w:proofErr w:type="spellStart"/>
      <w:r w:rsidRPr="00F878B0">
        <w:rPr>
          <w:rFonts w:ascii="Times" w:eastAsia="Times New Roman" w:hAnsi="Times" w:cs="Arial"/>
        </w:rPr>
        <w:t>Merzaban</w:t>
      </w:r>
      <w:proofErr w:type="spellEnd"/>
      <w:r w:rsidRPr="00F878B0">
        <w:rPr>
          <w:rFonts w:ascii="Times" w:eastAsia="Times New Roman" w:hAnsi="Times" w:cs="Arial"/>
        </w:rPr>
        <w:t xml:space="preserve"> JS, </w:t>
      </w:r>
      <w:r w:rsidRPr="00F878B0">
        <w:rPr>
          <w:rFonts w:ascii="Times" w:eastAsia="Times New Roman" w:hAnsi="Times" w:cs="Arial"/>
          <w:bCs/>
        </w:rPr>
        <w:t>Burdick MM</w:t>
      </w:r>
      <w:r w:rsidRPr="00F878B0">
        <w:rPr>
          <w:rFonts w:ascii="Times" w:eastAsia="Times New Roman" w:hAnsi="Times" w:cs="Arial"/>
        </w:rPr>
        <w:t xml:space="preserve">, </w:t>
      </w:r>
      <w:proofErr w:type="spellStart"/>
      <w:r w:rsidRPr="00F878B0">
        <w:rPr>
          <w:rFonts w:ascii="Times" w:eastAsia="Times New Roman" w:hAnsi="Times" w:cs="Arial"/>
        </w:rPr>
        <w:t>Gadhoum</w:t>
      </w:r>
      <w:proofErr w:type="spellEnd"/>
      <w:r w:rsidRPr="00F878B0">
        <w:rPr>
          <w:rFonts w:ascii="Times" w:eastAsia="Times New Roman" w:hAnsi="Times" w:cs="Arial"/>
        </w:rPr>
        <w:t xml:space="preserve"> SZ, </w:t>
      </w:r>
      <w:proofErr w:type="spellStart"/>
      <w:r w:rsidRPr="00F878B0">
        <w:rPr>
          <w:rFonts w:ascii="Times" w:eastAsia="Times New Roman" w:hAnsi="Times" w:cs="Arial"/>
        </w:rPr>
        <w:t>Dagia</w:t>
      </w:r>
      <w:proofErr w:type="spellEnd"/>
      <w:r w:rsidRPr="00F878B0">
        <w:rPr>
          <w:rFonts w:ascii="Times" w:eastAsia="Times New Roman" w:hAnsi="Times" w:cs="Arial"/>
        </w:rPr>
        <w:t xml:space="preserve"> NM, Chu JT, </w:t>
      </w:r>
      <w:proofErr w:type="spellStart"/>
      <w:r w:rsidRPr="00F878B0">
        <w:rPr>
          <w:rFonts w:ascii="Times" w:eastAsia="Times New Roman" w:hAnsi="Times" w:cs="Arial"/>
        </w:rPr>
        <w:t>Fuhlbrigge</w:t>
      </w:r>
      <w:proofErr w:type="spellEnd"/>
      <w:r w:rsidRPr="00F878B0">
        <w:rPr>
          <w:rFonts w:ascii="Times" w:eastAsia="Times New Roman" w:hAnsi="Times" w:cs="Arial"/>
        </w:rPr>
        <w:t xml:space="preserve"> RC, and </w:t>
      </w:r>
      <w:proofErr w:type="spellStart"/>
      <w:r w:rsidRPr="00F878B0">
        <w:rPr>
          <w:rFonts w:ascii="Times" w:eastAsia="Times New Roman" w:hAnsi="Times" w:cs="Arial"/>
        </w:rPr>
        <w:t>Sackstein</w:t>
      </w:r>
      <w:proofErr w:type="spellEnd"/>
      <w:r w:rsidRPr="00F878B0">
        <w:rPr>
          <w:rFonts w:ascii="Times" w:eastAsia="Times New Roman" w:hAnsi="Times" w:cs="Arial"/>
        </w:rPr>
        <w:t xml:space="preserve"> R.</w:t>
      </w:r>
      <w:r w:rsidRPr="00F878B0">
        <w:rPr>
          <w:rFonts w:ascii="Times" w:eastAsia="Times New Roman" w:hAnsi="Times" w:cs="Arial"/>
          <w:bCs/>
          <w:kern w:val="36"/>
        </w:rPr>
        <w:t xml:space="preserve"> Analysis of Glycoprotein E-selectin Ligands on </w:t>
      </w:r>
      <w:proofErr w:type="spellStart"/>
      <w:r w:rsidRPr="00F878B0">
        <w:rPr>
          <w:rFonts w:ascii="Times" w:eastAsia="Times New Roman" w:hAnsi="Times" w:cs="Arial"/>
          <w:bCs/>
          <w:kern w:val="36"/>
        </w:rPr>
        <w:t>Hhuman</w:t>
      </w:r>
      <w:proofErr w:type="spellEnd"/>
      <w:r w:rsidRPr="00F878B0">
        <w:rPr>
          <w:rFonts w:ascii="Times" w:eastAsia="Times New Roman" w:hAnsi="Times" w:cs="Arial"/>
          <w:bCs/>
          <w:kern w:val="36"/>
        </w:rPr>
        <w:t xml:space="preserve"> and Mouse Marrow Cells Enriched for Hematopoietic Stem/Progenitor Cells.  </w:t>
      </w:r>
      <w:hyperlink r:id="rId7" w:tooltip="Blood." w:history="1"/>
      <w:r w:rsidRPr="00F878B0">
        <w:rPr>
          <w:rFonts w:ascii="Times" w:eastAsia="Times New Roman" w:hAnsi="Times" w:cs="Arial"/>
        </w:rPr>
        <w:t>Blood</w:t>
      </w:r>
      <w:r w:rsidRPr="00F878B0">
        <w:rPr>
          <w:rFonts w:ascii="Times" w:eastAsia="Times New Roman" w:hAnsi="Times" w:cs="Arial"/>
          <w:i/>
        </w:rPr>
        <w:t xml:space="preserve">, </w:t>
      </w:r>
      <w:r w:rsidRPr="00F878B0">
        <w:rPr>
          <w:rFonts w:ascii="Times" w:eastAsia="Times New Roman" w:hAnsi="Times" w:cs="Arial"/>
        </w:rPr>
        <w:t xml:space="preserve">2011 Jun 9. </w:t>
      </w:r>
      <w:proofErr w:type="spellStart"/>
      <w:r w:rsidRPr="00F878B0">
        <w:rPr>
          <w:rFonts w:ascii="Times" w:eastAsia="Times New Roman" w:hAnsi="Times" w:cs="Arial"/>
        </w:rPr>
        <w:t>Epub</w:t>
      </w:r>
      <w:proofErr w:type="spellEnd"/>
      <w:r w:rsidRPr="00F878B0">
        <w:rPr>
          <w:rFonts w:ascii="Times" w:eastAsia="Times New Roman" w:hAnsi="Times" w:cs="Arial"/>
        </w:rPr>
        <w:t xml:space="preserve"> ahead of print, </w:t>
      </w:r>
      <w:r w:rsidRPr="00F878B0">
        <w:rPr>
          <w:rStyle w:val="slug-metadata-note"/>
          <w:rFonts w:ascii="Times" w:hAnsi="Times" w:cs="Arial"/>
        </w:rPr>
        <w:t xml:space="preserve">DOI: </w:t>
      </w:r>
      <w:r w:rsidRPr="00F878B0">
        <w:rPr>
          <w:rStyle w:val="slug-doi"/>
          <w:rFonts w:ascii="Times" w:hAnsi="Times" w:cs="Arial"/>
        </w:rPr>
        <w:t>10.1182/blood-2010-11-320705.</w:t>
      </w:r>
    </w:p>
    <w:p w:rsidR="005058C5" w:rsidRPr="00F878B0" w:rsidRDefault="005058C5" w:rsidP="005058C5">
      <w:pPr>
        <w:spacing w:after="0" w:line="240" w:lineRule="auto"/>
        <w:rPr>
          <w:rFonts w:ascii="Times" w:hAnsi="Times" w:cs="Arial"/>
          <w:sz w:val="10"/>
          <w:szCs w:val="12"/>
        </w:rPr>
      </w:pPr>
    </w:p>
    <w:p w:rsidR="005058C5" w:rsidRPr="00F878B0" w:rsidRDefault="005058C5" w:rsidP="005058C5">
      <w:pPr>
        <w:spacing w:after="0" w:line="240" w:lineRule="auto"/>
        <w:rPr>
          <w:rFonts w:ascii="Times" w:hAnsi="Times" w:cs="Arial"/>
        </w:rPr>
      </w:pPr>
      <w:r w:rsidRPr="00F878B0">
        <w:rPr>
          <w:rFonts w:ascii="Times" w:hAnsi="Times" w:cs="Arial"/>
        </w:rPr>
        <w:t xml:space="preserve">Nimrichter L, Burdick MM, Aoki K, </w:t>
      </w:r>
      <w:proofErr w:type="spellStart"/>
      <w:r w:rsidRPr="00F878B0">
        <w:rPr>
          <w:rFonts w:ascii="Times" w:hAnsi="Times" w:cs="Arial"/>
        </w:rPr>
        <w:t>Laroy</w:t>
      </w:r>
      <w:proofErr w:type="spellEnd"/>
      <w:r w:rsidRPr="00F878B0">
        <w:rPr>
          <w:rFonts w:ascii="Times" w:hAnsi="Times" w:cs="Arial"/>
        </w:rPr>
        <w:t xml:space="preserve"> W, Fierro MA, Hudson SA, Von </w:t>
      </w:r>
      <w:proofErr w:type="spellStart"/>
      <w:r w:rsidRPr="00F878B0">
        <w:rPr>
          <w:rFonts w:ascii="Times" w:hAnsi="Times" w:cs="Arial"/>
        </w:rPr>
        <w:t>Seggern</w:t>
      </w:r>
      <w:proofErr w:type="spellEnd"/>
      <w:r w:rsidRPr="00F878B0">
        <w:rPr>
          <w:rFonts w:ascii="Times" w:hAnsi="Times" w:cs="Arial"/>
        </w:rPr>
        <w:t xml:space="preserve"> CE, Cotter RJ, </w:t>
      </w:r>
      <w:proofErr w:type="spellStart"/>
      <w:r w:rsidRPr="00F878B0">
        <w:rPr>
          <w:rFonts w:ascii="Times" w:hAnsi="Times" w:cs="Arial"/>
        </w:rPr>
        <w:t>Bochner</w:t>
      </w:r>
      <w:proofErr w:type="spellEnd"/>
      <w:r w:rsidRPr="00F878B0">
        <w:rPr>
          <w:rFonts w:ascii="Times" w:hAnsi="Times" w:cs="Arial"/>
        </w:rPr>
        <w:t xml:space="preserve"> BS, </w:t>
      </w:r>
      <w:proofErr w:type="spellStart"/>
      <w:r w:rsidRPr="00F878B0">
        <w:rPr>
          <w:rFonts w:ascii="Times" w:hAnsi="Times" w:cs="Arial"/>
        </w:rPr>
        <w:t>Tiemeyer</w:t>
      </w:r>
      <w:proofErr w:type="spellEnd"/>
      <w:r w:rsidRPr="00F878B0">
        <w:rPr>
          <w:rFonts w:ascii="Times" w:hAnsi="Times" w:cs="Arial"/>
        </w:rPr>
        <w:t xml:space="preserve"> M, </w:t>
      </w:r>
      <w:proofErr w:type="spellStart"/>
      <w:r w:rsidRPr="00F878B0">
        <w:rPr>
          <w:rFonts w:ascii="Times" w:hAnsi="Times" w:cs="Arial"/>
        </w:rPr>
        <w:t>Konstantopoulos</w:t>
      </w:r>
      <w:proofErr w:type="spellEnd"/>
      <w:r w:rsidRPr="00F878B0">
        <w:rPr>
          <w:rFonts w:ascii="Times" w:hAnsi="Times" w:cs="Arial"/>
        </w:rPr>
        <w:t xml:space="preserve"> K, and </w:t>
      </w:r>
      <w:proofErr w:type="spellStart"/>
      <w:r w:rsidRPr="00F878B0">
        <w:rPr>
          <w:rFonts w:ascii="Times" w:hAnsi="Times" w:cs="Arial"/>
        </w:rPr>
        <w:t>Schnaar</w:t>
      </w:r>
      <w:proofErr w:type="spellEnd"/>
      <w:r w:rsidRPr="00F878B0">
        <w:rPr>
          <w:rFonts w:ascii="Times" w:hAnsi="Times" w:cs="Arial"/>
        </w:rPr>
        <w:t xml:space="preserve"> RL. E-selectin Receptors on Human Leukocytes. Blood;112(9):3744-3752, 2008.</w:t>
      </w:r>
    </w:p>
    <w:p w:rsidR="005058C5" w:rsidRPr="00F878B0" w:rsidRDefault="005058C5" w:rsidP="005058C5">
      <w:pPr>
        <w:spacing w:after="0" w:line="240" w:lineRule="auto"/>
        <w:rPr>
          <w:rFonts w:ascii="Times" w:hAnsi="Times" w:cs="Arial"/>
          <w:sz w:val="10"/>
          <w:szCs w:val="12"/>
        </w:rPr>
      </w:pPr>
    </w:p>
    <w:p w:rsidR="005058C5" w:rsidRPr="00F878B0" w:rsidRDefault="005058C5" w:rsidP="005058C5">
      <w:pPr>
        <w:spacing w:after="0" w:line="240" w:lineRule="auto"/>
        <w:rPr>
          <w:rFonts w:ascii="Times" w:hAnsi="Times" w:cs="Arial"/>
        </w:rPr>
      </w:pPr>
      <w:r w:rsidRPr="00F878B0">
        <w:rPr>
          <w:rFonts w:ascii="Times" w:hAnsi="Times" w:cs="Arial"/>
        </w:rPr>
        <w:t xml:space="preserve">Hanley WD, Napier SL, Burdick MM, </w:t>
      </w:r>
      <w:proofErr w:type="spellStart"/>
      <w:r w:rsidRPr="00F878B0">
        <w:rPr>
          <w:rFonts w:ascii="Times" w:hAnsi="Times" w:cs="Arial"/>
        </w:rPr>
        <w:t>Schnaar</w:t>
      </w:r>
      <w:proofErr w:type="spellEnd"/>
      <w:r w:rsidRPr="00F878B0">
        <w:rPr>
          <w:rFonts w:ascii="Times" w:hAnsi="Times" w:cs="Arial"/>
        </w:rPr>
        <w:t xml:space="preserve"> RL, </w:t>
      </w:r>
      <w:proofErr w:type="spellStart"/>
      <w:r w:rsidRPr="00F878B0">
        <w:rPr>
          <w:rFonts w:ascii="Times" w:hAnsi="Times" w:cs="Arial"/>
        </w:rPr>
        <w:t>Sackstein</w:t>
      </w:r>
      <w:proofErr w:type="spellEnd"/>
      <w:r w:rsidRPr="00F878B0">
        <w:rPr>
          <w:rFonts w:ascii="Times" w:hAnsi="Times" w:cs="Arial"/>
        </w:rPr>
        <w:t xml:space="preserve"> R, and </w:t>
      </w:r>
      <w:proofErr w:type="spellStart"/>
      <w:r w:rsidRPr="00F878B0">
        <w:rPr>
          <w:rFonts w:ascii="Times" w:hAnsi="Times" w:cs="Arial"/>
        </w:rPr>
        <w:t>Konstantopoulos</w:t>
      </w:r>
      <w:proofErr w:type="spellEnd"/>
      <w:r w:rsidRPr="00F878B0">
        <w:rPr>
          <w:rFonts w:ascii="Times" w:hAnsi="Times" w:cs="Arial"/>
        </w:rPr>
        <w:t xml:space="preserve"> K. Variant Isoforms of CD44 are P- and L-selectin Ligands on Colon Carcinoma Cells. FASEB J; 20:337-339, 2006.</w:t>
      </w:r>
    </w:p>
    <w:p w:rsidR="005058C5" w:rsidRPr="00F878B0" w:rsidRDefault="005058C5" w:rsidP="005058C5">
      <w:pPr>
        <w:spacing w:after="0" w:line="240" w:lineRule="auto"/>
        <w:rPr>
          <w:rFonts w:ascii="Times" w:hAnsi="Times" w:cs="Arial"/>
          <w:sz w:val="10"/>
          <w:szCs w:val="12"/>
        </w:rPr>
      </w:pPr>
    </w:p>
    <w:p w:rsidR="005058C5" w:rsidRPr="00F878B0" w:rsidRDefault="00E2561B" w:rsidP="005058C5">
      <w:pPr>
        <w:spacing w:after="0" w:line="240" w:lineRule="auto"/>
        <w:rPr>
          <w:rFonts w:ascii="Times" w:hAnsi="Times" w:cs="Arial"/>
        </w:rPr>
      </w:pPr>
      <w:r w:rsidRPr="00F878B0">
        <w:rPr>
          <w:rFonts w:ascii="Times" w:hAnsi="Times" w:cs="Arial"/>
        </w:rPr>
        <w:t>Hanley WD* Burdick MM,</w:t>
      </w:r>
      <w:r w:rsidR="005058C5" w:rsidRPr="00F878B0">
        <w:rPr>
          <w:rFonts w:ascii="Times" w:hAnsi="Times" w:cs="Arial"/>
        </w:rPr>
        <w:t xml:space="preserve"> </w:t>
      </w:r>
      <w:proofErr w:type="spellStart"/>
      <w:r w:rsidR="005058C5" w:rsidRPr="00F878B0">
        <w:rPr>
          <w:rFonts w:ascii="Times" w:hAnsi="Times" w:cs="Arial"/>
        </w:rPr>
        <w:t>Konstantopoulos</w:t>
      </w:r>
      <w:proofErr w:type="spellEnd"/>
      <w:r w:rsidR="005058C5" w:rsidRPr="00F878B0">
        <w:rPr>
          <w:rFonts w:ascii="Times" w:hAnsi="Times" w:cs="Arial"/>
        </w:rPr>
        <w:t xml:space="preserve"> K, and </w:t>
      </w:r>
      <w:proofErr w:type="spellStart"/>
      <w:r w:rsidR="005058C5" w:rsidRPr="00F878B0">
        <w:rPr>
          <w:rFonts w:ascii="Times" w:hAnsi="Times" w:cs="Arial"/>
        </w:rPr>
        <w:t>Sackstein</w:t>
      </w:r>
      <w:proofErr w:type="spellEnd"/>
      <w:r w:rsidR="005058C5" w:rsidRPr="00F878B0">
        <w:rPr>
          <w:rFonts w:ascii="Times" w:hAnsi="Times" w:cs="Arial"/>
        </w:rPr>
        <w:t xml:space="preserve"> R. CD44 on LS174T Colon Carcinoma Cells Possesses E-selectin Ligand Activity. Cancer Res; 65(13):5812-5817, 2005. </w:t>
      </w:r>
    </w:p>
    <w:p w:rsidR="00E2561B" w:rsidRPr="00F878B0" w:rsidRDefault="00E2561B" w:rsidP="005058C5">
      <w:pPr>
        <w:spacing w:after="0" w:line="240" w:lineRule="auto"/>
        <w:rPr>
          <w:rFonts w:ascii="Times" w:hAnsi="Times" w:cs="Arial"/>
        </w:rPr>
      </w:pPr>
    </w:p>
    <w:p w:rsidR="005058C5" w:rsidRPr="00F878B0" w:rsidRDefault="005058C5" w:rsidP="005058C5">
      <w:pPr>
        <w:spacing w:after="0" w:line="240" w:lineRule="auto"/>
        <w:rPr>
          <w:rFonts w:ascii="Times" w:hAnsi="Times" w:cs="Arial"/>
        </w:rPr>
      </w:pPr>
      <w:r w:rsidRPr="00F878B0">
        <w:rPr>
          <w:rFonts w:ascii="Times" w:hAnsi="Times" w:cs="Arial"/>
        </w:rPr>
        <w:t xml:space="preserve">Burdick MM and </w:t>
      </w:r>
      <w:proofErr w:type="spellStart"/>
      <w:r w:rsidRPr="00F878B0">
        <w:rPr>
          <w:rFonts w:ascii="Times" w:hAnsi="Times" w:cs="Arial"/>
        </w:rPr>
        <w:t>Konstantopoulos</w:t>
      </w:r>
      <w:proofErr w:type="spellEnd"/>
      <w:r w:rsidRPr="00F878B0">
        <w:rPr>
          <w:rFonts w:ascii="Times" w:hAnsi="Times" w:cs="Arial"/>
        </w:rPr>
        <w:t xml:space="preserve"> K. Platelet-Induced Enhancement of Colon Carcinoma Cell Adhesion to Vascular Endothelium under Flow. Am J Phys- Cell Phys. 287(2):C539-547, 2004.</w:t>
      </w:r>
    </w:p>
    <w:p w:rsidR="005058C5" w:rsidRPr="00F878B0" w:rsidRDefault="005058C5" w:rsidP="005058C5">
      <w:pPr>
        <w:spacing w:after="0" w:line="240" w:lineRule="auto"/>
        <w:rPr>
          <w:rFonts w:ascii="Times" w:hAnsi="Times" w:cs="Arial"/>
          <w:sz w:val="16"/>
          <w:szCs w:val="16"/>
        </w:rPr>
      </w:pPr>
    </w:p>
    <w:p w:rsidR="00F878B0" w:rsidRDefault="00F878B0" w:rsidP="005058C5">
      <w:pPr>
        <w:spacing w:after="0" w:line="240" w:lineRule="auto"/>
        <w:rPr>
          <w:rFonts w:ascii="Times" w:hAnsi="Times" w:cs="Arial"/>
          <w:b/>
        </w:rPr>
      </w:pPr>
    </w:p>
    <w:p w:rsidR="005058C5" w:rsidRPr="00F878B0" w:rsidRDefault="005058C5" w:rsidP="005058C5">
      <w:pPr>
        <w:spacing w:after="0" w:line="240" w:lineRule="auto"/>
        <w:rPr>
          <w:rFonts w:ascii="Times" w:hAnsi="Times" w:cs="Arial"/>
          <w:b/>
        </w:rPr>
      </w:pPr>
      <w:r w:rsidRPr="00F878B0">
        <w:rPr>
          <w:rFonts w:ascii="Times" w:hAnsi="Times" w:cs="Arial"/>
          <w:b/>
        </w:rPr>
        <w:lastRenderedPageBreak/>
        <w:t>(d) Synergistic Activities</w:t>
      </w:r>
    </w:p>
    <w:p w:rsidR="005058C5" w:rsidRDefault="005058C5" w:rsidP="005058C5">
      <w:pPr>
        <w:spacing w:after="0" w:line="240" w:lineRule="auto"/>
        <w:rPr>
          <w:rFonts w:ascii="Times" w:hAnsi="Times" w:cs="Arial"/>
        </w:rPr>
      </w:pPr>
      <w:r w:rsidRPr="00F878B0">
        <w:rPr>
          <w:rFonts w:ascii="Times" w:hAnsi="Times" w:cs="Arial"/>
          <w:b/>
        </w:rPr>
        <w:t>1) Interdisciplinary projects</w:t>
      </w:r>
      <w:r w:rsidRPr="00F878B0">
        <w:rPr>
          <w:rFonts w:ascii="Times" w:hAnsi="Times" w:cs="Arial"/>
        </w:rPr>
        <w:t xml:space="preserve"> currently in progress with collaborators outside my lab include development of the </w:t>
      </w:r>
      <w:proofErr w:type="spellStart"/>
      <w:r w:rsidR="00E2561B" w:rsidRPr="00F878B0">
        <w:rPr>
          <w:rFonts w:ascii="Times" w:hAnsi="Times" w:cs="Arial"/>
        </w:rPr>
        <w:t>Intermechtal</w:t>
      </w:r>
      <w:proofErr w:type="spellEnd"/>
      <w:r w:rsidR="00E2561B" w:rsidRPr="00F878B0">
        <w:rPr>
          <w:rFonts w:ascii="Times" w:hAnsi="Times" w:cs="Arial"/>
        </w:rPr>
        <w:t xml:space="preserve"> </w:t>
      </w:r>
      <w:proofErr w:type="spellStart"/>
      <w:r w:rsidR="00E2561B" w:rsidRPr="00F878B0">
        <w:rPr>
          <w:rFonts w:ascii="Times" w:hAnsi="Times" w:cs="Arial"/>
        </w:rPr>
        <w:t>Phylocutorplasmitic</w:t>
      </w:r>
      <w:proofErr w:type="spellEnd"/>
      <w:r w:rsidR="00E2561B" w:rsidRPr="00F878B0">
        <w:rPr>
          <w:rFonts w:ascii="Times" w:hAnsi="Times" w:cs="Arial"/>
        </w:rPr>
        <w:t xml:space="preserve"> </w:t>
      </w:r>
      <w:proofErr w:type="spellStart"/>
      <w:r w:rsidR="00E2561B" w:rsidRPr="00F878B0">
        <w:rPr>
          <w:rFonts w:ascii="Times" w:hAnsi="Times" w:cs="Arial"/>
        </w:rPr>
        <w:t>Rheoxical</w:t>
      </w:r>
      <w:proofErr w:type="spellEnd"/>
      <w:r w:rsidR="00E2561B" w:rsidRPr="00F878B0">
        <w:rPr>
          <w:rFonts w:ascii="Times" w:hAnsi="Times" w:cs="Arial"/>
        </w:rPr>
        <w:t xml:space="preserve"> A</w:t>
      </w:r>
      <w:r w:rsidRPr="00F878B0">
        <w:rPr>
          <w:rFonts w:ascii="Times" w:hAnsi="Times" w:cs="Arial"/>
        </w:rPr>
        <w:t>ssay with Drs.</w:t>
      </w:r>
      <w:r w:rsidR="00E2561B" w:rsidRPr="00F878B0">
        <w:rPr>
          <w:rFonts w:ascii="Times" w:hAnsi="Times" w:cs="Arial"/>
        </w:rPr>
        <w:t xml:space="preserve"> DJ M</w:t>
      </w:r>
      <w:r w:rsidRPr="00F878B0">
        <w:rPr>
          <w:rFonts w:ascii="Times" w:hAnsi="Times" w:cs="Arial"/>
        </w:rPr>
        <w:t xml:space="preserve">etz (Ohio University (OU)), R </w:t>
      </w:r>
      <w:proofErr w:type="spellStart"/>
      <w:r w:rsidRPr="00F878B0">
        <w:rPr>
          <w:rFonts w:ascii="Times" w:hAnsi="Times" w:cs="Arial"/>
        </w:rPr>
        <w:t>Ma</w:t>
      </w:r>
      <w:r w:rsidR="00E2561B" w:rsidRPr="00F878B0">
        <w:rPr>
          <w:rFonts w:ascii="Times" w:hAnsi="Times" w:cs="Arial"/>
        </w:rPr>
        <w:t>ytor</w:t>
      </w:r>
      <w:proofErr w:type="spellEnd"/>
      <w:r w:rsidRPr="00F878B0">
        <w:rPr>
          <w:rFonts w:ascii="Times" w:hAnsi="Times" w:cs="Arial"/>
        </w:rPr>
        <w:t xml:space="preserve"> (OU), and VA </w:t>
      </w:r>
      <w:proofErr w:type="spellStart"/>
      <w:r w:rsidRPr="00F878B0">
        <w:rPr>
          <w:rFonts w:ascii="Times" w:hAnsi="Times" w:cs="Arial"/>
        </w:rPr>
        <w:t>Resto</w:t>
      </w:r>
      <w:r w:rsidR="00E2561B" w:rsidRPr="00F878B0">
        <w:rPr>
          <w:rFonts w:ascii="Times" w:hAnsi="Times" w:cs="Arial"/>
        </w:rPr>
        <w:t>ne</w:t>
      </w:r>
      <w:proofErr w:type="spellEnd"/>
      <w:r w:rsidRPr="00F878B0">
        <w:rPr>
          <w:rFonts w:ascii="Times" w:hAnsi="Times" w:cs="Arial"/>
        </w:rPr>
        <w:t xml:space="preserve"> (University of TX-Medical Branch (UTMB); analysis of cellular mechanical/rheological properties correlating with the CD</w:t>
      </w:r>
      <w:r w:rsidR="00A661B5" w:rsidRPr="00F878B0">
        <w:rPr>
          <w:rFonts w:ascii="Times" w:hAnsi="Times" w:cs="Arial"/>
        </w:rPr>
        <w:t>57</w:t>
      </w:r>
      <w:r w:rsidRPr="00F878B0">
        <w:rPr>
          <w:rFonts w:ascii="Times" w:hAnsi="Times" w:cs="Arial"/>
          <w:vertAlign w:val="superscript"/>
        </w:rPr>
        <w:t>+</w:t>
      </w:r>
      <w:r w:rsidRPr="00F878B0">
        <w:rPr>
          <w:rFonts w:ascii="Times" w:hAnsi="Times" w:cs="Arial"/>
        </w:rPr>
        <w:t>/CD</w:t>
      </w:r>
      <w:r w:rsidR="00A661B5" w:rsidRPr="00F878B0">
        <w:rPr>
          <w:rFonts w:ascii="Times" w:hAnsi="Times" w:cs="Arial"/>
        </w:rPr>
        <w:t>57</w:t>
      </w:r>
      <w:r w:rsidRPr="00F878B0">
        <w:rPr>
          <w:rFonts w:ascii="Times" w:hAnsi="Times" w:cs="Arial"/>
          <w:vertAlign w:val="superscript"/>
        </w:rPr>
        <w:t>-</w:t>
      </w:r>
      <w:r w:rsidRPr="00F878B0">
        <w:rPr>
          <w:rFonts w:ascii="Times" w:hAnsi="Times" w:cs="Arial"/>
        </w:rPr>
        <w:t xml:space="preserve"> cancer stem cell phenotype with Drs. F Bene and D T</w:t>
      </w:r>
      <w:r w:rsidR="00E2561B" w:rsidRPr="00F878B0">
        <w:rPr>
          <w:rFonts w:ascii="Times" w:hAnsi="Times" w:cs="Arial"/>
        </w:rPr>
        <w:t>hea</w:t>
      </w:r>
      <w:r w:rsidRPr="00F878B0">
        <w:rPr>
          <w:rFonts w:ascii="Times" w:hAnsi="Times" w:cs="Arial"/>
        </w:rPr>
        <w:t xml:space="preserve">s (both, OU); identification of novel structures on cancer cells with Dr. L </w:t>
      </w:r>
      <w:proofErr w:type="spellStart"/>
      <w:r w:rsidRPr="00F878B0">
        <w:rPr>
          <w:rFonts w:ascii="Times" w:hAnsi="Times" w:cs="Arial"/>
        </w:rPr>
        <w:t>Nimr</w:t>
      </w:r>
      <w:r w:rsidR="00E2561B" w:rsidRPr="00F878B0">
        <w:rPr>
          <w:rFonts w:ascii="Times" w:hAnsi="Times" w:cs="Arial"/>
        </w:rPr>
        <w:t>oy</w:t>
      </w:r>
      <w:proofErr w:type="spellEnd"/>
      <w:r w:rsidR="00E2561B" w:rsidRPr="00F878B0">
        <w:rPr>
          <w:rFonts w:ascii="Times" w:hAnsi="Times" w:cs="Arial"/>
        </w:rPr>
        <w:t xml:space="preserve"> </w:t>
      </w:r>
      <w:r w:rsidRPr="00F878B0">
        <w:rPr>
          <w:rFonts w:ascii="Times" w:hAnsi="Times" w:cs="Arial"/>
        </w:rPr>
        <w:t>(</w:t>
      </w:r>
      <w:proofErr w:type="spellStart"/>
      <w:r w:rsidRPr="00F878B0">
        <w:rPr>
          <w:rFonts w:ascii="Times" w:hAnsi="Times" w:cs="Arial"/>
        </w:rPr>
        <w:t>Universidade</w:t>
      </w:r>
      <w:proofErr w:type="spellEnd"/>
      <w:r w:rsidRPr="00F878B0">
        <w:rPr>
          <w:rFonts w:ascii="Times" w:hAnsi="Times" w:cs="Arial"/>
        </w:rPr>
        <w:t xml:space="preserve"> Federal do Rio de Janeiro); and characterization of </w:t>
      </w:r>
      <w:r w:rsidR="00A661B5" w:rsidRPr="00F878B0">
        <w:rPr>
          <w:rFonts w:ascii="Times" w:hAnsi="Times" w:cs="Arial"/>
        </w:rPr>
        <w:t>parallax</w:t>
      </w:r>
      <w:r w:rsidRPr="00F878B0">
        <w:rPr>
          <w:rFonts w:ascii="Times" w:hAnsi="Times" w:cs="Arial"/>
        </w:rPr>
        <w:t xml:space="preserve">-mediated control of ligand function on cancer cells with Dr. SJ </w:t>
      </w:r>
      <w:proofErr w:type="spellStart"/>
      <w:r w:rsidRPr="00F878B0">
        <w:rPr>
          <w:rFonts w:ascii="Times" w:hAnsi="Times" w:cs="Arial"/>
        </w:rPr>
        <w:t>Wu</w:t>
      </w:r>
      <w:r w:rsidR="00E2561B" w:rsidRPr="00F878B0">
        <w:rPr>
          <w:rFonts w:ascii="Times" w:hAnsi="Times" w:cs="Arial"/>
        </w:rPr>
        <w:t>chte</w:t>
      </w:r>
      <w:proofErr w:type="spellEnd"/>
      <w:r w:rsidRPr="00F878B0">
        <w:rPr>
          <w:rFonts w:ascii="Times" w:hAnsi="Times" w:cs="Arial"/>
        </w:rPr>
        <w:t xml:space="preserve"> (OU) and Dr. VA </w:t>
      </w:r>
      <w:proofErr w:type="spellStart"/>
      <w:r w:rsidRPr="00F878B0">
        <w:rPr>
          <w:rFonts w:ascii="Times" w:hAnsi="Times" w:cs="Arial"/>
        </w:rPr>
        <w:t>Resto</w:t>
      </w:r>
      <w:r w:rsidR="00E2561B" w:rsidRPr="00F878B0">
        <w:rPr>
          <w:rFonts w:ascii="Times" w:hAnsi="Times" w:cs="Arial"/>
        </w:rPr>
        <w:t>ne</w:t>
      </w:r>
      <w:proofErr w:type="spellEnd"/>
      <w:r w:rsidRPr="00F878B0">
        <w:rPr>
          <w:rFonts w:ascii="Times" w:hAnsi="Times" w:cs="Arial"/>
        </w:rPr>
        <w:t xml:space="preserve"> (UTMB).</w:t>
      </w:r>
    </w:p>
    <w:p w:rsidR="00F878B0" w:rsidRPr="00F878B0" w:rsidRDefault="00F878B0" w:rsidP="005058C5">
      <w:pPr>
        <w:spacing w:after="0" w:line="240" w:lineRule="auto"/>
        <w:rPr>
          <w:rFonts w:ascii="Times" w:hAnsi="Times" w:cs="Arial"/>
        </w:rPr>
      </w:pPr>
    </w:p>
    <w:p w:rsidR="005058C5" w:rsidRDefault="005058C5" w:rsidP="005058C5">
      <w:pPr>
        <w:spacing w:after="0" w:line="240" w:lineRule="auto"/>
        <w:rPr>
          <w:rFonts w:ascii="Times" w:hAnsi="Times" w:cs="Arial"/>
        </w:rPr>
      </w:pPr>
      <w:r w:rsidRPr="00F878B0">
        <w:rPr>
          <w:rFonts w:ascii="Times" w:hAnsi="Times" w:cs="Arial"/>
          <w:b/>
        </w:rPr>
        <w:t>2) Fostering of Undergraduate Research:</w:t>
      </w:r>
      <w:r w:rsidRPr="00F878B0">
        <w:rPr>
          <w:rFonts w:ascii="Times" w:hAnsi="Times" w:cs="Arial"/>
        </w:rPr>
        <w:t xml:space="preserve"> 11 students (2008-present, 3 women, 6 are from Appalachian Ohio); 3 students presented posters at the national 2009 </w:t>
      </w:r>
      <w:r w:rsidR="00A661B5" w:rsidRPr="00F878B0">
        <w:rPr>
          <w:rFonts w:ascii="Times" w:hAnsi="Times" w:cs="Arial"/>
        </w:rPr>
        <w:t>AMEX</w:t>
      </w:r>
      <w:r w:rsidRPr="00F878B0">
        <w:rPr>
          <w:rFonts w:ascii="Times" w:hAnsi="Times" w:cs="Arial"/>
        </w:rPr>
        <w:t xml:space="preserve"> conference plus the 2010 AA</w:t>
      </w:r>
      <w:r w:rsidR="00A661B5" w:rsidRPr="00F878B0">
        <w:rPr>
          <w:rFonts w:ascii="Times" w:hAnsi="Times" w:cs="Arial"/>
        </w:rPr>
        <w:t>RL</w:t>
      </w:r>
      <w:r w:rsidRPr="00F878B0">
        <w:rPr>
          <w:rFonts w:ascii="Times" w:hAnsi="Times" w:cs="Arial"/>
        </w:rPr>
        <w:t xml:space="preserve"> conference, 1 student gave an oral presentation at the 2010 </w:t>
      </w:r>
      <w:r w:rsidR="00A661B5" w:rsidRPr="00F878B0">
        <w:rPr>
          <w:rFonts w:ascii="Times" w:hAnsi="Times" w:cs="Arial"/>
        </w:rPr>
        <w:t>OLEG</w:t>
      </w:r>
      <w:r w:rsidRPr="00F878B0">
        <w:rPr>
          <w:rFonts w:ascii="Times" w:hAnsi="Times" w:cs="Arial"/>
        </w:rPr>
        <w:t xml:space="preserve"> conference.  1 student has a manuscript in review, 4 students have 2 manuscripts in preparation.  2 students have received competitive University awards to support their research projects.  3 students continued research in the OU </w:t>
      </w:r>
      <w:r w:rsidR="00A661B5" w:rsidRPr="00F878B0">
        <w:rPr>
          <w:rFonts w:ascii="Times" w:hAnsi="Times" w:cs="Arial"/>
        </w:rPr>
        <w:t>CES</w:t>
      </w:r>
      <w:r w:rsidRPr="00F878B0">
        <w:rPr>
          <w:rFonts w:ascii="Times" w:hAnsi="Times" w:cs="Arial"/>
        </w:rPr>
        <w:t xml:space="preserve"> MS program under the PI’s mentorship.</w:t>
      </w:r>
    </w:p>
    <w:p w:rsidR="00F878B0" w:rsidRPr="00F878B0" w:rsidRDefault="00F878B0" w:rsidP="005058C5">
      <w:pPr>
        <w:spacing w:after="0" w:line="240" w:lineRule="auto"/>
        <w:rPr>
          <w:rFonts w:ascii="Times" w:hAnsi="Times" w:cs="Arial"/>
        </w:rPr>
      </w:pPr>
    </w:p>
    <w:p w:rsidR="005058C5" w:rsidRDefault="005058C5" w:rsidP="005058C5">
      <w:pPr>
        <w:spacing w:after="0" w:line="240" w:lineRule="auto"/>
        <w:rPr>
          <w:rFonts w:ascii="Times" w:hAnsi="Times" w:cs="Arial"/>
        </w:rPr>
      </w:pPr>
      <w:r w:rsidRPr="00F878B0">
        <w:rPr>
          <w:rFonts w:ascii="Times" w:hAnsi="Times" w:cs="Arial"/>
          <w:b/>
        </w:rPr>
        <w:t>3) Service to the Scientific Community</w:t>
      </w:r>
      <w:r w:rsidRPr="00F878B0">
        <w:rPr>
          <w:rFonts w:ascii="Times" w:hAnsi="Times" w:cs="Arial"/>
        </w:rPr>
        <w:t>: Manuscript review</w:t>
      </w:r>
      <w:r w:rsidR="00E2561B" w:rsidRPr="00F878B0">
        <w:rPr>
          <w:rFonts w:ascii="Times" w:hAnsi="Times" w:cs="Arial"/>
        </w:rPr>
        <w:t>er</w:t>
      </w:r>
      <w:r w:rsidRPr="00F878B0">
        <w:rPr>
          <w:rFonts w:ascii="Times" w:hAnsi="Times" w:cs="Arial"/>
        </w:rPr>
        <w:t xml:space="preserve"> for Cancer Res, Biotech and </w:t>
      </w:r>
      <w:proofErr w:type="spellStart"/>
      <w:r w:rsidRPr="00F878B0">
        <w:rPr>
          <w:rFonts w:ascii="Times" w:hAnsi="Times" w:cs="Arial"/>
        </w:rPr>
        <w:t>Bioeng</w:t>
      </w:r>
      <w:proofErr w:type="spellEnd"/>
      <w:r w:rsidRPr="00F878B0">
        <w:rPr>
          <w:rFonts w:ascii="Times" w:hAnsi="Times" w:cs="Arial"/>
        </w:rPr>
        <w:t xml:space="preserve">, </w:t>
      </w:r>
      <w:proofErr w:type="spellStart"/>
      <w:r w:rsidRPr="00F878B0">
        <w:rPr>
          <w:rFonts w:ascii="Times" w:hAnsi="Times" w:cs="Arial"/>
        </w:rPr>
        <w:t>Glycobiology</w:t>
      </w:r>
      <w:proofErr w:type="spellEnd"/>
      <w:r w:rsidRPr="00F878B0">
        <w:rPr>
          <w:rFonts w:ascii="Times" w:hAnsi="Times" w:cs="Arial"/>
        </w:rPr>
        <w:t xml:space="preserve">, </w:t>
      </w:r>
      <w:proofErr w:type="spellStart"/>
      <w:r w:rsidRPr="00F878B0">
        <w:rPr>
          <w:rFonts w:ascii="Times" w:hAnsi="Times" w:cs="Arial"/>
        </w:rPr>
        <w:t>Int</w:t>
      </w:r>
      <w:proofErr w:type="spellEnd"/>
      <w:r w:rsidRPr="00F878B0">
        <w:rPr>
          <w:rFonts w:ascii="Times" w:hAnsi="Times" w:cs="Arial"/>
        </w:rPr>
        <w:t xml:space="preserve"> J Cancer, Phys </w:t>
      </w:r>
      <w:proofErr w:type="spellStart"/>
      <w:r w:rsidRPr="00F878B0">
        <w:rPr>
          <w:rFonts w:ascii="Times" w:hAnsi="Times" w:cs="Arial"/>
        </w:rPr>
        <w:t>Biol</w:t>
      </w:r>
      <w:proofErr w:type="spellEnd"/>
      <w:r w:rsidRPr="00F878B0">
        <w:rPr>
          <w:rFonts w:ascii="Times" w:hAnsi="Times" w:cs="Arial"/>
        </w:rPr>
        <w:t>, and Annals of Biomed Eng. Ohio University resource person for the NSF GRFP.</w:t>
      </w:r>
    </w:p>
    <w:p w:rsidR="00F878B0" w:rsidRPr="00F878B0" w:rsidRDefault="00F878B0" w:rsidP="005058C5">
      <w:pPr>
        <w:spacing w:after="0" w:line="240" w:lineRule="auto"/>
        <w:rPr>
          <w:rFonts w:ascii="Times" w:hAnsi="Times" w:cs="Arial"/>
        </w:rPr>
      </w:pPr>
    </w:p>
    <w:p w:rsidR="005058C5" w:rsidRPr="00F878B0" w:rsidRDefault="005058C5" w:rsidP="005058C5">
      <w:pPr>
        <w:spacing w:after="0" w:line="240" w:lineRule="auto"/>
        <w:rPr>
          <w:rFonts w:ascii="Times" w:hAnsi="Times" w:cs="Arial"/>
        </w:rPr>
      </w:pPr>
      <w:r w:rsidRPr="00F878B0">
        <w:rPr>
          <w:rFonts w:ascii="Times" w:hAnsi="Times" w:cs="Arial"/>
          <w:b/>
        </w:rPr>
        <w:t>4) Service to the Science Education Community:</w:t>
      </w:r>
      <w:r w:rsidRPr="00F878B0">
        <w:rPr>
          <w:rFonts w:ascii="Times" w:hAnsi="Times" w:cs="Arial"/>
        </w:rPr>
        <w:t xml:space="preserve"> Courses developed (2008-present): Applied </w:t>
      </w:r>
      <w:proofErr w:type="spellStart"/>
      <w:r w:rsidR="00A661B5" w:rsidRPr="00F878B0">
        <w:rPr>
          <w:rFonts w:ascii="Times" w:hAnsi="Times" w:cs="Arial"/>
        </w:rPr>
        <w:t>Constology</w:t>
      </w:r>
      <w:proofErr w:type="spellEnd"/>
      <w:r w:rsidRPr="00F878B0">
        <w:rPr>
          <w:rFonts w:ascii="Times" w:hAnsi="Times" w:cs="Arial"/>
        </w:rPr>
        <w:t xml:space="preserve">, a core engineering </w:t>
      </w:r>
      <w:r w:rsidR="00A661B5" w:rsidRPr="00F878B0">
        <w:rPr>
          <w:rFonts w:ascii="Times" w:hAnsi="Times" w:cs="Arial"/>
        </w:rPr>
        <w:t xml:space="preserve">science </w:t>
      </w:r>
      <w:r w:rsidRPr="00F878B0">
        <w:rPr>
          <w:rFonts w:ascii="Times" w:hAnsi="Times" w:cs="Arial"/>
        </w:rPr>
        <w:t xml:space="preserve">class for OU </w:t>
      </w:r>
      <w:r w:rsidR="00A661B5" w:rsidRPr="00F878B0">
        <w:rPr>
          <w:rFonts w:ascii="Times" w:hAnsi="Times" w:cs="Arial"/>
        </w:rPr>
        <w:t xml:space="preserve">Science </w:t>
      </w:r>
      <w:r w:rsidRPr="00F878B0">
        <w:rPr>
          <w:rFonts w:ascii="Times" w:hAnsi="Times" w:cs="Arial"/>
        </w:rPr>
        <w:t xml:space="preserve">Engineering undergraduate majors, cross-listed for graduate </w:t>
      </w:r>
      <w:r w:rsidR="00A661B5" w:rsidRPr="00F878B0">
        <w:rPr>
          <w:rFonts w:ascii="Times" w:hAnsi="Times" w:cs="Arial"/>
        </w:rPr>
        <w:t>Science</w:t>
      </w:r>
      <w:r w:rsidRPr="00F878B0">
        <w:rPr>
          <w:rFonts w:ascii="Times" w:hAnsi="Times" w:cs="Arial"/>
        </w:rPr>
        <w:t xml:space="preserve"> Engineering graduate students, taught annually, a redesign of the initial class offering in 2007 to incorporate current issues in </w:t>
      </w:r>
      <w:r w:rsidR="00A661B5" w:rsidRPr="00F878B0">
        <w:rPr>
          <w:rFonts w:ascii="Times" w:hAnsi="Times" w:cs="Arial"/>
        </w:rPr>
        <w:t xml:space="preserve">science </w:t>
      </w:r>
      <w:r w:rsidRPr="00F878B0">
        <w:rPr>
          <w:rFonts w:ascii="Times" w:hAnsi="Times" w:cs="Arial"/>
        </w:rPr>
        <w:t xml:space="preserve">engineering; Topics in </w:t>
      </w:r>
      <w:r w:rsidR="00A661B5" w:rsidRPr="00F878B0">
        <w:rPr>
          <w:rFonts w:ascii="Times" w:hAnsi="Times" w:cs="Arial"/>
        </w:rPr>
        <w:t>Science</w:t>
      </w:r>
      <w:r w:rsidRPr="00F878B0">
        <w:rPr>
          <w:rFonts w:ascii="Times" w:hAnsi="Times" w:cs="Arial"/>
        </w:rPr>
        <w:t xml:space="preserve"> Engineering, new technical elective class, continuation of Applied </w:t>
      </w:r>
      <w:proofErr w:type="spellStart"/>
      <w:r w:rsidR="00A661B5" w:rsidRPr="00F878B0">
        <w:rPr>
          <w:rFonts w:ascii="Times" w:hAnsi="Times" w:cs="Arial"/>
        </w:rPr>
        <w:t>Constology</w:t>
      </w:r>
      <w:proofErr w:type="spellEnd"/>
      <w:r w:rsidRPr="00F878B0">
        <w:rPr>
          <w:rFonts w:ascii="Times" w:hAnsi="Times" w:cs="Arial"/>
        </w:rPr>
        <w:t xml:space="preserve">.  </w:t>
      </w:r>
    </w:p>
    <w:p w:rsidR="00CF2A1F" w:rsidRPr="0042138D" w:rsidRDefault="00CF2A1F" w:rsidP="005058C5">
      <w:pPr>
        <w:spacing w:after="0" w:line="240" w:lineRule="auto"/>
        <w:rPr>
          <w:rFonts w:ascii="Arial" w:hAnsi="Arial" w:cs="Arial"/>
          <w:sz w:val="16"/>
          <w:szCs w:val="16"/>
        </w:rPr>
      </w:pPr>
    </w:p>
    <w:sectPr w:rsidR="00CF2A1F" w:rsidRPr="0042138D" w:rsidSect="00BA70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960" w:rsidRDefault="00481960" w:rsidP="00E2561B">
      <w:pPr>
        <w:spacing w:after="0" w:line="240" w:lineRule="auto"/>
      </w:pPr>
      <w:r>
        <w:separator/>
      </w:r>
    </w:p>
  </w:endnote>
  <w:endnote w:type="continuationSeparator" w:id="0">
    <w:p w:rsidR="00481960" w:rsidRDefault="00481960" w:rsidP="00E2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61B" w:rsidRDefault="00E2561B">
    <w:pPr>
      <w:pStyle w:val="Footer"/>
      <w:jc w:val="center"/>
    </w:pPr>
  </w:p>
  <w:p w:rsidR="00E2561B" w:rsidRDefault="00E2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960" w:rsidRDefault="00481960" w:rsidP="00E2561B">
      <w:pPr>
        <w:spacing w:after="0" w:line="240" w:lineRule="auto"/>
      </w:pPr>
      <w:r>
        <w:separator/>
      </w:r>
    </w:p>
  </w:footnote>
  <w:footnote w:type="continuationSeparator" w:id="0">
    <w:p w:rsidR="00481960" w:rsidRDefault="00481960" w:rsidP="00E25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D7D"/>
    <w:multiLevelType w:val="hybridMultilevel"/>
    <w:tmpl w:val="A46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5"/>
    <w:rsid w:val="00053D7A"/>
    <w:rsid w:val="00152AFC"/>
    <w:rsid w:val="001A089F"/>
    <w:rsid w:val="00325BD1"/>
    <w:rsid w:val="003A154B"/>
    <w:rsid w:val="003F2FD3"/>
    <w:rsid w:val="00481960"/>
    <w:rsid w:val="0050279B"/>
    <w:rsid w:val="005058C5"/>
    <w:rsid w:val="00577FCB"/>
    <w:rsid w:val="006A058E"/>
    <w:rsid w:val="009725EC"/>
    <w:rsid w:val="00A24196"/>
    <w:rsid w:val="00A661B5"/>
    <w:rsid w:val="00AA26CE"/>
    <w:rsid w:val="00CF2A1F"/>
    <w:rsid w:val="00D41361"/>
    <w:rsid w:val="00DE28A2"/>
    <w:rsid w:val="00E2561B"/>
    <w:rsid w:val="00E76ED8"/>
    <w:rsid w:val="00E86AE0"/>
    <w:rsid w:val="00F878B0"/>
    <w:rsid w:val="00F8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E7A5F-5614-45A7-90A7-DF70BFF3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ug-metadata-note">
    <w:name w:val="slug-metadata-note"/>
    <w:basedOn w:val="DefaultParagraphFont"/>
    <w:rsid w:val="005058C5"/>
  </w:style>
  <w:style w:type="character" w:customStyle="1" w:styleId="slug-doi">
    <w:name w:val="slug-doi"/>
    <w:basedOn w:val="DefaultParagraphFont"/>
    <w:rsid w:val="005058C5"/>
  </w:style>
  <w:style w:type="paragraph" w:styleId="Header">
    <w:name w:val="header"/>
    <w:basedOn w:val="Normal"/>
    <w:link w:val="HeaderChar"/>
    <w:uiPriority w:val="99"/>
    <w:semiHidden/>
    <w:unhideWhenUsed/>
    <w:rsid w:val="00E256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561B"/>
  </w:style>
  <w:style w:type="paragraph" w:styleId="Footer">
    <w:name w:val="footer"/>
    <w:basedOn w:val="Normal"/>
    <w:link w:val="FooterChar"/>
    <w:uiPriority w:val="99"/>
    <w:unhideWhenUsed/>
    <w:rsid w:val="00E2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1B"/>
  </w:style>
  <w:style w:type="paragraph" w:styleId="ListParagraph">
    <w:name w:val="List Paragraph"/>
    <w:basedOn w:val="Normal"/>
    <w:uiPriority w:val="34"/>
    <w:qFormat/>
    <w:rsid w:val="00E76ED8"/>
    <w:pPr>
      <w:spacing w:after="0" w:line="240" w:lineRule="auto"/>
      <w:ind w:left="720"/>
      <w:contextualSpacing/>
    </w:pPr>
    <w:rPr>
      <w:rFonts w:ascii="Arial" w:hAnsi="Arial"/>
    </w:rPr>
  </w:style>
  <w:style w:type="table" w:styleId="TableGrid">
    <w:name w:val="Table Grid"/>
    <w:basedOn w:val="TableNormal"/>
    <w:uiPriority w:val="59"/>
    <w:rsid w:val="00E76ED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pubmed/216595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riesbeck</dc:creator>
  <cp:lastModifiedBy>Huddy, Audra</cp:lastModifiedBy>
  <cp:revision>4</cp:revision>
  <dcterms:created xsi:type="dcterms:W3CDTF">2018-05-21T14:49:00Z</dcterms:created>
  <dcterms:modified xsi:type="dcterms:W3CDTF">2018-10-02T17:03:00Z</dcterms:modified>
</cp:coreProperties>
</file>